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64655C5">
      <w:pPr>
        <w:tabs>
          <w:tab w:val="left" w:pos="4935"/>
        </w:tabs>
        <w:wordWrap w:val="0"/>
        <w:adjustRightInd w:val="0"/>
        <w:snapToGrid w:val="0"/>
        <w:jc w:val="center"/>
        <w:rPr>
          <w:rFonts w:hint="eastAsia" w:ascii="Times New Roman" w:eastAsia="宋体"/>
          <w:b/>
          <w:snapToGrid w:val="0"/>
          <w:color w:val="000000" w:themeColor="text1"/>
          <w:kern w:val="0"/>
          <w:sz w:val="28"/>
          <w:szCs w:val="28"/>
          <w:highlight w:val="none"/>
          <w:lang w:eastAsia="zh-CN"/>
          <w14:textFill>
            <w14:solidFill>
              <w14:schemeClr w14:val="tx1"/>
            </w14:solidFill>
          </w14:textFill>
        </w:rPr>
        <w:sectPr>
          <w:footerReference r:id="rId5" w:type="default"/>
          <w:endnotePr>
            <w:numFmt w:val="decimal"/>
          </w:endnotePr>
          <w:pgSz w:w="11906" w:h="16838"/>
          <w:pgMar w:top="1701" w:right="1531" w:bottom="1417" w:left="1531" w:header="850" w:footer="992" w:gutter="0"/>
          <w:pgNumType w:fmt="decimal" w:start="1"/>
          <w:cols w:space="720" w:num="1"/>
          <w:docGrid w:linePitch="327" w:charSpace="0"/>
        </w:sectPr>
      </w:pPr>
      <w:r>
        <w:rPr>
          <w:rFonts w:hint="eastAsia" w:ascii="Times New Roman" w:eastAsia="宋体"/>
          <w:b/>
          <w:snapToGrid w:val="0"/>
          <w:color w:val="000000" w:themeColor="text1"/>
          <w:kern w:val="0"/>
          <w:sz w:val="28"/>
          <w:szCs w:val="28"/>
          <w:highlight w:val="none"/>
          <w:lang w:eastAsia="zh-CN"/>
          <w14:textFill>
            <w14:solidFill>
              <w14:schemeClr w14:val="tx1"/>
            </w14:solidFill>
          </w14:textFill>
        </w:rPr>
        <w:drawing>
          <wp:inline distT="0" distB="0" distL="114300" distR="114300">
            <wp:extent cx="5593080" cy="7910195"/>
            <wp:effectExtent l="0" t="0" r="7620" b="14605"/>
            <wp:docPr id="35" name="图片 35" descr="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封面_01"/>
                    <pic:cNvPicPr>
                      <a:picLocks noChangeAspect="1"/>
                    </pic:cNvPicPr>
                  </pic:nvPicPr>
                  <pic:blipFill>
                    <a:blip r:embed="rId11"/>
                    <a:stretch>
                      <a:fillRect/>
                    </a:stretch>
                  </pic:blipFill>
                  <pic:spPr>
                    <a:xfrm>
                      <a:off x="0" y="0"/>
                      <a:ext cx="5593080" cy="7910195"/>
                    </a:xfrm>
                    <a:prstGeom prst="rect">
                      <a:avLst/>
                    </a:prstGeom>
                  </pic:spPr>
                </pic:pic>
              </a:graphicData>
            </a:graphic>
          </wp:inline>
        </w:drawing>
      </w:r>
    </w:p>
    <w:p w14:paraId="69DEAEA2">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69B17A74">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6CF3C51F">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453EB551">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622061E7">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30FF60DA">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5AC6D389">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2AFC7020">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79B780EB">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50678E2D">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605A6C28">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186A4D6A">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534ADC55">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0366DDB8">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42DEA418">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7AE8DB3C">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78CB4F93">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78567625">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1DBECB76">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085F8BC1">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0F50BBF6">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519820A2">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7278EC55">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1DDA5C2B">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50D14EBD">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21EFA296">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1D895982">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06A2CD2D">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68CE23C0">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030B1551">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p>
    <w:p w14:paraId="2115781A">
      <w:pPr>
        <w:tabs>
          <w:tab w:val="left" w:pos="4935"/>
        </w:tabs>
        <w:wordWrap w:val="0"/>
        <w:adjustRightInd w:val="0"/>
        <w:snapToGrid w:val="0"/>
        <w:spacing w:line="440" w:lineRule="exact"/>
        <w:jc w:val="center"/>
        <w:rPr>
          <w:rFonts w:ascii="Times New Roman"/>
          <w:b/>
          <w:snapToGrid w:val="0"/>
          <w:color w:val="000000" w:themeColor="text1"/>
          <w:kern w:val="0"/>
          <w:sz w:val="44"/>
          <w:szCs w:val="44"/>
          <w:highlight w:val="none"/>
          <w14:textFill>
            <w14:solidFill>
              <w14:schemeClr w14:val="tx1"/>
            </w14:solidFill>
          </w14:textFill>
        </w:rPr>
      </w:pPr>
      <w:r>
        <w:rPr>
          <w:rFonts w:hint="eastAsia" w:ascii="Times New Roman"/>
          <w:b/>
          <w:snapToGrid w:val="0"/>
          <w:color w:val="000000" w:themeColor="text1"/>
          <w:kern w:val="0"/>
          <w:sz w:val="44"/>
          <w:szCs w:val="44"/>
          <w:highlight w:val="none"/>
          <w14:textFill>
            <w14:solidFill>
              <w14:schemeClr w14:val="tx1"/>
            </w14:solidFill>
          </w14:textFill>
        </w:rPr>
        <w:t>目    录</w:t>
      </w:r>
    </w:p>
    <w:p w14:paraId="4C8B9DA5">
      <w:pPr>
        <w:pStyle w:val="23"/>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TOC \o "1-3" \h \u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_Toc31516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第一章 投标人须知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_Toc31516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9ACFE39">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_Toc24651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第一节 投标人须知前附表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_Toc24651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3CC675A">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_Toc6294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第二节 重要事项时间地点一览表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_Toc6294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4B5CE06">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_Toc9507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第三节 投标人须知正文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_Toc9507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34A108E">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_Toc22630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1．项目概况、招标范围和标段划分、投标费用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_Toc22630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5D902C1">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_Toc2126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2．投标人资格要求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_Toc2126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3C19BC2">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_Toc24115 </w:instrText>
      </w:r>
      <w:r>
        <w:rPr>
          <w:color w:val="000000" w:themeColor="text1"/>
          <w:highlight w:val="none"/>
          <w14:textFill>
            <w14:solidFill>
              <w14:schemeClr w14:val="tx1"/>
            </w14:solidFill>
          </w14:textFill>
        </w:rPr>
        <w:fldChar w:fldCharType="separate"/>
      </w:r>
      <w:r>
        <w:rPr>
          <w:rFonts w:hint="eastAsia" w:hAnsi="宋体" w:cs="宋体"/>
          <w:snapToGrid w:val="0"/>
          <w:color w:val="000000" w:themeColor="text1"/>
          <w:szCs w:val="24"/>
          <w:highlight w:val="none"/>
          <w14:textFill>
            <w14:solidFill>
              <w14:schemeClr w14:val="tx1"/>
            </w14:solidFill>
          </w14:textFill>
        </w:rPr>
        <w:t>3．获取招标文件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_Toc24115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2C15913">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_Toc9115 </w:instrText>
      </w:r>
      <w:r>
        <w:rPr>
          <w:color w:val="000000" w:themeColor="text1"/>
          <w:highlight w:val="none"/>
          <w14:textFill>
            <w14:solidFill>
              <w14:schemeClr w14:val="tx1"/>
            </w14:solidFill>
          </w14:textFill>
        </w:rPr>
        <w:fldChar w:fldCharType="separate"/>
      </w:r>
      <w:r>
        <w:rPr>
          <w:rFonts w:hint="eastAsia" w:hAnsi="宋体" w:cs="宋体"/>
          <w:snapToGrid w:val="0"/>
          <w:color w:val="000000" w:themeColor="text1"/>
          <w:szCs w:val="24"/>
          <w:highlight w:val="none"/>
          <w:lang w:val="en-US" w:eastAsia="zh-CN"/>
          <w14:textFill>
            <w14:solidFill>
              <w14:schemeClr w14:val="tx1"/>
            </w14:solidFill>
          </w14:textFill>
        </w:rPr>
        <w:t>4.</w:t>
      </w:r>
      <w:r>
        <w:rPr>
          <w:rFonts w:hint="eastAsia" w:hAnsi="宋体" w:cs="宋体"/>
          <w:snapToGrid w:val="0"/>
          <w:color w:val="000000" w:themeColor="text1"/>
          <w:szCs w:val="24"/>
          <w:highlight w:val="none"/>
          <w14:textFill>
            <w14:solidFill>
              <w14:schemeClr w14:val="tx1"/>
            </w14:solidFill>
          </w14:textFill>
        </w:rPr>
        <w:t>工期要求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_Toc9115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1EB9102">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_Toc22090 </w:instrText>
      </w:r>
      <w:r>
        <w:rPr>
          <w:color w:val="000000" w:themeColor="text1"/>
          <w:highlight w:val="none"/>
          <w14:textFill>
            <w14:solidFill>
              <w14:schemeClr w14:val="tx1"/>
            </w14:solidFill>
          </w14:textFill>
        </w:rPr>
        <w:fldChar w:fldCharType="separate"/>
      </w:r>
      <w:r>
        <w:rPr>
          <w:rFonts w:hint="eastAsia" w:hAnsi="宋体" w:cs="宋体"/>
          <w:snapToGrid w:val="0"/>
          <w:color w:val="000000" w:themeColor="text1"/>
          <w:szCs w:val="24"/>
          <w:highlight w:val="none"/>
          <w14:textFill>
            <w14:solidFill>
              <w14:schemeClr w14:val="tx1"/>
            </w14:solidFill>
          </w14:textFill>
        </w:rPr>
        <w:t>5．质量标准和材料、机械要求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_Toc22090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9A9D7CC">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_Toc27895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6．施工条件及现场踏勘</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_Toc27895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A6D8094">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_Toc13936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7．招标文件的提问和答疑</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_Toc13936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C5B8849">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_Toc9333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8．招标控制价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_Toc9333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F9E2031">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_Toc25157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9．投标报价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_Toc25157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459C3A9">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_Toc7078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10．投标文件的编制要求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_Toc7078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483664A">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_Toc14351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11.电子投标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_Toc14351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CD81AF0">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_Toc24053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12</w:t>
      </w:r>
      <w:r>
        <w:rPr>
          <w:rFonts w:hint="eastAsia" w:ascii="Times New Roman"/>
          <w:snapToGrid w:val="0"/>
          <w:color w:val="000000" w:themeColor="text1"/>
          <w:highlight w:val="none"/>
          <w:lang w:eastAsia="zh-CN"/>
          <w14:textFill>
            <w14:solidFill>
              <w14:schemeClr w14:val="tx1"/>
            </w14:solidFill>
          </w14:textFill>
        </w:rPr>
        <w:t>.</w:t>
      </w:r>
      <w:r>
        <w:rPr>
          <w:rFonts w:hint="eastAsia" w:ascii="Times New Roman"/>
          <w:snapToGrid w:val="0"/>
          <w:color w:val="000000" w:themeColor="text1"/>
          <w:highlight w:val="none"/>
          <w14:textFill>
            <w14:solidFill>
              <w14:schemeClr w14:val="tx1"/>
            </w14:solidFill>
          </w14:textFill>
        </w:rPr>
        <w:t>补救方案</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_Toc24053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968099A">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_Toc24643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13</w:t>
      </w:r>
      <w:r>
        <w:rPr>
          <w:rFonts w:hint="eastAsia" w:ascii="Times New Roman"/>
          <w:snapToGrid w:val="0"/>
          <w:color w:val="000000" w:themeColor="text1"/>
          <w:highlight w:val="none"/>
          <w:lang w:eastAsia="zh-CN"/>
          <w14:textFill>
            <w14:solidFill>
              <w14:schemeClr w14:val="tx1"/>
            </w14:solidFill>
          </w14:textFill>
        </w:rPr>
        <w:t>.</w:t>
      </w:r>
      <w:r>
        <w:rPr>
          <w:rFonts w:hint="eastAsia" w:ascii="Times New Roman"/>
          <w:snapToGrid w:val="0"/>
          <w:color w:val="000000" w:themeColor="text1"/>
          <w:highlight w:val="none"/>
          <w14:textFill>
            <w14:solidFill>
              <w14:schemeClr w14:val="tx1"/>
            </w14:solidFill>
          </w14:textFill>
        </w:rPr>
        <w:t>投标文件的递交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_Toc24643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9AD7E68">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_Toc12681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14</w:t>
      </w:r>
      <w:r>
        <w:rPr>
          <w:rFonts w:hint="eastAsia" w:ascii="Times New Roman"/>
          <w:snapToGrid w:val="0"/>
          <w:color w:val="000000" w:themeColor="text1"/>
          <w:highlight w:val="none"/>
          <w:lang w:eastAsia="zh-CN"/>
          <w14:textFill>
            <w14:solidFill>
              <w14:schemeClr w14:val="tx1"/>
            </w14:solidFill>
          </w14:textFill>
        </w:rPr>
        <w:t>.</w:t>
      </w:r>
      <w:r>
        <w:rPr>
          <w:rFonts w:hint="eastAsia" w:ascii="Times New Roman"/>
          <w:snapToGrid w:val="0"/>
          <w:color w:val="000000" w:themeColor="text1"/>
          <w:highlight w:val="none"/>
          <w14:textFill>
            <w14:solidFill>
              <w14:schemeClr w14:val="tx1"/>
            </w14:solidFill>
          </w14:textFill>
        </w:rPr>
        <w:t>开标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_Toc12681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6FE29E6">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_Toc22674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15</w:t>
      </w:r>
      <w:r>
        <w:rPr>
          <w:rFonts w:hint="eastAsia" w:ascii="Times New Roman"/>
          <w:snapToGrid w:val="0"/>
          <w:color w:val="000000" w:themeColor="text1"/>
          <w:highlight w:val="none"/>
          <w:lang w:eastAsia="zh-CN"/>
          <w14:textFill>
            <w14:solidFill>
              <w14:schemeClr w14:val="tx1"/>
            </w14:solidFill>
          </w14:textFill>
        </w:rPr>
        <w:t>.</w:t>
      </w:r>
      <w:r>
        <w:rPr>
          <w:rFonts w:hint="eastAsia" w:ascii="Times New Roman"/>
          <w:snapToGrid w:val="0"/>
          <w:color w:val="000000" w:themeColor="text1"/>
          <w:highlight w:val="none"/>
          <w14:textFill>
            <w14:solidFill>
              <w14:schemeClr w14:val="tx1"/>
            </w14:solidFill>
          </w14:textFill>
        </w:rPr>
        <w:t>评标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_Toc22674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6425FE2">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_Toc26779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16</w:t>
      </w:r>
      <w:r>
        <w:rPr>
          <w:rFonts w:hint="eastAsia" w:ascii="Times New Roman"/>
          <w:snapToGrid w:val="0"/>
          <w:color w:val="000000" w:themeColor="text1"/>
          <w:highlight w:val="none"/>
          <w:lang w:eastAsia="zh-CN"/>
          <w14:textFill>
            <w14:solidFill>
              <w14:schemeClr w14:val="tx1"/>
            </w14:solidFill>
          </w14:textFill>
        </w:rPr>
        <w:t>.</w:t>
      </w:r>
      <w:r>
        <w:rPr>
          <w:rFonts w:hint="eastAsia" w:ascii="Times New Roman"/>
          <w:snapToGrid w:val="0"/>
          <w:color w:val="000000" w:themeColor="text1"/>
          <w:highlight w:val="none"/>
          <w:lang w:val="en-US" w:eastAsia="zh-CN"/>
          <w14:textFill>
            <w14:solidFill>
              <w14:schemeClr w14:val="tx1"/>
            </w14:solidFill>
          </w14:textFill>
        </w:rPr>
        <w:t>定标候选人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_Toc26779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4585C9E">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_Toc26630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第四节 否决投标条件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_Toc26630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5F2B101">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_Toc24159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1．资格评审环节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_Toc24159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9FE3691">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_Toc21492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2．形式评审环节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_Toc21492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F2F45F6">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_Toc1544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3．响应性评审环节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_Toc1544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BB17E81">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_Toc8519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4．其他</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_Toc8519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762572C">
      <w:pPr>
        <w:pStyle w:val="23"/>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_Toc15687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kern w:val="0"/>
          <w:highlight w:val="none"/>
          <w14:textFill>
            <w14:solidFill>
              <w14:schemeClr w14:val="tx1"/>
            </w14:solidFill>
          </w14:textFill>
        </w:rPr>
        <w:t>第二章 中标人须知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_Toc15687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6BF64DC">
      <w:pPr>
        <w:pStyle w:val="15"/>
        <w:tabs>
          <w:tab w:val="right" w:leader="dot" w:pos="8844"/>
        </w:tabs>
        <w:rPr>
          <w:color w:val="000000" w:themeColor="text1"/>
          <w:highlight w:val="none"/>
          <w14:textFill>
            <w14:solidFill>
              <w14:schemeClr w14:val="tx1"/>
            </w14:solidFill>
          </w14:textFill>
        </w:rPr>
      </w:pPr>
    </w:p>
    <w:p w14:paraId="471D919E">
      <w:pPr>
        <w:pStyle w:val="23"/>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_Toc3671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第三章 拟签订合同的主要条款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_Toc3671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EAE23F4">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_Toc30359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1．工程承包方式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_Toc30359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B20586A">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_Toc10548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snapToGrid w:val="0"/>
          <w:color w:val="000000" w:themeColor="text1"/>
          <w:highlight w:val="none"/>
          <w14:textFill>
            <w14:solidFill>
              <w14:schemeClr w14:val="tx1"/>
            </w14:solidFill>
          </w14:textFill>
        </w:rPr>
        <w:t>2．工程结算原则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_Toc10548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3D0022F">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_Toc28274 </w:instrText>
      </w:r>
      <w:r>
        <w:rPr>
          <w:color w:val="000000" w:themeColor="text1"/>
          <w:highlight w:val="none"/>
          <w14:textFill>
            <w14:solidFill>
              <w14:schemeClr w14:val="tx1"/>
            </w14:solidFill>
          </w14:textFill>
        </w:rPr>
        <w:fldChar w:fldCharType="separate"/>
      </w:r>
      <w:r>
        <w:rPr>
          <w:rFonts w:hAnsi="宋体"/>
          <w:bCs/>
          <w:color w:val="000000" w:themeColor="text1"/>
          <w:highlight w:val="none"/>
          <w14:textFill>
            <w14:solidFill>
              <w14:schemeClr w14:val="tx1"/>
            </w14:solidFill>
          </w14:textFill>
        </w:rPr>
        <w:t>3. 工程付款办法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_Toc28274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9C558F4">
      <w:pPr>
        <w:pStyle w:val="27"/>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_Toc27110 </w:instrText>
      </w:r>
      <w:r>
        <w:rPr>
          <w:color w:val="000000" w:themeColor="text1"/>
          <w:highlight w:val="none"/>
          <w14:textFill>
            <w14:solidFill>
              <w14:schemeClr w14:val="tx1"/>
            </w14:solidFill>
          </w14:textFill>
        </w:rPr>
        <w:fldChar w:fldCharType="separate"/>
      </w:r>
      <w:r>
        <w:rPr>
          <w:rFonts w:hint="eastAsia" w:hAnsi="宋体"/>
          <w:bCs/>
          <w:color w:val="000000" w:themeColor="text1"/>
          <w:highlight w:val="none"/>
          <w14:textFill>
            <w14:solidFill>
              <w14:schemeClr w14:val="tx1"/>
            </w14:solidFill>
          </w14:textFill>
        </w:rPr>
        <w:t>4．专用合同条款（由招标人自行补充）</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_Toc27110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1A38888">
      <w:pPr>
        <w:pStyle w:val="23"/>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_Toc11952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第五章 图纸和招标工程量清单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_Toc11952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1F21E1B">
      <w:pPr>
        <w:pStyle w:val="23"/>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_Toc12500 </w:instrText>
      </w:r>
      <w:r>
        <w:rPr>
          <w:color w:val="000000" w:themeColor="text1"/>
          <w:highlight w:val="none"/>
          <w14:textFill>
            <w14:solidFill>
              <w14:schemeClr w14:val="tx1"/>
            </w14:solidFill>
          </w14:textFill>
        </w:rPr>
        <w:fldChar w:fldCharType="separate"/>
      </w:r>
      <w:r>
        <w:rPr>
          <w:rFonts w:ascii="Times New Roman"/>
          <w:snapToGrid w:val="0"/>
          <w:color w:val="000000" w:themeColor="text1"/>
          <w:highlight w:val="none"/>
          <w14:textFill>
            <w14:solidFill>
              <w14:schemeClr w14:val="tx1"/>
            </w14:solidFill>
          </w14:textFill>
        </w:rPr>
        <w:t>第六章 投标文件格式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_Toc12500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81F68F4">
      <w:pPr>
        <w:pStyle w:val="15"/>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_Toc5905 </w:instrText>
      </w:r>
      <w:r>
        <w:rPr>
          <w:color w:val="000000" w:themeColor="text1"/>
          <w:highlight w:val="none"/>
          <w14:textFill>
            <w14:solidFill>
              <w14:schemeClr w14:val="tx1"/>
            </w14:solidFill>
          </w14:textFill>
        </w:rPr>
        <w:fldChar w:fldCharType="separate"/>
      </w:r>
      <w:r>
        <w:rPr>
          <w:rFonts w:hint="eastAsia"/>
          <w:snapToGrid w:val="0"/>
          <w:color w:val="000000" w:themeColor="text1"/>
          <w:highlight w:val="none"/>
          <w14:textFill>
            <w14:solidFill>
              <w14:schemeClr w14:val="tx1"/>
            </w14:solidFill>
          </w14:textFill>
        </w:rPr>
        <w:t>格式一 封面</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_Toc5905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BEF38F6">
      <w:pPr>
        <w:pStyle w:val="15"/>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_Toc17355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格式二 投标函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_Toc17355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E0C8458">
      <w:pPr>
        <w:pStyle w:val="15"/>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_Toc28414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格式三 各项承诺一览表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_Toc28414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71CC255">
      <w:pPr>
        <w:pStyle w:val="15"/>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_Toc10806 </w:instrText>
      </w:r>
      <w:r>
        <w:rPr>
          <w:color w:val="000000" w:themeColor="text1"/>
          <w:highlight w:val="none"/>
          <w14:textFill>
            <w14:solidFill>
              <w14:schemeClr w14:val="tx1"/>
            </w14:solidFill>
          </w14:textFill>
        </w:rPr>
        <w:fldChar w:fldCharType="separate"/>
      </w:r>
      <w:r>
        <w:rPr>
          <w:rFonts w:hint="eastAsia" w:ascii="Times New Roman"/>
          <w:bCs/>
          <w:snapToGrid w:val="0"/>
          <w:color w:val="000000" w:themeColor="text1"/>
          <w:kern w:val="0"/>
          <w:szCs w:val="24"/>
          <w:highlight w:val="none"/>
          <w14:textFill>
            <w14:solidFill>
              <w14:schemeClr w14:val="tx1"/>
            </w14:solidFill>
          </w14:textFill>
        </w:rPr>
        <w:t>格式四 授权委托书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_Toc10806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597A121">
      <w:pPr>
        <w:pStyle w:val="15"/>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_Toc3912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kern w:val="0"/>
          <w:highlight w:val="none"/>
          <w14:textFill>
            <w14:solidFill>
              <w14:schemeClr w14:val="tx1"/>
            </w14:solidFill>
          </w14:textFill>
        </w:rPr>
        <w:t>格式五 法定代表人身份证明</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_Toc3912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0219317">
      <w:pPr>
        <w:pStyle w:val="15"/>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_Toc16176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格式六 联合体协议书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_Toc16176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C17369A">
      <w:pPr>
        <w:pStyle w:val="15"/>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_Toc3227 </w:instrText>
      </w:r>
      <w:r>
        <w:rPr>
          <w:color w:val="000000" w:themeColor="text1"/>
          <w:highlight w:val="none"/>
          <w14:textFill>
            <w14:solidFill>
              <w14:schemeClr w14:val="tx1"/>
            </w14:solidFill>
          </w14:textFill>
        </w:rPr>
        <w:fldChar w:fldCharType="separate"/>
      </w:r>
      <w:r>
        <w:rPr>
          <w:rFonts w:hint="eastAsia" w:ascii="Times New Roman"/>
          <w:bCs/>
          <w:snapToGrid w:val="0"/>
          <w:color w:val="000000" w:themeColor="text1"/>
          <w:kern w:val="0"/>
          <w:szCs w:val="24"/>
          <w:highlight w:val="none"/>
          <w14:textFill>
            <w14:solidFill>
              <w14:schemeClr w14:val="tx1"/>
            </w14:solidFill>
          </w14:textFill>
        </w:rPr>
        <w:t>格式七 投标人基本情况表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_Toc3227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FE82784">
      <w:pPr>
        <w:pStyle w:val="15"/>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_Toc1634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格式八 项目经理简历表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_Toc1634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868C491">
      <w:pPr>
        <w:pStyle w:val="15"/>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_Toc28263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szCs w:val="22"/>
          <w:highlight w:val="none"/>
          <w14:textFill>
            <w14:solidFill>
              <w14:schemeClr w14:val="tx1"/>
            </w14:solidFill>
          </w14:textFill>
        </w:rPr>
        <w:t>格式九 项目经理任职声明</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_Toc28263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7C568FA">
      <w:pPr>
        <w:pStyle w:val="15"/>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_Toc1025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格式十 项目技术负责人简历表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_Toc1025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FCBB393">
      <w:pPr>
        <w:pStyle w:val="15"/>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_Toc12584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szCs w:val="22"/>
          <w:highlight w:val="none"/>
          <w14:textFill>
            <w14:solidFill>
              <w14:schemeClr w14:val="tx1"/>
            </w14:solidFill>
          </w14:textFill>
        </w:rPr>
        <w:t>格式十一 专职安全员简历表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_Toc12584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D8BBBDA">
      <w:pPr>
        <w:pStyle w:val="15"/>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_Toc6915 </w:instrText>
      </w:r>
      <w:r>
        <w:rPr>
          <w:color w:val="000000" w:themeColor="text1"/>
          <w:highlight w:val="none"/>
          <w14:textFill>
            <w14:solidFill>
              <w14:schemeClr w14:val="tx1"/>
            </w14:solidFill>
          </w14:textFill>
        </w:rPr>
        <w:fldChar w:fldCharType="separate"/>
      </w:r>
      <w:r>
        <w:rPr>
          <w:rFonts w:hint="eastAsia"/>
          <w:snapToGrid w:val="0"/>
          <w:color w:val="000000" w:themeColor="text1"/>
          <w:highlight w:val="none"/>
          <w14:textFill>
            <w14:solidFill>
              <w14:schemeClr w14:val="tx1"/>
            </w14:solidFill>
          </w14:textFill>
        </w:rPr>
        <w:t>格式十二 项目管理机构组成表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_Toc6915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70864BD">
      <w:pPr>
        <w:pStyle w:val="15"/>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_Toc6126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建造师查询页（有效期）</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_Toc6126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F94FB44">
      <w:pPr>
        <w:pStyle w:val="27"/>
        <w:tabs>
          <w:tab w:val="right" w:leader="dot" w:pos="8844"/>
        </w:tabs>
        <w:ind w:firstLine="240" w:firstLineChars="1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_Toc1639 </w:instrText>
      </w:r>
      <w:r>
        <w:rPr>
          <w:color w:val="000000" w:themeColor="text1"/>
          <w:highlight w:val="none"/>
          <w14:textFill>
            <w14:solidFill>
              <w14:schemeClr w14:val="tx1"/>
            </w14:solidFill>
          </w14:textFill>
        </w:rPr>
        <w:fldChar w:fldCharType="separate"/>
      </w:r>
      <w:r>
        <w:rPr>
          <w:rFonts w:hint="eastAsia" w:ascii="宋体" w:hAnsi="宋体" w:eastAsia="宋体" w:cs="宋体"/>
          <w:bCs w:val="0"/>
          <w:color w:val="000000" w:themeColor="text1"/>
          <w:highlight w:val="none"/>
          <w:lang w:eastAsia="zh-CN"/>
          <w14:textFill>
            <w14:solidFill>
              <w14:schemeClr w14:val="tx1"/>
            </w14:solidFill>
          </w14:textFill>
        </w:rPr>
        <w:t>格式十</w:t>
      </w:r>
      <w:r>
        <w:rPr>
          <w:rFonts w:hint="eastAsia" w:hAnsi="宋体" w:cs="宋体"/>
          <w:bCs w:val="0"/>
          <w:color w:val="000000" w:themeColor="text1"/>
          <w:highlight w:val="none"/>
          <w:lang w:val="en-US" w:eastAsia="zh-CN"/>
          <w14:textFill>
            <w14:solidFill>
              <w14:schemeClr w14:val="tx1"/>
            </w14:solidFill>
          </w14:textFill>
        </w:rPr>
        <w:t>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end"/>
      </w:r>
    </w:p>
    <w:p w14:paraId="664FA038">
      <w:pPr>
        <w:pStyle w:val="27"/>
        <w:tabs>
          <w:tab w:val="right" w:leader="dot" w:pos="8844"/>
        </w:tabs>
        <w:ind w:left="0" w:leftChars="0"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_Toc3395 </w:instrText>
      </w:r>
      <w:r>
        <w:rPr>
          <w:color w:val="000000" w:themeColor="text1"/>
          <w:highlight w:val="none"/>
          <w14:textFill>
            <w14:solidFill>
              <w14:schemeClr w14:val="tx1"/>
            </w14:solidFill>
          </w14:textFill>
        </w:rPr>
        <w:fldChar w:fldCharType="separate"/>
      </w:r>
      <w:r>
        <w:rPr>
          <w:rFonts w:hint="eastAsia" w:ascii="宋体" w:hAnsi="宋体" w:eastAsia="宋体" w:cs="宋体"/>
          <w:bCs w:val="0"/>
          <w:color w:val="000000" w:themeColor="text1"/>
          <w:highlight w:val="none"/>
          <w:lang w:eastAsia="zh-CN"/>
          <w14:textFill>
            <w14:solidFill>
              <w14:schemeClr w14:val="tx1"/>
            </w14:solidFill>
          </w14:textFill>
        </w:rPr>
        <w:t>危险性较大的分部分项工程清单及超过一定规模的危险性较大的分部分项工程清单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_Toc3395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BAE6EB3">
      <w:pPr>
        <w:pStyle w:val="27"/>
        <w:tabs>
          <w:tab w:val="right" w:leader="dot" w:pos="8844"/>
        </w:tabs>
        <w:ind w:firstLine="240" w:firstLineChars="1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_Toc15364 </w:instrText>
      </w:r>
      <w:r>
        <w:rPr>
          <w:color w:val="000000" w:themeColor="text1"/>
          <w:highlight w:val="none"/>
          <w14:textFill>
            <w14:solidFill>
              <w14:schemeClr w14:val="tx1"/>
            </w14:solidFill>
          </w14:textFill>
        </w:rPr>
        <w:fldChar w:fldCharType="separate"/>
      </w:r>
      <w:r>
        <w:rPr>
          <w:rFonts w:hint="eastAsia" w:ascii="宋体" w:hAnsi="宋体" w:eastAsia="宋体" w:cs="宋体"/>
          <w:bCs w:val="0"/>
          <w:color w:val="000000" w:themeColor="text1"/>
          <w:highlight w:val="none"/>
          <w:lang w:eastAsia="zh-CN"/>
          <w14:textFill>
            <w14:solidFill>
              <w14:schemeClr w14:val="tx1"/>
            </w14:solidFill>
          </w14:textFill>
        </w:rPr>
        <w:t>格式十</w:t>
      </w:r>
      <w:r>
        <w:rPr>
          <w:rFonts w:hint="eastAsia" w:hAnsi="宋体" w:cs="宋体"/>
          <w:bCs w:val="0"/>
          <w:color w:val="000000" w:themeColor="text1"/>
          <w:highlight w:val="none"/>
          <w:lang w:val="en-US" w:eastAsia="zh-CN"/>
          <w14:textFill>
            <w14:solidFill>
              <w14:schemeClr w14:val="tx1"/>
            </w14:solidFill>
          </w14:textFill>
        </w:rPr>
        <w:t>四</w:t>
      </w:r>
      <w:r>
        <w:rPr>
          <w:rFonts w:hint="eastAsia" w:ascii="宋体" w:hAnsi="宋体" w:eastAsia="宋体" w:cs="宋体"/>
          <w:bCs w:val="0"/>
          <w:color w:val="000000" w:themeColor="text1"/>
          <w:highlight w:val="none"/>
          <w:lang w:val="en-US" w:eastAsia="zh-CN"/>
          <w14:textFill>
            <w14:solidFill>
              <w14:schemeClr w14:val="tx1"/>
            </w14:solidFill>
          </w14:textFill>
        </w:rPr>
        <w:t xml:space="preserve">  定标因素评审资料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_Toc15364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B90561E">
      <w:pPr>
        <w:pStyle w:val="27"/>
        <w:tabs>
          <w:tab w:val="right" w:leader="dot" w:pos="8844"/>
        </w:tabs>
        <w:ind w:firstLine="240" w:firstLineChars="1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_Toc30513 </w:instrText>
      </w:r>
      <w:r>
        <w:rPr>
          <w:color w:val="000000" w:themeColor="text1"/>
          <w:highlight w:val="none"/>
          <w14:textFill>
            <w14:solidFill>
              <w14:schemeClr w14:val="tx1"/>
            </w14:solidFill>
          </w14:textFill>
        </w:rPr>
        <w:fldChar w:fldCharType="separate"/>
      </w:r>
      <w:r>
        <w:rPr>
          <w:rFonts w:hint="eastAsia" w:ascii="宋体" w:hAnsi="宋体" w:eastAsia="宋体" w:cs="宋体"/>
          <w:bCs w:val="0"/>
          <w:color w:val="000000" w:themeColor="text1"/>
          <w:highlight w:val="none"/>
          <w:lang w:eastAsia="zh-CN"/>
          <w14:textFill>
            <w14:solidFill>
              <w14:schemeClr w14:val="tx1"/>
            </w14:solidFill>
          </w14:textFill>
        </w:rPr>
        <w:t>格式十</w:t>
      </w:r>
      <w:r>
        <w:rPr>
          <w:rFonts w:hint="eastAsia" w:hAnsi="宋体" w:cs="宋体"/>
          <w:bCs w:val="0"/>
          <w:color w:val="000000" w:themeColor="text1"/>
          <w:highlight w:val="none"/>
          <w:lang w:val="en-US" w:eastAsia="zh-CN"/>
          <w14:textFill>
            <w14:solidFill>
              <w14:schemeClr w14:val="tx1"/>
            </w14:solidFill>
          </w14:textFill>
        </w:rPr>
        <w:t>五</w:t>
      </w:r>
      <w:r>
        <w:rPr>
          <w:rFonts w:hint="eastAsia" w:ascii="宋体" w:hAnsi="宋体" w:eastAsia="宋体" w:cs="宋体"/>
          <w:bCs w:val="0"/>
          <w:color w:val="000000" w:themeColor="text1"/>
          <w:highlight w:val="none"/>
          <w:lang w:val="en-US" w:eastAsia="zh-CN"/>
          <w14:textFill>
            <w14:solidFill>
              <w14:schemeClr w14:val="tx1"/>
            </w14:solidFill>
          </w14:textFill>
        </w:rPr>
        <w:t xml:space="preserve"> 助力项目承诺书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_Toc30513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C3DE4B2">
      <w:pPr>
        <w:pStyle w:val="23"/>
        <w:tabs>
          <w:tab w:val="right" w:leader="dot" w:pos="8844"/>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_Toc27712 </w:instrText>
      </w:r>
      <w:r>
        <w:rPr>
          <w:color w:val="000000" w:themeColor="text1"/>
          <w:highlight w:val="none"/>
          <w14:textFill>
            <w14:solidFill>
              <w14:schemeClr w14:val="tx1"/>
            </w14:solidFill>
          </w14:textFill>
        </w:rPr>
        <w:fldChar w:fldCharType="separate"/>
      </w:r>
      <w:r>
        <w:rPr>
          <w:rFonts w:hint="eastAsia" w:ascii="Times New Roman"/>
          <w:snapToGrid w:val="0"/>
          <w:color w:val="000000" w:themeColor="text1"/>
          <w:highlight w:val="none"/>
          <w14:textFill>
            <w14:solidFill>
              <w14:schemeClr w14:val="tx1"/>
            </w14:solidFill>
          </w14:textFill>
        </w:rPr>
        <w:t>第七章 建设工程施工合同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_Toc27712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216451C">
      <w:pPr>
        <w:pStyle w:val="6"/>
        <w:rPr>
          <w:color w:val="000000" w:themeColor="text1"/>
          <w:highlight w:val="none"/>
          <w14:textFill>
            <w14:solidFill>
              <w14:schemeClr w14:val="tx1"/>
            </w14:solidFill>
          </w14:textFill>
        </w:rPr>
        <w:sectPr>
          <w:footerReference r:id="rId6" w:type="default"/>
          <w:endnotePr>
            <w:numFmt w:val="decimal"/>
          </w:endnotePr>
          <w:pgSz w:w="11906" w:h="16838"/>
          <w:pgMar w:top="1701" w:right="1531" w:bottom="1417" w:left="1531" w:header="850" w:footer="992" w:gutter="0"/>
          <w:pgNumType w:fmt="decimal" w:start="1"/>
          <w:cols w:space="720" w:num="1"/>
          <w:docGrid w:linePitch="327" w:charSpace="0"/>
        </w:sectPr>
      </w:pPr>
      <w:r>
        <w:rPr>
          <w:color w:val="000000" w:themeColor="text1"/>
          <w:highlight w:val="none"/>
          <w14:textFill>
            <w14:solidFill>
              <w14:schemeClr w14:val="tx1"/>
            </w14:solidFill>
          </w14:textFill>
        </w:rPr>
        <w:fldChar w:fldCharType="end"/>
      </w:r>
      <w:bookmarkStart w:id="0" w:name="_Hlt122423813"/>
      <w:bookmarkEnd w:id="0"/>
      <w:bookmarkStart w:id="1" w:name="_Hlt66104981"/>
      <w:bookmarkEnd w:id="1"/>
      <w:bookmarkStart w:id="2" w:name="_Hlt66153951"/>
      <w:bookmarkEnd w:id="2"/>
      <w:bookmarkStart w:id="3" w:name="_Toc476739600"/>
      <w:bookmarkStart w:id="4" w:name="_Toc14094"/>
      <w:bookmarkStart w:id="5" w:name="_Toc12558"/>
      <w:bookmarkStart w:id="6" w:name="_Hlt111690251"/>
      <w:bookmarkStart w:id="367" w:name="_GoBack"/>
      <w:bookmarkEnd w:id="367"/>
    </w:p>
    <w:p w14:paraId="67EE74A5">
      <w:pPr>
        <w:pStyle w:val="2"/>
        <w:outlineLvl w:val="0"/>
        <w:rPr>
          <w:rFonts w:ascii="Times New Roman"/>
          <w:b/>
          <w:snapToGrid w:val="0"/>
          <w:color w:val="000000" w:themeColor="text1"/>
          <w:sz w:val="24"/>
          <w:highlight w:val="none"/>
          <w14:textFill>
            <w14:solidFill>
              <w14:schemeClr w14:val="tx1"/>
            </w14:solidFill>
          </w14:textFill>
        </w:rPr>
      </w:pPr>
      <w:bookmarkStart w:id="7" w:name="_Toc31516"/>
      <w:r>
        <w:rPr>
          <w:rFonts w:hint="eastAsia" w:ascii="Times New Roman"/>
          <w:b/>
          <w:snapToGrid w:val="0"/>
          <w:color w:val="000000" w:themeColor="text1"/>
          <w:sz w:val="24"/>
          <w:highlight w:val="none"/>
          <w14:textFill>
            <w14:solidFill>
              <w14:schemeClr w14:val="tx1"/>
            </w14:solidFill>
          </w14:textFill>
        </w:rPr>
        <w:t>第一章 投标人须知</w:t>
      </w:r>
      <w:bookmarkEnd w:id="3"/>
      <w:bookmarkEnd w:id="4"/>
      <w:bookmarkEnd w:id="5"/>
      <w:bookmarkEnd w:id="7"/>
    </w:p>
    <w:p w14:paraId="087ADCE1">
      <w:pPr>
        <w:pStyle w:val="3"/>
        <w:wordWrap w:val="0"/>
        <w:autoSpaceDE/>
        <w:autoSpaceDN/>
        <w:snapToGrid w:val="0"/>
        <w:spacing w:before="260" w:after="260" w:line="440" w:lineRule="exact"/>
        <w:jc w:val="both"/>
        <w:rPr>
          <w:rFonts w:ascii="Times New Roman"/>
          <w:b/>
          <w:snapToGrid w:val="0"/>
          <w:color w:val="000000" w:themeColor="text1"/>
          <w:highlight w:val="none"/>
          <w14:textFill>
            <w14:solidFill>
              <w14:schemeClr w14:val="tx1"/>
            </w14:solidFill>
          </w14:textFill>
        </w:rPr>
      </w:pPr>
      <w:bookmarkStart w:id="8" w:name="_Hlt127175444"/>
      <w:bookmarkEnd w:id="8"/>
      <w:bookmarkStart w:id="9" w:name="_Toc117"/>
      <w:bookmarkStart w:id="10" w:name="_Toc27520"/>
      <w:bookmarkStart w:id="11" w:name="_Toc24651"/>
      <w:bookmarkStart w:id="12" w:name="_Toc30811"/>
      <w:bookmarkStart w:id="13" w:name="_Hlt120077520"/>
      <w:r>
        <w:rPr>
          <w:rFonts w:hint="eastAsia" w:ascii="Times New Roman"/>
          <w:b/>
          <w:snapToGrid w:val="0"/>
          <w:color w:val="000000" w:themeColor="text1"/>
          <w:highlight w:val="none"/>
          <w14:textFill>
            <w14:solidFill>
              <w14:schemeClr w14:val="tx1"/>
            </w14:solidFill>
          </w14:textFill>
        </w:rPr>
        <w:t>第一节 投标人须知前附表</w:t>
      </w:r>
      <w:bookmarkEnd w:id="9"/>
      <w:bookmarkEnd w:id="10"/>
      <w:bookmarkEnd w:id="11"/>
      <w:bookmarkEnd w:id="12"/>
    </w:p>
    <w:tbl>
      <w:tblPr>
        <w:tblStyle w:val="35"/>
        <w:tblW w:w="98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646"/>
        <w:gridCol w:w="1725"/>
        <w:gridCol w:w="7519"/>
      </w:tblGrid>
      <w:tr w14:paraId="04C31D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0" w:hRule="atLeast"/>
          <w:jc w:val="center"/>
        </w:trPr>
        <w:tc>
          <w:tcPr>
            <w:tcW w:w="646" w:type="dxa"/>
            <w:tcBorders>
              <w:top w:val="single" w:color="auto" w:sz="4" w:space="0"/>
              <w:left w:val="single" w:color="auto" w:sz="4" w:space="0"/>
              <w:bottom w:val="single" w:color="auto" w:sz="4" w:space="0"/>
              <w:right w:val="single" w:color="auto" w:sz="4" w:space="0"/>
            </w:tcBorders>
            <w:vAlign w:val="center"/>
          </w:tcPr>
          <w:p w14:paraId="7C7893FE">
            <w:pPr>
              <w:wordWrap w:val="0"/>
              <w:adjustRightInd w:val="0"/>
              <w:snapToGrid w:val="0"/>
              <w:spacing w:line="360" w:lineRule="exact"/>
              <w:jc w:val="center"/>
              <w:rPr>
                <w:rFonts w:ascii="Times New Roman" w:eastAsia="黑体"/>
                <w:snapToGrid w:val="0"/>
                <w:color w:val="000000" w:themeColor="text1"/>
                <w:kern w:val="0"/>
                <w:szCs w:val="24"/>
                <w:highlight w:val="none"/>
                <w14:textFill>
                  <w14:solidFill>
                    <w14:schemeClr w14:val="tx1"/>
                  </w14:solidFill>
                </w14:textFill>
              </w:rPr>
            </w:pPr>
            <w:r>
              <w:rPr>
                <w:rFonts w:hint="eastAsia" w:ascii="Times New Roman" w:eastAsia="黑体"/>
                <w:snapToGrid w:val="0"/>
                <w:color w:val="000000" w:themeColor="text1"/>
                <w:kern w:val="0"/>
                <w:szCs w:val="24"/>
                <w:highlight w:val="none"/>
                <w14:textFill>
                  <w14:solidFill>
                    <w14:schemeClr w14:val="tx1"/>
                  </w14:solidFill>
                </w14:textFill>
              </w:rPr>
              <w:t>序</w:t>
            </w:r>
          </w:p>
          <w:p w14:paraId="106D6F68">
            <w:pPr>
              <w:wordWrap w:val="0"/>
              <w:adjustRightInd w:val="0"/>
              <w:snapToGrid w:val="0"/>
              <w:spacing w:line="360" w:lineRule="exact"/>
              <w:jc w:val="center"/>
              <w:rPr>
                <w:rFonts w:ascii="Times New Roman" w:eastAsia="黑体"/>
                <w:snapToGrid w:val="0"/>
                <w:color w:val="000000" w:themeColor="text1"/>
                <w:kern w:val="0"/>
                <w:szCs w:val="24"/>
                <w:highlight w:val="none"/>
                <w14:textFill>
                  <w14:solidFill>
                    <w14:schemeClr w14:val="tx1"/>
                  </w14:solidFill>
                </w14:textFill>
              </w:rPr>
            </w:pPr>
            <w:r>
              <w:rPr>
                <w:rFonts w:hint="eastAsia" w:ascii="Times New Roman" w:eastAsia="黑体"/>
                <w:snapToGrid w:val="0"/>
                <w:color w:val="000000" w:themeColor="text1"/>
                <w:kern w:val="0"/>
                <w:szCs w:val="24"/>
                <w:highlight w:val="none"/>
                <w14:textFill>
                  <w14:solidFill>
                    <w14:schemeClr w14:val="tx1"/>
                  </w14:solidFill>
                </w14:textFill>
              </w:rPr>
              <w:t>号</w:t>
            </w:r>
          </w:p>
        </w:tc>
        <w:tc>
          <w:tcPr>
            <w:tcW w:w="1725" w:type="dxa"/>
            <w:tcBorders>
              <w:top w:val="single" w:color="auto" w:sz="4" w:space="0"/>
              <w:left w:val="single" w:color="auto" w:sz="4" w:space="0"/>
              <w:bottom w:val="single" w:color="auto" w:sz="4" w:space="0"/>
              <w:right w:val="single" w:color="auto" w:sz="4" w:space="0"/>
            </w:tcBorders>
            <w:vAlign w:val="center"/>
          </w:tcPr>
          <w:p w14:paraId="2EFB54C0">
            <w:pPr>
              <w:wordWrap w:val="0"/>
              <w:adjustRightInd w:val="0"/>
              <w:snapToGrid w:val="0"/>
              <w:spacing w:line="240" w:lineRule="auto"/>
              <w:jc w:val="center"/>
              <w:rPr>
                <w:rFonts w:ascii="Times New Roman" w:eastAsia="黑体"/>
                <w:snapToGrid w:val="0"/>
                <w:color w:val="000000" w:themeColor="text1"/>
                <w:kern w:val="0"/>
                <w:szCs w:val="24"/>
                <w:highlight w:val="none"/>
                <w14:textFill>
                  <w14:solidFill>
                    <w14:schemeClr w14:val="tx1"/>
                  </w14:solidFill>
                </w14:textFill>
              </w:rPr>
            </w:pPr>
            <w:r>
              <w:rPr>
                <w:rFonts w:hint="eastAsia" w:ascii="Times New Roman" w:eastAsia="黑体"/>
                <w:snapToGrid w:val="0"/>
                <w:color w:val="000000" w:themeColor="text1"/>
                <w:kern w:val="0"/>
                <w:szCs w:val="24"/>
                <w:highlight w:val="none"/>
                <w14:textFill>
                  <w14:solidFill>
                    <w14:schemeClr w14:val="tx1"/>
                  </w14:solidFill>
                </w14:textFill>
              </w:rPr>
              <w:t>内容</w:t>
            </w:r>
          </w:p>
        </w:tc>
        <w:tc>
          <w:tcPr>
            <w:tcW w:w="7519" w:type="dxa"/>
            <w:tcBorders>
              <w:top w:val="single" w:color="auto" w:sz="4" w:space="0"/>
              <w:left w:val="single" w:color="auto" w:sz="4" w:space="0"/>
              <w:bottom w:val="single" w:color="auto" w:sz="4" w:space="0"/>
              <w:right w:val="single" w:color="auto" w:sz="4" w:space="0"/>
            </w:tcBorders>
            <w:vAlign w:val="center"/>
          </w:tcPr>
          <w:p w14:paraId="505E2AD8">
            <w:pPr>
              <w:tabs>
                <w:tab w:val="left" w:pos="1180"/>
              </w:tabs>
              <w:wordWrap w:val="0"/>
              <w:adjustRightInd w:val="0"/>
              <w:snapToGrid w:val="0"/>
              <w:spacing w:line="360" w:lineRule="exact"/>
              <w:jc w:val="center"/>
              <w:rPr>
                <w:rFonts w:ascii="Times New Roman" w:eastAsia="黑体"/>
                <w:snapToGrid w:val="0"/>
                <w:color w:val="000000" w:themeColor="text1"/>
                <w:kern w:val="0"/>
                <w:szCs w:val="24"/>
                <w:highlight w:val="none"/>
                <w14:textFill>
                  <w14:solidFill>
                    <w14:schemeClr w14:val="tx1"/>
                  </w14:solidFill>
                </w14:textFill>
              </w:rPr>
            </w:pPr>
            <w:r>
              <w:rPr>
                <w:rFonts w:hint="eastAsia" w:ascii="Times New Roman" w:eastAsia="黑体"/>
                <w:snapToGrid w:val="0"/>
                <w:color w:val="000000" w:themeColor="text1"/>
                <w:kern w:val="0"/>
                <w:szCs w:val="24"/>
                <w:highlight w:val="none"/>
                <w14:textFill>
                  <w14:solidFill>
                    <w14:schemeClr w14:val="tx1"/>
                  </w14:solidFill>
                </w14:textFill>
              </w:rPr>
              <w:t>说明与要求</w:t>
            </w:r>
          </w:p>
        </w:tc>
      </w:tr>
      <w:tr w14:paraId="3EC79A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30E4D5B8">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1</w:t>
            </w:r>
          </w:p>
        </w:tc>
        <w:tc>
          <w:tcPr>
            <w:tcW w:w="1725" w:type="dxa"/>
            <w:tcBorders>
              <w:top w:val="single" w:color="auto" w:sz="4" w:space="0"/>
              <w:left w:val="single" w:color="auto" w:sz="4" w:space="0"/>
              <w:bottom w:val="single" w:color="auto" w:sz="4" w:space="0"/>
              <w:right w:val="single" w:color="auto" w:sz="4" w:space="0"/>
            </w:tcBorders>
            <w:vAlign w:val="center"/>
          </w:tcPr>
          <w:p w14:paraId="3E7E6E2C">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项目名称</w:t>
            </w:r>
          </w:p>
        </w:tc>
        <w:tc>
          <w:tcPr>
            <w:tcW w:w="7519" w:type="dxa"/>
            <w:tcBorders>
              <w:top w:val="single" w:color="auto" w:sz="4" w:space="0"/>
              <w:left w:val="single" w:color="auto" w:sz="4" w:space="0"/>
              <w:bottom w:val="single" w:color="auto" w:sz="4" w:space="0"/>
              <w:right w:val="single" w:color="auto" w:sz="4" w:space="0"/>
            </w:tcBorders>
            <w:vAlign w:val="center"/>
          </w:tcPr>
          <w:p w14:paraId="5666F919">
            <w:pPr>
              <w:wordWrap w:val="0"/>
              <w:adjustRightInd w:val="0"/>
              <w:snapToGrid w:val="0"/>
              <w:spacing w:line="360" w:lineRule="exact"/>
              <w:ind w:firstLine="240" w:firstLineChars="100"/>
              <w:jc w:val="left"/>
              <w:rPr>
                <w:rFonts w:hint="default" w:ascii="Times New Roman"/>
                <w:snapToGrid w:val="0"/>
                <w:color w:val="000000" w:themeColor="text1"/>
                <w:kern w:val="0"/>
                <w:szCs w:val="24"/>
                <w:highlight w:val="none"/>
                <w:lang w:val="en-US" w:eastAsia="zh-CN"/>
                <w14:textFill>
                  <w14:solidFill>
                    <w14:schemeClr w14:val="tx1"/>
                  </w14:solidFill>
                </w14:textFill>
              </w:rPr>
            </w:pPr>
            <w:r>
              <w:rPr>
                <w:rFonts w:hint="eastAsia" w:ascii="Times New Roman"/>
                <w:snapToGrid w:val="0"/>
                <w:color w:val="000000" w:themeColor="text1"/>
                <w:kern w:val="0"/>
                <w:szCs w:val="24"/>
                <w:highlight w:val="none"/>
                <w:lang w:eastAsia="zh-CN"/>
                <w14:textFill>
                  <w14:solidFill>
                    <w14:schemeClr w14:val="tx1"/>
                  </w14:solidFill>
                </w14:textFill>
              </w:rPr>
              <w:t>乐昌市创城(乡村振兴)产业孵化园项目</w:t>
            </w:r>
            <w:r>
              <w:rPr>
                <w:rFonts w:hint="eastAsia" w:ascii="Times New Roman"/>
                <w:snapToGrid w:val="0"/>
                <w:color w:val="000000" w:themeColor="text1"/>
                <w:kern w:val="0"/>
                <w:szCs w:val="24"/>
                <w:highlight w:val="none"/>
                <w:lang w:val="en-US" w:eastAsia="zh-CN"/>
                <w14:textFill>
                  <w14:solidFill>
                    <w14:schemeClr w14:val="tx1"/>
                  </w14:solidFill>
                </w14:textFill>
              </w:rPr>
              <w:t>施工</w:t>
            </w:r>
          </w:p>
        </w:tc>
      </w:tr>
      <w:tr w14:paraId="612E05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136EE2E8">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2</w:t>
            </w:r>
          </w:p>
        </w:tc>
        <w:tc>
          <w:tcPr>
            <w:tcW w:w="1725" w:type="dxa"/>
            <w:tcBorders>
              <w:top w:val="single" w:color="auto" w:sz="4" w:space="0"/>
              <w:left w:val="single" w:color="auto" w:sz="4" w:space="0"/>
              <w:bottom w:val="single" w:color="auto" w:sz="4" w:space="0"/>
              <w:right w:val="single" w:color="auto" w:sz="4" w:space="0"/>
            </w:tcBorders>
            <w:vAlign w:val="center"/>
          </w:tcPr>
          <w:p w14:paraId="78FE1B99">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项目业主</w:t>
            </w:r>
          </w:p>
        </w:tc>
        <w:tc>
          <w:tcPr>
            <w:tcW w:w="7519" w:type="dxa"/>
            <w:tcBorders>
              <w:top w:val="single" w:color="auto" w:sz="4" w:space="0"/>
              <w:left w:val="single" w:color="auto" w:sz="4" w:space="0"/>
              <w:bottom w:val="single" w:color="auto" w:sz="4" w:space="0"/>
              <w:right w:val="single" w:color="auto" w:sz="4" w:space="0"/>
            </w:tcBorders>
            <w:vAlign w:val="center"/>
          </w:tcPr>
          <w:p w14:paraId="118FF82C">
            <w:pPr>
              <w:wordWrap w:val="0"/>
              <w:adjustRightInd w:val="0"/>
              <w:snapToGrid w:val="0"/>
              <w:spacing w:line="360" w:lineRule="exact"/>
              <w:ind w:firstLine="240" w:firstLineChars="100"/>
              <w:jc w:val="left"/>
              <w:rPr>
                <w:rFonts w:hint="eastAsia" w:ascii="Times New Roman"/>
                <w:snapToGrid w:val="0"/>
                <w:color w:val="000000" w:themeColor="text1"/>
                <w:kern w:val="0"/>
                <w:szCs w:val="24"/>
                <w:highlight w:val="none"/>
                <w:lang w:val="en-US" w:eastAsia="zh-CN"/>
                <w14:textFill>
                  <w14:solidFill>
                    <w14:schemeClr w14:val="tx1"/>
                  </w14:solidFill>
                </w14:textFill>
              </w:rPr>
            </w:pPr>
            <w:r>
              <w:rPr>
                <w:rFonts w:hint="eastAsia" w:ascii="Times New Roman"/>
                <w:snapToGrid w:val="0"/>
                <w:color w:val="000000" w:themeColor="text1"/>
                <w:kern w:val="0"/>
                <w:szCs w:val="24"/>
                <w:highlight w:val="none"/>
                <w:lang w:eastAsia="zh-CN"/>
                <w14:textFill>
                  <w14:solidFill>
                    <w14:schemeClr w14:val="tx1"/>
                  </w14:solidFill>
                </w14:textFill>
              </w:rPr>
              <w:t>乐昌市创城投资有限公司</w:t>
            </w:r>
          </w:p>
        </w:tc>
      </w:tr>
      <w:tr w14:paraId="2DB311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1C6BBE11">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3</w:t>
            </w:r>
          </w:p>
        </w:tc>
        <w:tc>
          <w:tcPr>
            <w:tcW w:w="1725" w:type="dxa"/>
            <w:tcBorders>
              <w:top w:val="single" w:color="auto" w:sz="4" w:space="0"/>
              <w:left w:val="single" w:color="auto" w:sz="4" w:space="0"/>
              <w:bottom w:val="single" w:color="auto" w:sz="4" w:space="0"/>
              <w:right w:val="single" w:color="auto" w:sz="4" w:space="0"/>
            </w:tcBorders>
            <w:vAlign w:val="center"/>
          </w:tcPr>
          <w:p w14:paraId="2447A01D">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项目批准部门</w:t>
            </w:r>
          </w:p>
        </w:tc>
        <w:tc>
          <w:tcPr>
            <w:tcW w:w="7519" w:type="dxa"/>
            <w:tcBorders>
              <w:top w:val="single" w:color="auto" w:sz="4" w:space="0"/>
              <w:left w:val="single" w:color="auto" w:sz="4" w:space="0"/>
              <w:bottom w:val="single" w:color="auto" w:sz="4" w:space="0"/>
              <w:right w:val="single" w:color="auto" w:sz="4" w:space="0"/>
            </w:tcBorders>
            <w:vAlign w:val="center"/>
          </w:tcPr>
          <w:p w14:paraId="43CD7742">
            <w:pPr>
              <w:wordWrap w:val="0"/>
              <w:adjustRightInd w:val="0"/>
              <w:snapToGrid w:val="0"/>
              <w:spacing w:line="360" w:lineRule="exact"/>
              <w:ind w:firstLine="240" w:firstLineChars="100"/>
              <w:jc w:val="left"/>
              <w:rPr>
                <w:rFonts w:hint="eastAsia" w:ascii="Times New Roman"/>
                <w:snapToGrid w:val="0"/>
                <w:color w:val="000000" w:themeColor="text1"/>
                <w:kern w:val="0"/>
                <w:szCs w:val="24"/>
                <w:highlight w:val="none"/>
                <w:lang w:eastAsia="zh-CN"/>
                <w14:textFill>
                  <w14:solidFill>
                    <w14:schemeClr w14:val="tx1"/>
                  </w14:solidFill>
                </w14:textFill>
              </w:rPr>
            </w:pPr>
            <w:r>
              <w:rPr>
                <w:rFonts w:hint="eastAsia" w:ascii="Times New Roman"/>
                <w:snapToGrid w:val="0"/>
                <w:color w:val="000000" w:themeColor="text1"/>
                <w:kern w:val="0"/>
                <w:szCs w:val="24"/>
                <w:highlight w:val="none"/>
                <w:lang w:eastAsia="zh-CN"/>
                <w14:textFill>
                  <w14:solidFill>
                    <w14:schemeClr w14:val="tx1"/>
                  </w14:solidFill>
                </w14:textFill>
              </w:rPr>
              <w:t>乐昌市发展和改革局</w:t>
            </w:r>
          </w:p>
        </w:tc>
      </w:tr>
      <w:tr w14:paraId="4172E1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60B953FA">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4</w:t>
            </w:r>
          </w:p>
        </w:tc>
        <w:tc>
          <w:tcPr>
            <w:tcW w:w="1725" w:type="dxa"/>
            <w:tcBorders>
              <w:top w:val="single" w:color="auto" w:sz="4" w:space="0"/>
              <w:left w:val="single" w:color="auto" w:sz="4" w:space="0"/>
              <w:bottom w:val="single" w:color="auto" w:sz="4" w:space="0"/>
              <w:right w:val="single" w:color="auto" w:sz="4" w:space="0"/>
            </w:tcBorders>
            <w:vAlign w:val="center"/>
          </w:tcPr>
          <w:p w14:paraId="57FBFAEF">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项目批准文号</w:t>
            </w:r>
          </w:p>
        </w:tc>
        <w:tc>
          <w:tcPr>
            <w:tcW w:w="7519" w:type="dxa"/>
            <w:tcBorders>
              <w:top w:val="single" w:color="auto" w:sz="4" w:space="0"/>
              <w:left w:val="single" w:color="auto" w:sz="4" w:space="0"/>
              <w:bottom w:val="single" w:color="auto" w:sz="4" w:space="0"/>
              <w:right w:val="single" w:color="auto" w:sz="4" w:space="0"/>
            </w:tcBorders>
            <w:vAlign w:val="center"/>
          </w:tcPr>
          <w:p w14:paraId="0F4D7309">
            <w:pPr>
              <w:wordWrap w:val="0"/>
              <w:adjustRightInd w:val="0"/>
              <w:snapToGrid w:val="0"/>
              <w:spacing w:line="360" w:lineRule="exact"/>
              <w:ind w:firstLine="240" w:firstLineChars="100"/>
              <w:jc w:val="left"/>
              <w:rPr>
                <w:rFonts w:hint="eastAsia" w:ascii="Times New Roman"/>
                <w:snapToGrid w:val="0"/>
                <w:color w:val="000000" w:themeColor="text1"/>
                <w:kern w:val="0"/>
                <w:szCs w:val="24"/>
                <w:highlight w:val="none"/>
                <w:lang w:val="en-US" w:eastAsia="zh-CN"/>
                <w14:textFill>
                  <w14:solidFill>
                    <w14:schemeClr w14:val="tx1"/>
                  </w14:solidFill>
                </w14:textFill>
              </w:rPr>
            </w:pPr>
            <w:r>
              <w:rPr>
                <w:rFonts w:hint="eastAsia" w:ascii="Times New Roman"/>
                <w:snapToGrid w:val="0"/>
                <w:color w:val="000000" w:themeColor="text1"/>
                <w:kern w:val="0"/>
                <w:szCs w:val="24"/>
                <w:highlight w:val="none"/>
                <w:lang w:val="en-US" w:eastAsia="zh-CN"/>
                <w14:textFill>
                  <w14:solidFill>
                    <w14:schemeClr w14:val="tx1"/>
                  </w14:solidFill>
                </w14:textFill>
              </w:rPr>
              <w:t>乐发改投审〔2026〕18号</w:t>
            </w:r>
          </w:p>
          <w:p w14:paraId="7FB0DB5E">
            <w:pPr>
              <w:wordWrap w:val="0"/>
              <w:adjustRightInd w:val="0"/>
              <w:snapToGrid w:val="0"/>
              <w:spacing w:line="360" w:lineRule="exact"/>
              <w:ind w:firstLine="240" w:firstLineChars="100"/>
              <w:jc w:val="left"/>
              <w:rPr>
                <w:rFonts w:hint="eastAsia" w:ascii="Times New Roman"/>
                <w:snapToGrid w:val="0"/>
                <w:color w:val="000000" w:themeColor="text1"/>
                <w:kern w:val="0"/>
                <w:szCs w:val="24"/>
                <w:highlight w:val="none"/>
                <w:lang w:eastAsia="zh-CN"/>
                <w14:textFill>
                  <w14:solidFill>
                    <w14:schemeClr w14:val="tx1"/>
                  </w14:solidFill>
                </w14:textFill>
              </w:rPr>
            </w:pPr>
          </w:p>
        </w:tc>
      </w:tr>
      <w:tr w14:paraId="229451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14F15196">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5</w:t>
            </w:r>
          </w:p>
        </w:tc>
        <w:tc>
          <w:tcPr>
            <w:tcW w:w="1725" w:type="dxa"/>
            <w:tcBorders>
              <w:top w:val="single" w:color="auto" w:sz="4" w:space="0"/>
              <w:left w:val="single" w:color="auto" w:sz="4" w:space="0"/>
              <w:bottom w:val="single" w:color="auto" w:sz="4" w:space="0"/>
              <w:right w:val="single" w:color="auto" w:sz="4" w:space="0"/>
            </w:tcBorders>
            <w:vAlign w:val="center"/>
          </w:tcPr>
          <w:p w14:paraId="2986BF8A">
            <w:pPr>
              <w:wordWrap w:val="0"/>
              <w:adjustRightInd w:val="0"/>
              <w:snapToGrid w:val="0"/>
              <w:spacing w:line="360" w:lineRule="exact"/>
              <w:jc w:val="center"/>
              <w:rPr>
                <w:rFonts w:hAnsi="宋体" w:cs="宋体"/>
                <w:snapToGrid w:val="0"/>
                <w:color w:val="000000" w:themeColor="text1"/>
                <w:kern w:val="0"/>
                <w:szCs w:val="24"/>
                <w:highlight w:val="none"/>
                <w14:textFill>
                  <w14:solidFill>
                    <w14:schemeClr w14:val="tx1"/>
                  </w14:solidFill>
                </w14:textFill>
              </w:rPr>
            </w:pPr>
            <w:r>
              <w:rPr>
                <w:rFonts w:hint="eastAsia" w:hAnsi="宋体" w:cs="宋体"/>
                <w:snapToGrid w:val="0"/>
                <w:color w:val="000000" w:themeColor="text1"/>
                <w:kern w:val="0"/>
                <w:szCs w:val="24"/>
                <w:highlight w:val="none"/>
                <w14:textFill>
                  <w14:solidFill>
                    <w14:schemeClr w14:val="tx1"/>
                  </w14:solidFill>
                </w14:textFill>
              </w:rPr>
              <w:t>项目代码</w:t>
            </w:r>
          </w:p>
        </w:tc>
        <w:tc>
          <w:tcPr>
            <w:tcW w:w="7519" w:type="dxa"/>
            <w:tcBorders>
              <w:top w:val="single" w:color="auto" w:sz="4" w:space="0"/>
              <w:left w:val="single" w:color="auto" w:sz="4" w:space="0"/>
              <w:bottom w:val="single" w:color="auto" w:sz="4" w:space="0"/>
              <w:right w:val="single" w:color="auto" w:sz="4" w:space="0"/>
            </w:tcBorders>
            <w:vAlign w:val="center"/>
          </w:tcPr>
          <w:p w14:paraId="25F8F101">
            <w:pPr>
              <w:wordWrap w:val="0"/>
              <w:adjustRightInd w:val="0"/>
              <w:snapToGrid w:val="0"/>
              <w:spacing w:line="360" w:lineRule="exact"/>
              <w:ind w:firstLine="240" w:firstLineChars="100"/>
              <w:jc w:val="left"/>
              <w:rPr>
                <w:rFonts w:hint="default" w:ascii="Times New Roman"/>
                <w:snapToGrid w:val="0"/>
                <w:color w:val="000000" w:themeColor="text1"/>
                <w:kern w:val="0"/>
                <w:szCs w:val="24"/>
                <w:highlight w:val="none"/>
                <w:lang w:val="en-US" w:eastAsia="zh-CN"/>
                <w14:textFill>
                  <w14:solidFill>
                    <w14:schemeClr w14:val="tx1"/>
                  </w14:solidFill>
                </w14:textFill>
              </w:rPr>
            </w:pPr>
            <w:r>
              <w:rPr>
                <w:rFonts w:hint="eastAsia" w:ascii="Times New Roman"/>
                <w:snapToGrid w:val="0"/>
                <w:color w:val="000000" w:themeColor="text1"/>
                <w:kern w:val="0"/>
                <w:szCs w:val="24"/>
                <w:highlight w:val="none"/>
                <w:lang w:val="en-US" w:eastAsia="zh-CN"/>
                <w14:textFill>
                  <w14:solidFill>
                    <w14:schemeClr w14:val="tx1"/>
                  </w14:solidFill>
                </w14:textFill>
              </w:rPr>
              <w:t>2601-440281-07-01-985423</w:t>
            </w:r>
          </w:p>
        </w:tc>
      </w:tr>
      <w:tr w14:paraId="171E54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60"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2AEC7017">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6</w:t>
            </w:r>
          </w:p>
        </w:tc>
        <w:tc>
          <w:tcPr>
            <w:tcW w:w="1725" w:type="dxa"/>
            <w:tcBorders>
              <w:top w:val="single" w:color="auto" w:sz="4" w:space="0"/>
              <w:left w:val="single" w:color="auto" w:sz="4" w:space="0"/>
              <w:bottom w:val="single" w:color="auto" w:sz="4" w:space="0"/>
              <w:right w:val="single" w:color="auto" w:sz="4" w:space="0"/>
            </w:tcBorders>
            <w:vAlign w:val="center"/>
          </w:tcPr>
          <w:p w14:paraId="79EF1B02">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资金来源</w:t>
            </w:r>
          </w:p>
          <w:p w14:paraId="047BAA2B">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及出资比例</w:t>
            </w:r>
          </w:p>
        </w:tc>
        <w:tc>
          <w:tcPr>
            <w:tcW w:w="7519" w:type="dxa"/>
            <w:tcBorders>
              <w:top w:val="single" w:color="auto" w:sz="4" w:space="0"/>
              <w:left w:val="single" w:color="auto" w:sz="4" w:space="0"/>
              <w:bottom w:val="single" w:color="auto" w:sz="4" w:space="0"/>
              <w:right w:val="single" w:color="auto" w:sz="4" w:space="0"/>
            </w:tcBorders>
            <w:vAlign w:val="center"/>
          </w:tcPr>
          <w:p w14:paraId="0CD9AB13">
            <w:pPr>
              <w:wordWrap w:val="0"/>
              <w:adjustRightInd w:val="0"/>
              <w:snapToGrid w:val="0"/>
              <w:spacing w:line="360" w:lineRule="exact"/>
              <w:ind w:firstLine="240" w:firstLineChars="100"/>
              <w:jc w:val="left"/>
              <w:rPr>
                <w:rFonts w:hint="eastAsia" w:ascii="Times New Roman"/>
                <w:snapToGrid w:val="0"/>
                <w:color w:val="000000" w:themeColor="text1"/>
                <w:kern w:val="0"/>
                <w:szCs w:val="24"/>
                <w:highlight w:val="none"/>
                <w:lang w:eastAsia="zh-CN"/>
                <w14:textFill>
                  <w14:solidFill>
                    <w14:schemeClr w14:val="tx1"/>
                  </w14:solidFill>
                </w14:textFill>
              </w:rPr>
            </w:pPr>
            <w:r>
              <w:rPr>
                <w:rFonts w:hint="eastAsia" w:ascii="Times New Roman"/>
                <w:snapToGrid w:val="0"/>
                <w:color w:val="000000" w:themeColor="text1"/>
                <w:kern w:val="0"/>
                <w:szCs w:val="24"/>
                <w:highlight w:val="none"/>
                <w:lang w:val="en-US" w:eastAsia="zh-CN"/>
                <w14:textFill>
                  <w14:solidFill>
                    <w14:schemeClr w14:val="tx1"/>
                  </w14:solidFill>
                </w14:textFill>
              </w:rPr>
              <w:t>由上级财政资金，不足部分自筹解决 ，100%。</w:t>
            </w:r>
          </w:p>
        </w:tc>
      </w:tr>
      <w:tr w14:paraId="62B195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5D1CAA0A">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7</w:t>
            </w:r>
          </w:p>
        </w:tc>
        <w:tc>
          <w:tcPr>
            <w:tcW w:w="1725" w:type="dxa"/>
            <w:tcBorders>
              <w:top w:val="single" w:color="auto" w:sz="4" w:space="0"/>
              <w:left w:val="single" w:color="auto" w:sz="4" w:space="0"/>
              <w:bottom w:val="single" w:color="auto" w:sz="4" w:space="0"/>
              <w:right w:val="single" w:color="auto" w:sz="4" w:space="0"/>
            </w:tcBorders>
            <w:vAlign w:val="center"/>
          </w:tcPr>
          <w:p w14:paraId="0FBF024B">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招标人</w:t>
            </w:r>
          </w:p>
        </w:tc>
        <w:tc>
          <w:tcPr>
            <w:tcW w:w="7519" w:type="dxa"/>
            <w:tcBorders>
              <w:top w:val="single" w:color="auto" w:sz="4" w:space="0"/>
              <w:left w:val="single" w:color="auto" w:sz="4" w:space="0"/>
              <w:bottom w:val="single" w:color="auto" w:sz="4" w:space="0"/>
              <w:right w:val="single" w:color="auto" w:sz="4" w:space="0"/>
            </w:tcBorders>
            <w:vAlign w:val="center"/>
          </w:tcPr>
          <w:p w14:paraId="0678AE38">
            <w:pPr>
              <w:wordWrap w:val="0"/>
              <w:adjustRightInd w:val="0"/>
              <w:snapToGrid w:val="0"/>
              <w:spacing w:line="360" w:lineRule="exact"/>
              <w:ind w:firstLine="240" w:firstLineChars="100"/>
              <w:jc w:val="left"/>
              <w:rPr>
                <w:rFonts w:hint="eastAsia" w:ascii="Times New Roman"/>
                <w:snapToGrid w:val="0"/>
                <w:color w:val="000000" w:themeColor="text1"/>
                <w:kern w:val="0"/>
                <w:szCs w:val="24"/>
                <w:highlight w:val="none"/>
                <w:lang w:val="en-US" w:eastAsia="zh-CN"/>
                <w14:textFill>
                  <w14:solidFill>
                    <w14:schemeClr w14:val="tx1"/>
                  </w14:solidFill>
                </w14:textFill>
              </w:rPr>
            </w:pPr>
            <w:r>
              <w:rPr>
                <w:rFonts w:hint="eastAsia" w:ascii="Times New Roman"/>
                <w:snapToGrid w:val="0"/>
                <w:color w:val="000000" w:themeColor="text1"/>
                <w:kern w:val="0"/>
                <w:szCs w:val="24"/>
                <w:highlight w:val="none"/>
                <w:lang w:val="en-US" w:eastAsia="zh-CN"/>
                <w14:textFill>
                  <w14:solidFill>
                    <w14:schemeClr w14:val="tx1"/>
                  </w14:solidFill>
                </w14:textFill>
              </w:rPr>
              <w:t>乐昌市政府投资建设项目代建管理局</w:t>
            </w:r>
          </w:p>
        </w:tc>
      </w:tr>
      <w:tr w14:paraId="406A3E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3D2BB244">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8</w:t>
            </w:r>
          </w:p>
        </w:tc>
        <w:tc>
          <w:tcPr>
            <w:tcW w:w="1725" w:type="dxa"/>
            <w:tcBorders>
              <w:top w:val="single" w:color="auto" w:sz="4" w:space="0"/>
              <w:left w:val="single" w:color="auto" w:sz="4" w:space="0"/>
              <w:bottom w:val="single" w:color="auto" w:sz="4" w:space="0"/>
              <w:right w:val="single" w:color="auto" w:sz="4" w:space="0"/>
            </w:tcBorders>
            <w:vAlign w:val="center"/>
          </w:tcPr>
          <w:p w14:paraId="3ABB7A0F">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招标代理机构</w:t>
            </w:r>
          </w:p>
        </w:tc>
        <w:tc>
          <w:tcPr>
            <w:tcW w:w="7519" w:type="dxa"/>
            <w:tcBorders>
              <w:top w:val="single" w:color="auto" w:sz="4" w:space="0"/>
              <w:left w:val="single" w:color="auto" w:sz="4" w:space="0"/>
              <w:bottom w:val="single" w:color="auto" w:sz="4" w:space="0"/>
              <w:right w:val="single" w:color="auto" w:sz="4" w:space="0"/>
            </w:tcBorders>
            <w:vAlign w:val="center"/>
          </w:tcPr>
          <w:p w14:paraId="6BF4128D">
            <w:pPr>
              <w:wordWrap w:val="0"/>
              <w:adjustRightInd w:val="0"/>
              <w:snapToGrid w:val="0"/>
              <w:spacing w:line="360" w:lineRule="exact"/>
              <w:jc w:val="left"/>
              <w:rPr>
                <w:rFonts w:hint="eastAsia" w:ascii="Times New Roman"/>
                <w:snapToGrid w:val="0"/>
                <w:color w:val="000000" w:themeColor="text1"/>
                <w:kern w:val="0"/>
                <w:szCs w:val="24"/>
                <w:highlight w:val="none"/>
                <w:lang w:val="en-US" w:eastAsia="zh-CN"/>
                <w14:textFill>
                  <w14:solidFill>
                    <w14:schemeClr w14:val="tx1"/>
                  </w14:solidFill>
                </w14:textFill>
              </w:rPr>
            </w:pPr>
            <w:r>
              <w:rPr>
                <w:rFonts w:hint="eastAsia" w:ascii="Times New Roman"/>
                <w:snapToGrid w:val="0"/>
                <w:color w:val="000000" w:themeColor="text1"/>
                <w:kern w:val="0"/>
                <w:szCs w:val="24"/>
                <w:highlight w:val="none"/>
                <w:lang w:val="en-US" w:eastAsia="zh-CN"/>
                <w14:textFill>
                  <w14:solidFill>
                    <w14:schemeClr w14:val="tx1"/>
                  </w14:solidFill>
                </w14:textFill>
              </w:rPr>
              <w:t xml:space="preserve">  广东至衡工程管理有限公司</w:t>
            </w:r>
          </w:p>
        </w:tc>
      </w:tr>
      <w:tr w14:paraId="4B9A3B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2C85E0FE">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9</w:t>
            </w:r>
          </w:p>
        </w:tc>
        <w:tc>
          <w:tcPr>
            <w:tcW w:w="1725" w:type="dxa"/>
            <w:tcBorders>
              <w:top w:val="single" w:color="auto" w:sz="4" w:space="0"/>
              <w:left w:val="single" w:color="auto" w:sz="4" w:space="0"/>
              <w:bottom w:val="single" w:color="auto" w:sz="4" w:space="0"/>
              <w:right w:val="single" w:color="auto" w:sz="4" w:space="0"/>
            </w:tcBorders>
            <w:vAlign w:val="center"/>
          </w:tcPr>
          <w:p w14:paraId="58EE5E2D">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设计单位</w:t>
            </w:r>
          </w:p>
        </w:tc>
        <w:tc>
          <w:tcPr>
            <w:tcW w:w="7519" w:type="dxa"/>
            <w:tcBorders>
              <w:top w:val="single" w:color="auto" w:sz="4" w:space="0"/>
              <w:left w:val="single" w:color="auto" w:sz="4" w:space="0"/>
              <w:bottom w:val="single" w:color="auto" w:sz="4" w:space="0"/>
              <w:right w:val="single" w:color="auto" w:sz="4" w:space="0"/>
            </w:tcBorders>
            <w:vAlign w:val="center"/>
          </w:tcPr>
          <w:p w14:paraId="6857B90B">
            <w:pPr>
              <w:wordWrap w:val="0"/>
              <w:adjustRightInd w:val="0"/>
              <w:snapToGrid w:val="0"/>
              <w:spacing w:line="360" w:lineRule="exact"/>
              <w:ind w:firstLine="240" w:firstLineChars="100"/>
              <w:jc w:val="left"/>
              <w:rPr>
                <w:rFonts w:hint="default" w:ascii="Times New Roman"/>
                <w:snapToGrid w:val="0"/>
                <w:color w:val="000000" w:themeColor="text1"/>
                <w:kern w:val="0"/>
                <w:szCs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eastAsia="zh-CN"/>
                <w14:textFill>
                  <w14:solidFill>
                    <w14:schemeClr w14:val="tx1"/>
                  </w14:solidFill>
                </w14:textFill>
              </w:rPr>
              <w:t>中誉设计有限公司</w:t>
            </w:r>
          </w:p>
        </w:tc>
      </w:tr>
      <w:tr w14:paraId="713FE8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24003FEE">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10</w:t>
            </w:r>
          </w:p>
        </w:tc>
        <w:tc>
          <w:tcPr>
            <w:tcW w:w="1725" w:type="dxa"/>
            <w:tcBorders>
              <w:top w:val="single" w:color="auto" w:sz="4" w:space="0"/>
              <w:left w:val="single" w:color="auto" w:sz="4" w:space="0"/>
              <w:bottom w:val="single" w:color="auto" w:sz="4" w:space="0"/>
              <w:right w:val="single" w:color="auto" w:sz="4" w:space="0"/>
            </w:tcBorders>
            <w:vAlign w:val="center"/>
          </w:tcPr>
          <w:p w14:paraId="68BA51D3">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造价咨询单位</w:t>
            </w:r>
          </w:p>
        </w:tc>
        <w:tc>
          <w:tcPr>
            <w:tcW w:w="7519" w:type="dxa"/>
            <w:tcBorders>
              <w:top w:val="single" w:color="auto" w:sz="4" w:space="0"/>
              <w:left w:val="single" w:color="auto" w:sz="4" w:space="0"/>
              <w:bottom w:val="single" w:color="auto" w:sz="4" w:space="0"/>
              <w:right w:val="single" w:color="auto" w:sz="4" w:space="0"/>
            </w:tcBorders>
            <w:vAlign w:val="center"/>
          </w:tcPr>
          <w:p w14:paraId="396D9EEC">
            <w:pPr>
              <w:wordWrap w:val="0"/>
              <w:adjustRightInd w:val="0"/>
              <w:snapToGrid w:val="0"/>
              <w:spacing w:line="360" w:lineRule="exact"/>
              <w:ind w:firstLine="240" w:firstLineChars="100"/>
              <w:jc w:val="left"/>
              <w:rPr>
                <w:rFonts w:hint="default" w:ascii="Times New Roman"/>
                <w:snapToGrid w:val="0"/>
                <w:color w:val="000000" w:themeColor="text1"/>
                <w:kern w:val="0"/>
                <w:szCs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广东方川工程咨询有限公司</w:t>
            </w:r>
          </w:p>
        </w:tc>
      </w:tr>
      <w:tr w14:paraId="757238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73381212">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11</w:t>
            </w:r>
          </w:p>
        </w:tc>
        <w:tc>
          <w:tcPr>
            <w:tcW w:w="1725" w:type="dxa"/>
            <w:tcBorders>
              <w:top w:val="single" w:color="auto" w:sz="4" w:space="0"/>
              <w:left w:val="single" w:color="auto" w:sz="4" w:space="0"/>
              <w:bottom w:val="single" w:color="auto" w:sz="4" w:space="0"/>
              <w:right w:val="single" w:color="auto" w:sz="4" w:space="0"/>
            </w:tcBorders>
            <w:vAlign w:val="center"/>
          </w:tcPr>
          <w:p w14:paraId="20D23FAE">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监理单位</w:t>
            </w:r>
          </w:p>
        </w:tc>
        <w:tc>
          <w:tcPr>
            <w:tcW w:w="7519" w:type="dxa"/>
            <w:tcBorders>
              <w:top w:val="single" w:color="auto" w:sz="4" w:space="0"/>
              <w:left w:val="single" w:color="auto" w:sz="4" w:space="0"/>
              <w:bottom w:val="single" w:color="auto" w:sz="4" w:space="0"/>
              <w:right w:val="single" w:color="auto" w:sz="4" w:space="0"/>
            </w:tcBorders>
            <w:vAlign w:val="center"/>
          </w:tcPr>
          <w:p w14:paraId="059424BB">
            <w:pPr>
              <w:wordWrap w:val="0"/>
              <w:adjustRightInd w:val="0"/>
              <w:snapToGrid w:val="0"/>
              <w:spacing w:line="360" w:lineRule="exact"/>
              <w:ind w:firstLine="240" w:firstLineChars="100"/>
              <w:jc w:val="left"/>
              <w:rPr>
                <w:rFonts w:hint="default" w:ascii="Times New Roman"/>
                <w:snapToGrid w:val="0"/>
                <w:color w:val="000000" w:themeColor="text1"/>
                <w:kern w:val="0"/>
                <w:szCs w:val="24"/>
                <w:highlight w:val="none"/>
                <w:lang w:val="en-US" w:eastAsia="zh-CN"/>
                <w14:textFill>
                  <w14:solidFill>
                    <w14:schemeClr w14:val="tx1"/>
                  </w14:solidFill>
                </w14:textFill>
              </w:rPr>
            </w:pPr>
            <w:r>
              <w:rPr>
                <w:rFonts w:hint="eastAsia" w:ascii="Times New Roman"/>
                <w:snapToGrid w:val="0"/>
                <w:color w:val="000000" w:themeColor="text1"/>
                <w:kern w:val="0"/>
                <w:szCs w:val="24"/>
                <w:highlight w:val="none"/>
                <w:lang w:val="en-US" w:eastAsia="zh-CN"/>
                <w14:textFill>
                  <w14:solidFill>
                    <w14:schemeClr w14:val="tx1"/>
                  </w14:solidFill>
                </w14:textFill>
              </w:rPr>
              <w:t>待定</w:t>
            </w:r>
          </w:p>
        </w:tc>
      </w:tr>
      <w:tr w14:paraId="2B2E04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0"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26382319">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12</w:t>
            </w:r>
          </w:p>
        </w:tc>
        <w:tc>
          <w:tcPr>
            <w:tcW w:w="1725" w:type="dxa"/>
            <w:tcBorders>
              <w:top w:val="single" w:color="auto" w:sz="4" w:space="0"/>
              <w:left w:val="single" w:color="auto" w:sz="4" w:space="0"/>
              <w:bottom w:val="single" w:color="auto" w:sz="4" w:space="0"/>
              <w:right w:val="single" w:color="auto" w:sz="4" w:space="0"/>
            </w:tcBorders>
            <w:vAlign w:val="center"/>
          </w:tcPr>
          <w:p w14:paraId="21976057">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建设地点</w:t>
            </w:r>
          </w:p>
        </w:tc>
        <w:tc>
          <w:tcPr>
            <w:tcW w:w="7519" w:type="dxa"/>
            <w:tcBorders>
              <w:top w:val="single" w:color="auto" w:sz="4" w:space="0"/>
              <w:left w:val="single" w:color="auto" w:sz="4" w:space="0"/>
              <w:bottom w:val="single" w:color="auto" w:sz="4" w:space="0"/>
              <w:right w:val="single" w:color="auto" w:sz="4" w:space="0"/>
            </w:tcBorders>
            <w:vAlign w:val="center"/>
          </w:tcPr>
          <w:p w14:paraId="1DD3F99D">
            <w:pPr>
              <w:wordWrap w:val="0"/>
              <w:adjustRightInd w:val="0"/>
              <w:snapToGrid w:val="0"/>
              <w:spacing w:line="360" w:lineRule="exact"/>
              <w:jc w:val="both"/>
              <w:rPr>
                <w:rFonts w:hint="eastAsia" w:hAnsi="宋体" w:cs="宋体"/>
                <w:snapToGrid w:val="0"/>
                <w:color w:val="000000" w:themeColor="text1"/>
                <w:kern w:val="0"/>
                <w:sz w:val="24"/>
                <w:szCs w:val="24"/>
                <w:highlight w:val="none"/>
                <w:lang w:val="en-US" w:eastAsia="zh-CN"/>
                <w14:textFill>
                  <w14:solidFill>
                    <w14:schemeClr w14:val="tx1"/>
                  </w14:solidFill>
                </w14:textFill>
              </w:rPr>
            </w:pPr>
            <w:r>
              <w:rPr>
                <w:rFonts w:hint="eastAsia" w:hAnsi="宋体" w:cs="宋体"/>
                <w:snapToGrid w:val="0"/>
                <w:color w:val="000000" w:themeColor="text1"/>
                <w:kern w:val="0"/>
                <w:sz w:val="24"/>
                <w:szCs w:val="24"/>
                <w:highlight w:val="none"/>
                <w:lang w:val="en-US" w:eastAsia="zh-CN"/>
                <w14:textFill>
                  <w14:solidFill>
                    <w14:schemeClr w14:val="tx1"/>
                  </w14:solidFill>
                </w14:textFill>
              </w:rPr>
              <w:t>乐昌市东环中路和长岭头路交叉口东北角，原建筑材料厂、机械厂地块。</w:t>
            </w:r>
          </w:p>
        </w:tc>
      </w:tr>
      <w:tr w14:paraId="5F8D32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13"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271A0E52">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13</w:t>
            </w:r>
          </w:p>
        </w:tc>
        <w:tc>
          <w:tcPr>
            <w:tcW w:w="1725" w:type="dxa"/>
            <w:tcBorders>
              <w:top w:val="single" w:color="auto" w:sz="4" w:space="0"/>
              <w:left w:val="single" w:color="auto" w:sz="4" w:space="0"/>
              <w:bottom w:val="single" w:color="auto" w:sz="4" w:space="0"/>
              <w:right w:val="single" w:color="auto" w:sz="4" w:space="0"/>
            </w:tcBorders>
            <w:vAlign w:val="center"/>
          </w:tcPr>
          <w:p w14:paraId="143DF095">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建设内容和规模</w:t>
            </w:r>
          </w:p>
        </w:tc>
        <w:tc>
          <w:tcPr>
            <w:tcW w:w="7519" w:type="dxa"/>
            <w:tcBorders>
              <w:top w:val="single" w:color="auto" w:sz="4" w:space="0"/>
              <w:left w:val="single" w:color="auto" w:sz="4" w:space="0"/>
              <w:bottom w:val="single" w:color="auto" w:sz="4" w:space="0"/>
              <w:right w:val="single" w:color="auto" w:sz="4" w:space="0"/>
            </w:tcBorders>
            <w:vAlign w:val="center"/>
          </w:tcPr>
          <w:p w14:paraId="3967C869">
            <w:pPr>
              <w:wordWrap w:val="0"/>
              <w:adjustRightInd w:val="0"/>
              <w:snapToGrid w:val="0"/>
              <w:spacing w:line="360" w:lineRule="exact"/>
              <w:ind w:firstLine="240" w:firstLineChars="100"/>
              <w:jc w:val="both"/>
              <w:rPr>
                <w:rFonts w:hint="eastAsia" w:hAnsi="宋体" w:cs="宋体"/>
                <w:snapToGrid w:val="0"/>
                <w:color w:val="000000" w:themeColor="text1"/>
                <w:kern w:val="0"/>
                <w:sz w:val="24"/>
                <w:szCs w:val="24"/>
                <w:highlight w:val="none"/>
                <w:lang w:val="en-US" w:eastAsia="zh-CN"/>
                <w14:textFill>
                  <w14:solidFill>
                    <w14:schemeClr w14:val="tx1"/>
                  </w14:solidFill>
                </w14:textFill>
              </w:rPr>
            </w:pPr>
            <w:r>
              <w:rPr>
                <w:rFonts w:hint="eastAsia" w:hAnsi="宋体" w:cs="宋体"/>
                <w:snapToGrid w:val="0"/>
                <w:color w:val="000000" w:themeColor="text1"/>
                <w:kern w:val="0"/>
                <w:sz w:val="24"/>
                <w:szCs w:val="24"/>
                <w:highlight w:val="none"/>
                <w:lang w:val="en-US" w:eastAsia="zh-CN"/>
                <w14:textFill>
                  <w14:solidFill>
                    <w14:schemeClr w14:val="tx1"/>
                  </w14:solidFill>
                </w14:textFill>
              </w:rPr>
              <w:t>项目立项总建筑面积82221.30㎡，主要为新建7栋建筑，包含1栋8层研发孵化楼、5栋智能制造厂房（其中1栋8层，4栋5层）、1座污水处理站，以及其他配套基础设施。</w:t>
            </w:r>
          </w:p>
        </w:tc>
      </w:tr>
      <w:tr w14:paraId="18D2C6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54"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0681BBB2">
            <w:pPr>
              <w:wordWrap w:val="0"/>
              <w:adjustRightInd w:val="0"/>
              <w:snapToGrid w:val="0"/>
              <w:spacing w:line="360" w:lineRule="exact"/>
              <w:ind w:firstLine="240" w:firstLineChars="100"/>
              <w:jc w:val="both"/>
              <w:rPr>
                <w:rFonts w:hint="eastAsia" w:hAnsi="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14</w:t>
            </w:r>
          </w:p>
        </w:tc>
        <w:tc>
          <w:tcPr>
            <w:tcW w:w="1725" w:type="dxa"/>
            <w:tcBorders>
              <w:top w:val="single" w:color="auto" w:sz="4" w:space="0"/>
              <w:left w:val="single" w:color="auto" w:sz="4" w:space="0"/>
              <w:bottom w:val="single" w:color="auto" w:sz="4" w:space="0"/>
              <w:right w:val="single" w:color="auto" w:sz="4" w:space="0"/>
            </w:tcBorders>
            <w:vAlign w:val="center"/>
          </w:tcPr>
          <w:p w14:paraId="0E664E4B">
            <w:pPr>
              <w:wordWrap w:val="0"/>
              <w:adjustRightInd w:val="0"/>
              <w:snapToGrid w:val="0"/>
              <w:spacing w:line="360" w:lineRule="exact"/>
              <w:ind w:firstLine="240" w:firstLineChars="100"/>
              <w:jc w:val="both"/>
              <w:rPr>
                <w:rFonts w:hint="eastAsia" w:hAnsi="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项目总投资</w:t>
            </w:r>
          </w:p>
        </w:tc>
        <w:tc>
          <w:tcPr>
            <w:tcW w:w="7519" w:type="dxa"/>
            <w:tcBorders>
              <w:top w:val="single" w:color="auto" w:sz="4" w:space="0"/>
              <w:left w:val="single" w:color="auto" w:sz="4" w:space="0"/>
              <w:bottom w:val="single" w:color="auto" w:sz="4" w:space="0"/>
              <w:right w:val="single" w:color="auto" w:sz="4" w:space="0"/>
            </w:tcBorders>
            <w:vAlign w:val="center"/>
          </w:tcPr>
          <w:p w14:paraId="2E4ABBCE">
            <w:pPr>
              <w:wordWrap w:val="0"/>
              <w:adjustRightInd w:val="0"/>
              <w:snapToGrid w:val="0"/>
              <w:spacing w:line="360" w:lineRule="exact"/>
              <w:jc w:val="both"/>
              <w:rPr>
                <w:rFonts w:hint="eastAsia" w:hAnsi="宋体" w:cs="宋体"/>
                <w:snapToGrid w:val="0"/>
                <w:color w:val="000000" w:themeColor="text1"/>
                <w:kern w:val="0"/>
                <w:sz w:val="24"/>
                <w:szCs w:val="24"/>
                <w:highlight w:val="none"/>
                <w:lang w:val="en-US" w:eastAsia="zh-CN"/>
                <w14:textFill>
                  <w14:solidFill>
                    <w14:schemeClr w14:val="tx1"/>
                  </w14:solidFill>
                </w14:textFill>
              </w:rPr>
            </w:pPr>
            <w:r>
              <w:rPr>
                <w:rFonts w:hint="eastAsia" w:hAnsi="宋体" w:cs="宋体"/>
                <w:snapToGrid w:val="0"/>
                <w:color w:val="000000" w:themeColor="text1"/>
                <w:kern w:val="0"/>
                <w:sz w:val="24"/>
                <w:szCs w:val="24"/>
                <w:highlight w:val="none"/>
                <w:lang w:val="en-US" w:eastAsia="zh-CN"/>
                <w14:textFill>
                  <w14:solidFill>
                    <w14:schemeClr w14:val="tx1"/>
                  </w14:solidFill>
                </w14:textFill>
              </w:rPr>
              <w:t xml:space="preserve">  项目立项总投资33301.58万元，其中：建安工程费用 </w:t>
            </w:r>
            <w:r>
              <w:rPr>
                <w:rFonts w:hint="default" w:hAnsi="宋体" w:cs="宋体"/>
                <w:snapToGrid w:val="0"/>
                <w:color w:val="000000" w:themeColor="text1"/>
                <w:kern w:val="0"/>
                <w:sz w:val="24"/>
                <w:szCs w:val="24"/>
                <w:highlight w:val="none"/>
                <w:lang w:val="en-US" w:eastAsia="zh-CN"/>
                <w14:textFill>
                  <w14:solidFill>
                    <w14:schemeClr w14:val="tx1"/>
                  </w14:solidFill>
                </w14:textFill>
              </w:rPr>
              <w:t>24147.95万元，设备购置费1758.88万元，工程建设其他费用 6579.86万元（含建设期利息），预备费用814.9万元。</w:t>
            </w:r>
          </w:p>
          <w:p w14:paraId="46399F7B">
            <w:pPr>
              <w:wordWrap w:val="0"/>
              <w:adjustRightInd w:val="0"/>
              <w:snapToGrid w:val="0"/>
              <w:spacing w:line="360" w:lineRule="exact"/>
              <w:jc w:val="both"/>
              <w:rPr>
                <w:rFonts w:hint="default" w:hAnsi="宋体" w:cs="宋体"/>
                <w:snapToGrid w:val="0"/>
                <w:color w:val="000000" w:themeColor="text1"/>
                <w:kern w:val="0"/>
                <w:sz w:val="24"/>
                <w:szCs w:val="24"/>
                <w:highlight w:val="none"/>
                <w:lang w:val="en-US" w:eastAsia="zh-CN"/>
                <w14:textFill>
                  <w14:solidFill>
                    <w14:schemeClr w14:val="tx1"/>
                  </w14:solidFill>
                </w14:textFill>
              </w:rPr>
            </w:pPr>
          </w:p>
        </w:tc>
      </w:tr>
      <w:tr w14:paraId="05ED9D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0"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768A90C4">
            <w:pPr>
              <w:wordWrap w:val="0"/>
              <w:adjustRightInd w:val="0"/>
              <w:snapToGrid w:val="0"/>
              <w:spacing w:line="360" w:lineRule="exact"/>
              <w:ind w:firstLine="240" w:firstLineChars="100"/>
              <w:jc w:val="both"/>
              <w:rPr>
                <w:rFonts w:hint="eastAsia" w:hAnsi="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15</w:t>
            </w:r>
          </w:p>
        </w:tc>
        <w:tc>
          <w:tcPr>
            <w:tcW w:w="1725" w:type="dxa"/>
            <w:tcBorders>
              <w:top w:val="single" w:color="auto" w:sz="4" w:space="0"/>
              <w:left w:val="single" w:color="auto" w:sz="4" w:space="0"/>
              <w:bottom w:val="single" w:color="auto" w:sz="4" w:space="0"/>
              <w:right w:val="single" w:color="auto" w:sz="4" w:space="0"/>
            </w:tcBorders>
            <w:vAlign w:val="center"/>
          </w:tcPr>
          <w:p w14:paraId="18779083">
            <w:pPr>
              <w:wordWrap w:val="0"/>
              <w:adjustRightInd w:val="0"/>
              <w:snapToGrid w:val="0"/>
              <w:spacing w:line="360" w:lineRule="exact"/>
              <w:ind w:firstLine="240" w:firstLineChars="100"/>
              <w:jc w:val="both"/>
              <w:rPr>
                <w:rFonts w:hint="eastAsia" w:hAnsi="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招标范围</w:t>
            </w:r>
          </w:p>
        </w:tc>
        <w:tc>
          <w:tcPr>
            <w:tcW w:w="7519" w:type="dxa"/>
            <w:tcBorders>
              <w:top w:val="single" w:color="auto" w:sz="4" w:space="0"/>
              <w:left w:val="single" w:color="auto" w:sz="4" w:space="0"/>
              <w:bottom w:val="single" w:color="auto" w:sz="4" w:space="0"/>
              <w:right w:val="single" w:color="auto" w:sz="4" w:space="0"/>
            </w:tcBorders>
            <w:vAlign w:val="center"/>
          </w:tcPr>
          <w:p w14:paraId="42ECBF2A">
            <w:pPr>
              <w:wordWrap w:val="0"/>
              <w:adjustRightInd w:val="0"/>
              <w:snapToGrid w:val="0"/>
              <w:spacing w:line="360" w:lineRule="exact"/>
              <w:ind w:firstLine="240" w:firstLineChars="100"/>
              <w:jc w:val="both"/>
              <w:rPr>
                <w:rFonts w:hint="eastAsia" w:hAnsi="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施工图纸和工程量清单范围内等所有工程。</w:t>
            </w:r>
          </w:p>
        </w:tc>
      </w:tr>
      <w:tr w14:paraId="1B4B2B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96"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1D041805">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16</w:t>
            </w:r>
          </w:p>
        </w:tc>
        <w:tc>
          <w:tcPr>
            <w:tcW w:w="1725" w:type="dxa"/>
            <w:tcBorders>
              <w:top w:val="single" w:color="auto" w:sz="4" w:space="0"/>
              <w:left w:val="single" w:color="auto" w:sz="4" w:space="0"/>
              <w:bottom w:val="single" w:color="auto" w:sz="4" w:space="0"/>
              <w:right w:val="single" w:color="auto" w:sz="4" w:space="0"/>
            </w:tcBorders>
            <w:vAlign w:val="center"/>
          </w:tcPr>
          <w:p w14:paraId="6E57CB2E">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标段划分</w:t>
            </w:r>
          </w:p>
        </w:tc>
        <w:tc>
          <w:tcPr>
            <w:tcW w:w="7519" w:type="dxa"/>
            <w:tcBorders>
              <w:top w:val="single" w:color="auto" w:sz="4" w:space="0"/>
              <w:left w:val="single" w:color="auto" w:sz="4" w:space="0"/>
              <w:bottom w:val="single" w:color="auto" w:sz="4" w:space="0"/>
              <w:right w:val="single" w:color="auto" w:sz="4" w:space="0"/>
            </w:tcBorders>
            <w:vAlign w:val="center"/>
          </w:tcPr>
          <w:p w14:paraId="7FC0A6AD">
            <w:pPr>
              <w:wordWrap w:val="0"/>
              <w:adjustRightInd w:val="0"/>
              <w:snapToGrid w:val="0"/>
              <w:spacing w:line="400" w:lineRule="exact"/>
              <w:ind w:firstLine="240" w:firstLineChars="1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本招标项目不划分标段。</w:t>
            </w:r>
          </w:p>
        </w:tc>
      </w:tr>
      <w:tr w14:paraId="618876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35"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6B8A31B4">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17</w:t>
            </w:r>
          </w:p>
        </w:tc>
        <w:tc>
          <w:tcPr>
            <w:tcW w:w="1725" w:type="dxa"/>
            <w:tcBorders>
              <w:top w:val="single" w:color="auto" w:sz="4" w:space="0"/>
              <w:left w:val="single" w:color="auto" w:sz="4" w:space="0"/>
              <w:bottom w:val="single" w:color="auto" w:sz="4" w:space="0"/>
              <w:right w:val="single" w:color="auto" w:sz="4" w:space="0"/>
            </w:tcBorders>
            <w:vAlign w:val="center"/>
          </w:tcPr>
          <w:p w14:paraId="17BE85D6">
            <w:pPr>
              <w:wordWrap w:val="0"/>
              <w:adjustRightInd w:val="0"/>
              <w:snapToGrid w:val="0"/>
              <w:spacing w:line="360" w:lineRule="exact"/>
              <w:jc w:val="center"/>
              <w:rPr>
                <w:rFonts w:hint="eastAsia" w:ascii="Times New Roman" w:eastAsia="宋体"/>
                <w:snapToGrid w:val="0"/>
                <w:color w:val="000000" w:themeColor="text1"/>
                <w:kern w:val="0"/>
                <w:szCs w:val="24"/>
                <w:highlight w:val="none"/>
                <w:lang w:eastAsia="zh-CN"/>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工期</w:t>
            </w:r>
          </w:p>
        </w:tc>
        <w:tc>
          <w:tcPr>
            <w:tcW w:w="7519" w:type="dxa"/>
            <w:tcBorders>
              <w:top w:val="single" w:color="auto" w:sz="4" w:space="0"/>
              <w:left w:val="single" w:color="auto" w:sz="4" w:space="0"/>
              <w:bottom w:val="single" w:color="auto" w:sz="4" w:space="0"/>
              <w:right w:val="single" w:color="auto" w:sz="4" w:space="0"/>
            </w:tcBorders>
            <w:vAlign w:val="center"/>
          </w:tcPr>
          <w:p w14:paraId="14CDAADD">
            <w:pPr>
              <w:wordWrap w:val="0"/>
              <w:adjustRightInd w:val="0"/>
              <w:snapToGrid w:val="0"/>
              <w:spacing w:line="400" w:lineRule="exact"/>
              <w:ind w:firstLine="240" w:firstLineChars="100"/>
              <w:rPr>
                <w:rFonts w:ascii="Times New Roman"/>
                <w:bCs/>
                <w:snapToGrid w:val="0"/>
                <w:color w:val="000000" w:themeColor="text1"/>
                <w:kern w:val="0"/>
                <w:szCs w:val="24"/>
                <w:highlight w:val="none"/>
                <w14:textFill>
                  <w14:solidFill>
                    <w14:schemeClr w14:val="tx1"/>
                  </w14:solidFill>
                </w14:textFill>
              </w:rPr>
            </w:pPr>
            <w:r>
              <w:rPr>
                <w:rFonts w:hint="eastAsia" w:ascii="宋体" w:hAnsi="宋体" w:eastAsia="宋体" w:cs="宋体"/>
                <w:b w:val="0"/>
                <w:bCs/>
                <w:i w:val="0"/>
                <w:iCs/>
                <w:color w:val="000000" w:themeColor="text1"/>
                <w:kern w:val="2"/>
                <w:sz w:val="24"/>
                <w:szCs w:val="24"/>
                <w:highlight w:val="none"/>
                <w:lang w:val="en-US" w:eastAsia="zh-CN" w:bidi="ar-SA"/>
                <w14:textFill>
                  <w14:solidFill>
                    <w14:schemeClr w14:val="tx1"/>
                  </w14:solidFill>
                </w14:textFill>
              </w:rPr>
              <w:t>本项目施工招标工期为</w:t>
            </w:r>
            <w:r>
              <w:rPr>
                <w:rFonts w:hint="eastAsia" w:hAnsi="宋体" w:cs="宋体"/>
                <w:b w:val="0"/>
                <w:bCs/>
                <w:i w:val="0"/>
                <w:iCs/>
                <w:color w:val="000000" w:themeColor="text1"/>
                <w:kern w:val="2"/>
                <w:sz w:val="24"/>
                <w:szCs w:val="24"/>
                <w:highlight w:val="none"/>
                <w:lang w:val="en-US" w:eastAsia="zh-CN" w:bidi="ar-SA"/>
                <w14:textFill>
                  <w14:solidFill>
                    <w14:schemeClr w14:val="tx1"/>
                  </w14:solidFill>
                </w14:textFill>
              </w:rPr>
              <w:t>1095</w:t>
            </w:r>
            <w:r>
              <w:rPr>
                <w:rFonts w:hint="eastAsia" w:ascii="宋体" w:hAnsi="宋体" w:eastAsia="宋体" w:cs="宋体"/>
                <w:b w:val="0"/>
                <w:bCs/>
                <w:i w:val="0"/>
                <w:iCs/>
                <w:color w:val="000000" w:themeColor="text1"/>
                <w:kern w:val="2"/>
                <w:sz w:val="24"/>
                <w:szCs w:val="24"/>
                <w:highlight w:val="none"/>
                <w:lang w:val="en-US" w:eastAsia="zh-CN" w:bidi="ar-SA"/>
                <w14:textFill>
                  <w14:solidFill>
                    <w14:schemeClr w14:val="tx1"/>
                  </w14:solidFill>
                </w14:textFill>
              </w:rPr>
              <w:t>个日历天</w:t>
            </w:r>
            <w:r>
              <w:rPr>
                <w:rFonts w:hint="eastAsia" w:hAnsi="宋体" w:cs="宋体"/>
                <w:b w:val="0"/>
                <w:bCs/>
                <w:i w:val="0"/>
                <w:iCs/>
                <w:color w:val="000000" w:themeColor="text1"/>
                <w:kern w:val="2"/>
                <w:sz w:val="24"/>
                <w:szCs w:val="24"/>
                <w:highlight w:val="none"/>
                <w:lang w:val="en-US" w:eastAsia="zh-CN" w:bidi="ar-SA"/>
                <w14:textFill>
                  <w14:solidFill>
                    <w14:schemeClr w14:val="tx1"/>
                  </w14:solidFill>
                </w14:textFill>
              </w:rPr>
              <w:t>。</w:t>
            </w:r>
          </w:p>
        </w:tc>
      </w:tr>
      <w:tr w14:paraId="1688D8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025"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3A7F643E">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18</w:t>
            </w:r>
          </w:p>
        </w:tc>
        <w:tc>
          <w:tcPr>
            <w:tcW w:w="1725" w:type="dxa"/>
            <w:tcBorders>
              <w:top w:val="single" w:color="auto" w:sz="4" w:space="0"/>
              <w:left w:val="single" w:color="auto" w:sz="4" w:space="0"/>
              <w:bottom w:val="single" w:color="auto" w:sz="4" w:space="0"/>
              <w:right w:val="single" w:color="auto" w:sz="4" w:space="0"/>
            </w:tcBorders>
            <w:vAlign w:val="center"/>
          </w:tcPr>
          <w:p w14:paraId="72482034">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质量标准</w:t>
            </w:r>
          </w:p>
        </w:tc>
        <w:tc>
          <w:tcPr>
            <w:tcW w:w="7519" w:type="dxa"/>
            <w:tcBorders>
              <w:top w:val="single" w:color="auto" w:sz="4" w:space="0"/>
              <w:left w:val="single" w:color="auto" w:sz="4" w:space="0"/>
              <w:bottom w:val="single" w:color="auto" w:sz="4" w:space="0"/>
              <w:right w:val="single" w:color="auto" w:sz="4" w:space="0"/>
            </w:tcBorders>
            <w:vAlign w:val="center"/>
          </w:tcPr>
          <w:p w14:paraId="6B68E820">
            <w:pPr>
              <w:pStyle w:val="6"/>
              <w:spacing w:before="0" w:after="0" w:line="400" w:lineRule="exact"/>
              <w:ind w:firstLine="240" w:firstLineChars="100"/>
              <w:rPr>
                <w:color w:val="000000" w:themeColor="text1"/>
                <w:szCs w:val="24"/>
                <w:highlight w:val="none"/>
                <w14:textFill>
                  <w14:solidFill>
                    <w14:schemeClr w14:val="tx1"/>
                  </w14:solidFill>
                </w14:textFill>
              </w:rPr>
            </w:pPr>
            <w:bookmarkStart w:id="14" w:name="_Hlt106417017"/>
            <w:bookmarkEnd w:id="14"/>
            <w:bookmarkStart w:id="15" w:name="_Toc16489"/>
            <w:bookmarkStart w:id="16" w:name="_Toc10012"/>
            <w:r>
              <w:rPr>
                <w:rFonts w:hint="eastAsia" w:ascii="宋体" w:hAnsi="Times New Roman"/>
                <w:color w:val="000000" w:themeColor="text1"/>
                <w:szCs w:val="24"/>
                <w:highlight w:val="none"/>
                <w14:textFill>
                  <w14:solidFill>
                    <w14:schemeClr w14:val="tx1"/>
                  </w14:solidFill>
                </w14:textFill>
              </w:rPr>
              <w:t>达到《建筑工程施工质量验收统一标准》(GB50300-2013)合格</w:t>
            </w:r>
            <w:bookmarkEnd w:id="15"/>
            <w:bookmarkEnd w:id="16"/>
            <w:r>
              <w:rPr>
                <w:rFonts w:ascii="宋体" w:hAnsi="Times New Roman"/>
                <w:color w:val="000000" w:themeColor="text1"/>
                <w:szCs w:val="24"/>
                <w:highlight w:val="none"/>
                <w14:textFill>
                  <w14:solidFill>
                    <w14:schemeClr w14:val="tx1"/>
                  </w14:solidFill>
                </w14:textFill>
              </w:rPr>
              <w:t>和《建筑与市政工程施工质量控制</w:t>
            </w:r>
            <w:r>
              <w:rPr>
                <w:rFonts w:ascii="Times New Roman" w:hAnsi="Times New Roman"/>
                <w:bCs/>
                <w:snapToGrid w:val="0"/>
                <w:color w:val="000000" w:themeColor="text1"/>
                <w:kern w:val="0"/>
                <w:szCs w:val="24"/>
                <w:highlight w:val="none"/>
                <w14:textFill>
                  <w14:solidFill>
                    <w14:schemeClr w14:val="tx1"/>
                  </w14:solidFill>
                </w14:textFill>
              </w:rPr>
              <w:t>通用规范》</w:t>
            </w:r>
            <w:r>
              <w:rPr>
                <w:rFonts w:hint="eastAsia" w:ascii="宋体" w:hAnsi="Times New Roman" w:eastAsia="宋体" w:cs="Times New Roman"/>
                <w:color w:val="000000" w:themeColor="text1"/>
                <w:szCs w:val="24"/>
                <w:highlight w:val="none"/>
                <w14:textFill>
                  <w14:solidFill>
                    <w14:schemeClr w14:val="tx1"/>
                  </w14:solidFill>
                </w14:textFill>
              </w:rPr>
              <w:t>（GB55032-2022）合</w:t>
            </w:r>
            <w:r>
              <w:rPr>
                <w:rFonts w:ascii="Times New Roman" w:hAnsi="Times New Roman"/>
                <w:bCs/>
                <w:snapToGrid w:val="0"/>
                <w:color w:val="000000" w:themeColor="text1"/>
                <w:kern w:val="0"/>
                <w:szCs w:val="24"/>
                <w:highlight w:val="none"/>
                <w14:textFill>
                  <w14:solidFill>
                    <w14:schemeClr w14:val="tx1"/>
                  </w14:solidFill>
                </w14:textFill>
              </w:rPr>
              <w:t>格</w:t>
            </w:r>
            <w:r>
              <w:rPr>
                <w:rFonts w:hint="eastAsia" w:ascii="Times New Roman" w:hAnsi="Times New Roman"/>
                <w:bCs/>
                <w:snapToGrid w:val="0"/>
                <w:color w:val="000000" w:themeColor="text1"/>
                <w:kern w:val="0"/>
                <w:szCs w:val="24"/>
                <w:highlight w:val="none"/>
                <w14:textFill>
                  <w14:solidFill>
                    <w14:schemeClr w14:val="tx1"/>
                  </w14:solidFill>
                </w14:textFill>
              </w:rPr>
              <w:t>。</w:t>
            </w:r>
          </w:p>
        </w:tc>
      </w:tr>
      <w:tr w14:paraId="73106B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75"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42A2D05E">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19</w:t>
            </w:r>
          </w:p>
        </w:tc>
        <w:tc>
          <w:tcPr>
            <w:tcW w:w="1725" w:type="dxa"/>
            <w:tcBorders>
              <w:top w:val="single" w:color="auto" w:sz="4" w:space="0"/>
              <w:left w:val="single" w:color="auto" w:sz="4" w:space="0"/>
              <w:bottom w:val="single" w:color="auto" w:sz="4" w:space="0"/>
              <w:right w:val="single" w:color="auto" w:sz="4" w:space="0"/>
            </w:tcBorders>
            <w:vAlign w:val="center"/>
          </w:tcPr>
          <w:p w14:paraId="1DA39B13">
            <w:pPr>
              <w:wordWrap w:val="0"/>
              <w:adjustRightInd w:val="0"/>
              <w:snapToGrid w:val="0"/>
              <w:spacing w:line="360" w:lineRule="exact"/>
              <w:jc w:val="center"/>
              <w:rPr>
                <w:rFonts w:ascii="Times New Roman"/>
                <w:bCs/>
                <w:snapToGrid w:val="0"/>
                <w:color w:val="000000" w:themeColor="text1"/>
                <w:kern w:val="0"/>
                <w:szCs w:val="24"/>
                <w:highlight w:val="none"/>
                <w14:textFill>
                  <w14:solidFill>
                    <w14:schemeClr w14:val="tx1"/>
                  </w14:solidFill>
                </w14:textFill>
              </w:rPr>
            </w:pPr>
            <w:r>
              <w:rPr>
                <w:rFonts w:hint="eastAsia" w:ascii="Times New Roman"/>
                <w:bCs/>
                <w:snapToGrid w:val="0"/>
                <w:color w:val="000000" w:themeColor="text1"/>
                <w:kern w:val="0"/>
                <w:szCs w:val="24"/>
                <w:highlight w:val="none"/>
                <w14:textFill>
                  <w14:solidFill>
                    <w14:schemeClr w14:val="tx1"/>
                  </w14:solidFill>
                </w14:textFill>
              </w:rPr>
              <w:t>房屋建筑工程</w:t>
            </w:r>
          </w:p>
          <w:p w14:paraId="1CE41003">
            <w:pPr>
              <w:wordWrap w:val="0"/>
              <w:adjustRightInd w:val="0"/>
              <w:snapToGrid w:val="0"/>
              <w:spacing w:line="360" w:lineRule="exact"/>
              <w:jc w:val="center"/>
              <w:rPr>
                <w:rFonts w:ascii="Times New Roman"/>
                <w:bCs/>
                <w:snapToGrid w:val="0"/>
                <w:color w:val="000000" w:themeColor="text1"/>
                <w:kern w:val="0"/>
                <w:szCs w:val="24"/>
                <w:highlight w:val="none"/>
                <w14:textFill>
                  <w14:solidFill>
                    <w14:schemeClr w14:val="tx1"/>
                  </w14:solidFill>
                </w14:textFill>
              </w:rPr>
            </w:pPr>
            <w:r>
              <w:rPr>
                <w:rFonts w:hint="eastAsia" w:ascii="Times New Roman"/>
                <w:bCs/>
                <w:snapToGrid w:val="0"/>
                <w:color w:val="000000" w:themeColor="text1"/>
                <w:kern w:val="0"/>
                <w:szCs w:val="24"/>
                <w:highlight w:val="none"/>
                <w14:textFill>
                  <w14:solidFill>
                    <w14:schemeClr w14:val="tx1"/>
                  </w14:solidFill>
                </w14:textFill>
              </w:rPr>
              <w:t>绿色建筑标准</w:t>
            </w:r>
          </w:p>
        </w:tc>
        <w:tc>
          <w:tcPr>
            <w:tcW w:w="7519" w:type="dxa"/>
            <w:tcBorders>
              <w:top w:val="single" w:color="auto" w:sz="4" w:space="0"/>
              <w:left w:val="single" w:color="auto" w:sz="4" w:space="0"/>
              <w:bottom w:val="single" w:color="auto" w:sz="4" w:space="0"/>
              <w:right w:val="single" w:color="auto" w:sz="4" w:space="0"/>
            </w:tcBorders>
            <w:vAlign w:val="center"/>
          </w:tcPr>
          <w:p w14:paraId="05F6117A">
            <w:pPr>
              <w:wordWrap w:val="0"/>
              <w:adjustRightInd w:val="0"/>
              <w:snapToGrid w:val="0"/>
              <w:spacing w:line="400" w:lineRule="exact"/>
              <w:ind w:firstLine="240" w:firstLineChars="100"/>
              <w:rPr>
                <w:rFonts w:ascii="Times New Roman"/>
                <w:bCs/>
                <w:snapToGrid w:val="0"/>
                <w:color w:val="000000" w:themeColor="text1"/>
                <w:kern w:val="0"/>
                <w:szCs w:val="24"/>
                <w:highlight w:val="none"/>
                <w14:textFill>
                  <w14:solidFill>
                    <w14:schemeClr w14:val="tx1"/>
                  </w14:solidFill>
                </w14:textFill>
              </w:rPr>
            </w:pPr>
            <w:r>
              <w:rPr>
                <w:rFonts w:hint="eastAsia" w:ascii="宋体" w:hAnsi="宋体" w:eastAsia="宋体" w:cs="Times New Roman"/>
                <w:snapToGrid w:val="0"/>
                <w:color w:val="000000" w:themeColor="text1"/>
                <w:kern w:val="0"/>
                <w:szCs w:val="24"/>
                <w:highlight w:val="none"/>
                <w:lang w:val="en-US" w:eastAsia="zh-CN"/>
                <w14:textFill>
                  <w14:solidFill>
                    <w14:schemeClr w14:val="tx1"/>
                  </w14:solidFill>
                </w14:textFill>
              </w:rPr>
              <w:t>本招标项目纳入绿色建设实施范围,要求达到《绿色建筑评价标准》(GB/T50378-2019）规定的</w:t>
            </w:r>
            <w:r>
              <w:rPr>
                <w:rFonts w:hint="eastAsia" w:ascii="宋体" w:hAnsi="宋体" w:eastAsia="宋体" w:cs="Times New Roman"/>
                <w:snapToGrid w:val="0"/>
                <w:color w:val="000000" w:themeColor="text1"/>
                <w:kern w:val="0"/>
                <w:szCs w:val="24"/>
                <w:highlight w:val="none"/>
                <w:u w:val="single"/>
                <w:lang w:val="en-US" w:eastAsia="zh-CN"/>
                <w14:textFill>
                  <w14:solidFill>
                    <w14:schemeClr w14:val="tx1"/>
                  </w14:solidFill>
                </w14:textFill>
              </w:rPr>
              <w:t>一星级</w:t>
            </w:r>
            <w:r>
              <w:rPr>
                <w:rFonts w:hint="eastAsia" w:ascii="宋体" w:hAnsi="宋体" w:eastAsia="宋体" w:cs="Times New Roman"/>
                <w:snapToGrid w:val="0"/>
                <w:color w:val="000000" w:themeColor="text1"/>
                <w:kern w:val="0"/>
                <w:szCs w:val="24"/>
                <w:highlight w:val="none"/>
                <w:lang w:val="en-US" w:eastAsia="zh-CN"/>
                <w14:textFill>
                  <w14:solidFill>
                    <w14:schemeClr w14:val="tx1"/>
                  </w14:solidFill>
                </w14:textFill>
              </w:rPr>
              <w:t>标准</w:t>
            </w:r>
            <w:r>
              <w:rPr>
                <w:rFonts w:ascii="宋体" w:hAnsi="宋体" w:eastAsia="宋体" w:cs="Times New Roman"/>
                <w:snapToGrid w:val="0"/>
                <w:color w:val="000000" w:themeColor="text1"/>
                <w:kern w:val="0"/>
                <w:szCs w:val="24"/>
                <w:highlight w:val="none"/>
                <w14:textFill>
                  <w14:solidFill>
                    <w14:schemeClr w14:val="tx1"/>
                  </w14:solidFill>
                </w14:textFill>
              </w:rPr>
              <w:t>。</w:t>
            </w:r>
          </w:p>
        </w:tc>
      </w:tr>
      <w:tr w14:paraId="61364B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238"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4EE288F1">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19.1</w:t>
            </w:r>
          </w:p>
        </w:tc>
        <w:tc>
          <w:tcPr>
            <w:tcW w:w="1725" w:type="dxa"/>
            <w:tcBorders>
              <w:top w:val="single" w:color="auto" w:sz="4" w:space="0"/>
              <w:left w:val="single" w:color="auto" w:sz="4" w:space="0"/>
              <w:bottom w:val="single" w:color="auto" w:sz="4" w:space="0"/>
              <w:right w:val="single" w:color="auto" w:sz="4" w:space="0"/>
            </w:tcBorders>
            <w:vAlign w:val="center"/>
          </w:tcPr>
          <w:p w14:paraId="7F0A0D66">
            <w:pPr>
              <w:wordWrap w:val="0"/>
              <w:adjustRightInd w:val="0"/>
              <w:snapToGrid w:val="0"/>
              <w:spacing w:line="360" w:lineRule="exact"/>
              <w:jc w:val="center"/>
              <w:rPr>
                <w:rFonts w:hint="eastAsia" w:ascii="Times New Roman"/>
                <w:bCs/>
                <w:snapToGrid w:val="0"/>
                <w:color w:val="000000" w:themeColor="text1"/>
                <w:kern w:val="0"/>
                <w:szCs w:val="24"/>
                <w:highlight w:val="none"/>
                <w14:textFill>
                  <w14:solidFill>
                    <w14:schemeClr w14:val="tx1"/>
                  </w14:solidFill>
                </w14:textFill>
              </w:rPr>
            </w:pPr>
            <w:r>
              <w:rPr>
                <w:rFonts w:hint="eastAsia" w:ascii="Times New Roman"/>
                <w:bCs/>
                <w:snapToGrid w:val="0"/>
                <w:color w:val="000000" w:themeColor="text1"/>
                <w:kern w:val="0"/>
                <w:szCs w:val="24"/>
                <w:highlight w:val="none"/>
                <w14:textFill>
                  <w14:solidFill>
                    <w14:schemeClr w14:val="tx1"/>
                  </w14:solidFill>
                </w14:textFill>
              </w:rPr>
              <w:t>装配式建筑标准</w:t>
            </w:r>
          </w:p>
        </w:tc>
        <w:tc>
          <w:tcPr>
            <w:tcW w:w="7519" w:type="dxa"/>
            <w:tcBorders>
              <w:top w:val="single" w:color="auto" w:sz="4" w:space="0"/>
              <w:left w:val="single" w:color="auto" w:sz="4" w:space="0"/>
              <w:bottom w:val="single" w:color="auto" w:sz="4" w:space="0"/>
              <w:right w:val="single" w:color="auto" w:sz="4" w:space="0"/>
            </w:tcBorders>
            <w:vAlign w:val="center"/>
          </w:tcPr>
          <w:p w14:paraId="07836FD3">
            <w:pPr>
              <w:wordWrap w:val="0"/>
              <w:adjustRightInd w:val="0"/>
              <w:snapToGrid w:val="0"/>
              <w:spacing w:line="400" w:lineRule="exact"/>
              <w:ind w:firstLine="240" w:firstLineChars="100"/>
              <w:rPr>
                <w:rFonts w:ascii="Times New Roman"/>
                <w:bCs/>
                <w:snapToGrid w:val="0"/>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本</w:t>
            </w:r>
            <w:r>
              <w:rPr>
                <w:rFonts w:hint="eastAsia" w:ascii="宋体" w:hAnsi="宋体" w:eastAsia="宋体" w:cs="Times New Roman"/>
                <w:snapToGrid w:val="0"/>
                <w:color w:val="000000" w:themeColor="text1"/>
                <w:kern w:val="0"/>
                <w:szCs w:val="24"/>
                <w:highlight w:val="none"/>
                <w:lang w:val="en-US" w:eastAsia="zh-CN"/>
                <w14:textFill>
                  <w14:solidFill>
                    <w14:schemeClr w14:val="tx1"/>
                  </w14:solidFill>
                </w14:textFill>
              </w:rPr>
              <w:t>招标项目</w:t>
            </w:r>
            <w:r>
              <w:rPr>
                <w:rFonts w:hint="eastAsia" w:ascii="宋体" w:hAnsi="宋体" w:eastAsia="宋体" w:cs="Times New Roman"/>
                <w:snapToGrid w:val="0"/>
                <w:color w:val="000000" w:themeColor="text1"/>
                <w:kern w:val="0"/>
                <w:szCs w:val="24"/>
                <w:highlight w:val="none"/>
                <w:u w:val="single"/>
                <w:lang w:val="en-US" w:eastAsia="zh-CN"/>
                <w14:textFill>
                  <w14:solidFill>
                    <w14:schemeClr w14:val="tx1"/>
                  </w14:solidFill>
                </w14:textFill>
              </w:rPr>
              <w:t>纳入</w:t>
            </w:r>
            <w:r>
              <w:rPr>
                <w:rFonts w:hint="eastAsia" w:ascii="宋体" w:hAnsi="宋体" w:eastAsia="宋体" w:cs="Times New Roman"/>
                <w:snapToGrid w:val="0"/>
                <w:color w:val="000000" w:themeColor="text1"/>
                <w:kern w:val="0"/>
                <w:szCs w:val="24"/>
                <w:highlight w:val="none"/>
                <w:lang w:val="en-US" w:eastAsia="zh-CN"/>
                <w14:textFill>
                  <w14:solidFill>
                    <w14:schemeClr w14:val="tx1"/>
                  </w14:solidFill>
                </w14:textFill>
              </w:rPr>
              <w:t>装配式建造建设实施范围，要求达到《广东装配式建筑评价标准》</w:t>
            </w:r>
            <w:r>
              <w:rPr>
                <w:rFonts w:hint="default" w:ascii="宋体" w:hAnsi="宋体" w:eastAsia="宋体" w:cs="Times New Roman"/>
                <w:snapToGrid w:val="0"/>
                <w:color w:val="000000" w:themeColor="text1"/>
                <w:kern w:val="0"/>
                <w:szCs w:val="24"/>
                <w:highlight w:val="none"/>
                <w:lang w:val="en-US" w:eastAsia="zh-CN"/>
                <w14:textFill>
                  <w14:solidFill>
                    <w14:schemeClr w14:val="tx1"/>
                  </w14:solidFill>
                </w14:textFill>
              </w:rPr>
              <w:t>(DBJT 15-163-2019</w:t>
            </w:r>
            <w:r>
              <w:rPr>
                <w:rFonts w:hint="eastAsia" w:ascii="宋体" w:hAnsi="宋体" w:eastAsia="宋体" w:cs="Times New Roman"/>
                <w:snapToGrid w:val="0"/>
                <w:color w:val="000000" w:themeColor="text1"/>
                <w:kern w:val="0"/>
                <w:szCs w:val="24"/>
                <w:highlight w:val="none"/>
                <w:lang w:val="en-US" w:eastAsia="zh-CN"/>
                <w14:textFill>
                  <w14:solidFill>
                    <w14:schemeClr w14:val="tx1"/>
                  </w14:solidFill>
                </w14:textFill>
              </w:rPr>
              <w:t>）规定的</w:t>
            </w:r>
            <w:r>
              <w:rPr>
                <w:rFonts w:hint="eastAsia" w:ascii="宋体" w:hAnsi="宋体" w:eastAsia="宋体" w:cs="Times New Roman"/>
                <w:snapToGrid w:val="0"/>
                <w:color w:val="000000" w:themeColor="text1"/>
                <w:kern w:val="0"/>
                <w:szCs w:val="24"/>
                <w:highlight w:val="none"/>
                <w:u w:val="single"/>
                <w:lang w:val="en-US" w:eastAsia="zh-CN"/>
                <w14:textFill>
                  <w14:solidFill>
                    <w14:schemeClr w14:val="tx1"/>
                  </w14:solidFill>
                </w14:textFill>
              </w:rPr>
              <w:t>基本级</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标准。</w:t>
            </w:r>
          </w:p>
        </w:tc>
      </w:tr>
      <w:tr w14:paraId="5D9C29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680"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161FB257">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20</w:t>
            </w:r>
          </w:p>
        </w:tc>
        <w:tc>
          <w:tcPr>
            <w:tcW w:w="1725" w:type="dxa"/>
            <w:tcBorders>
              <w:top w:val="single" w:color="auto" w:sz="4" w:space="0"/>
              <w:left w:val="single" w:color="auto" w:sz="4" w:space="0"/>
              <w:bottom w:val="single" w:color="auto" w:sz="4" w:space="0"/>
              <w:right w:val="single" w:color="auto" w:sz="4" w:space="0"/>
            </w:tcBorders>
            <w:vAlign w:val="center"/>
          </w:tcPr>
          <w:p w14:paraId="48761C15">
            <w:pPr>
              <w:wordWrap w:val="0"/>
              <w:adjustRightInd w:val="0"/>
              <w:snapToGrid w:val="0"/>
              <w:spacing w:line="360" w:lineRule="exact"/>
              <w:jc w:val="center"/>
              <w:rPr>
                <w:rFonts w:hint="eastAsia" w:ascii="Times New Roman"/>
                <w:bCs/>
                <w:snapToGrid w:val="0"/>
                <w:color w:val="000000" w:themeColor="text1"/>
                <w:kern w:val="0"/>
                <w:szCs w:val="24"/>
                <w:highlight w:val="none"/>
                <w14:textFill>
                  <w14:solidFill>
                    <w14:schemeClr w14:val="tx1"/>
                  </w14:solidFill>
                </w14:textFill>
              </w:rPr>
            </w:pPr>
            <w:r>
              <w:rPr>
                <w:rFonts w:hint="eastAsia" w:ascii="Times New Roman"/>
                <w:bCs/>
                <w:snapToGrid w:val="0"/>
                <w:color w:val="000000" w:themeColor="text1"/>
                <w:kern w:val="0"/>
                <w:szCs w:val="24"/>
                <w:highlight w:val="none"/>
                <w14:textFill>
                  <w14:solidFill>
                    <w14:schemeClr w14:val="tx1"/>
                  </w14:solidFill>
                </w14:textFill>
              </w:rPr>
              <w:t>招标控制价</w:t>
            </w:r>
          </w:p>
        </w:tc>
        <w:tc>
          <w:tcPr>
            <w:tcW w:w="7519" w:type="dxa"/>
            <w:tcBorders>
              <w:top w:val="single" w:color="auto" w:sz="4" w:space="0"/>
              <w:left w:val="single" w:color="auto" w:sz="4" w:space="0"/>
              <w:bottom w:val="single" w:color="auto" w:sz="4" w:space="0"/>
              <w:right w:val="single" w:color="auto" w:sz="4" w:space="0"/>
            </w:tcBorders>
            <w:vAlign w:val="center"/>
          </w:tcPr>
          <w:p w14:paraId="6C812662">
            <w:pPr>
              <w:wordWrap w:val="0"/>
              <w:adjustRightInd w:val="0"/>
              <w:snapToGrid w:val="0"/>
              <w:spacing w:line="400" w:lineRule="exact"/>
              <w:ind w:firstLine="240" w:firstLineChars="100"/>
              <w:rPr>
                <w:rFonts w:hint="eastAsia" w:ascii="Times New Roman" w:eastAsia="宋体"/>
                <w:bCs/>
                <w:snapToGrid w:val="0"/>
                <w:color w:val="000000" w:themeColor="text1"/>
                <w:kern w:val="0"/>
                <w:szCs w:val="24"/>
                <w:highlight w:val="none"/>
                <w:lang w:eastAsia="zh-CN"/>
                <w14:textFill>
                  <w14:solidFill>
                    <w14:schemeClr w14:val="tx1"/>
                  </w14:solidFill>
                </w14:textFill>
              </w:rPr>
            </w:pPr>
            <w:r>
              <w:rPr>
                <w:rFonts w:hint="eastAsia" w:ascii="宋体" w:hAnsi="宋体" w:eastAsia="宋体" w:cs="宋体"/>
                <w:b w:val="0"/>
                <w:bCs/>
                <w:i w:val="0"/>
                <w:iCs/>
                <w:color w:val="000000" w:themeColor="text1"/>
                <w:kern w:val="2"/>
                <w:sz w:val="24"/>
                <w:szCs w:val="24"/>
                <w:highlight w:val="none"/>
                <w:lang w:val="en-US" w:eastAsia="zh-CN" w:bidi="ar-SA"/>
                <w14:textFill>
                  <w14:solidFill>
                    <w14:schemeClr w14:val="tx1"/>
                  </w14:solidFill>
                </w14:textFill>
              </w:rPr>
              <w:t>本项目最高投标限价在投标截止时间15天前以补充公告的形式在广东省招标投标监管网（http://zbtb.gd.gov.cn）、全国公共资源交易平台（广东省·韶关市）（https://ygp.gdzwfw.gov.cn/ggzy-portal/#/440200/index）公布。</w:t>
            </w:r>
          </w:p>
        </w:tc>
      </w:tr>
      <w:tr w14:paraId="1E3AC5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646" w:type="dxa"/>
            <w:tcBorders>
              <w:top w:val="single" w:color="auto" w:sz="4" w:space="0"/>
              <w:left w:val="single" w:color="auto" w:sz="4" w:space="0"/>
              <w:bottom w:val="single" w:color="auto" w:sz="4" w:space="0"/>
              <w:right w:val="single" w:color="auto" w:sz="4" w:space="0"/>
            </w:tcBorders>
            <w:vAlign w:val="center"/>
          </w:tcPr>
          <w:p w14:paraId="60582705">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21</w:t>
            </w:r>
          </w:p>
        </w:tc>
        <w:tc>
          <w:tcPr>
            <w:tcW w:w="1725" w:type="dxa"/>
            <w:tcBorders>
              <w:top w:val="single" w:color="auto" w:sz="4" w:space="0"/>
              <w:left w:val="single" w:color="auto" w:sz="4" w:space="0"/>
              <w:bottom w:val="single" w:color="auto" w:sz="4" w:space="0"/>
              <w:right w:val="single" w:color="auto" w:sz="4" w:space="0"/>
            </w:tcBorders>
            <w:vAlign w:val="center"/>
          </w:tcPr>
          <w:p w14:paraId="25CED2B1">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投标人资格要求</w:t>
            </w:r>
          </w:p>
        </w:tc>
        <w:tc>
          <w:tcPr>
            <w:tcW w:w="7519" w:type="dxa"/>
            <w:tcBorders>
              <w:top w:val="single" w:color="auto" w:sz="4" w:space="0"/>
              <w:left w:val="single" w:color="auto" w:sz="4" w:space="0"/>
              <w:bottom w:val="single" w:color="auto" w:sz="4" w:space="0"/>
              <w:right w:val="single" w:color="auto" w:sz="4" w:space="0"/>
            </w:tcBorders>
            <w:vAlign w:val="center"/>
          </w:tcPr>
          <w:p w14:paraId="458943EE">
            <w:pPr>
              <w:numPr>
                <w:ilvl w:val="0"/>
                <w:numId w:val="1"/>
              </w:numPr>
              <w:wordWrap w:val="0"/>
              <w:adjustRightInd w:val="0"/>
              <w:snapToGrid w:val="0"/>
              <w:spacing w:line="400" w:lineRule="exact"/>
              <w:ind w:firstLine="480" w:firstLineChars="200"/>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本次招标</w:t>
            </w:r>
            <w:r>
              <w:rPr>
                <w:rFonts w:hint="eastAsia" w:ascii="Times New Roman"/>
                <w:b w:val="0"/>
                <w:bCs w:val="0"/>
                <w:snapToGrid w:val="0"/>
                <w:color w:val="000000" w:themeColor="text1"/>
                <w:kern w:val="0"/>
                <w:szCs w:val="24"/>
                <w:highlight w:val="none"/>
                <w:u w:val="single"/>
                <w14:textFill>
                  <w14:solidFill>
                    <w14:schemeClr w14:val="tx1"/>
                  </w14:solidFill>
                </w14:textFill>
              </w:rPr>
              <w:t>接受</w:t>
            </w:r>
            <w:r>
              <w:rPr>
                <w:rFonts w:hint="eastAsia" w:ascii="Times New Roman"/>
                <w:snapToGrid w:val="0"/>
                <w:color w:val="000000" w:themeColor="text1"/>
                <w:kern w:val="0"/>
                <w:szCs w:val="24"/>
                <w:highlight w:val="none"/>
                <w14:textFill>
                  <w14:solidFill>
                    <w14:schemeClr w14:val="tx1"/>
                  </w14:solidFill>
                </w14:textFill>
              </w:rPr>
              <w:t>联合体投标</w:t>
            </w:r>
            <w:r>
              <w:rPr>
                <w:rFonts w:hint="eastAsia" w:ascii="宋体" w:hAnsi="宋体" w:eastAsia="宋体" w:cs="宋体"/>
                <w:snapToGrid w:val="0"/>
                <w:color w:val="000000" w:themeColor="text1"/>
                <w:kern w:val="0"/>
                <w:sz w:val="24"/>
                <w:szCs w:val="24"/>
                <w:highlight w:val="none"/>
                <w14:textFill>
                  <w14:solidFill>
                    <w14:schemeClr w14:val="tx1"/>
                  </w14:solidFill>
                </w14:textFill>
              </w:rPr>
              <w:t>，联合体以一个投标人的身份共同投标。</w:t>
            </w:r>
          </w:p>
          <w:p w14:paraId="771B019A">
            <w:pPr>
              <w:wordWrap w:val="0"/>
              <w:adjustRightInd w:val="0"/>
              <w:snapToGrid w:val="0"/>
              <w:spacing w:line="360" w:lineRule="auto"/>
              <w:ind w:firstLine="480" w:firstLineChars="200"/>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1.1 联合体成员数量不超过</w:t>
            </w:r>
            <w:r>
              <w:rPr>
                <w:rFonts w:hint="eastAsia" w:hAnsi="宋体" w:cs="宋体"/>
                <w:snapToGrid w:val="0"/>
                <w:color w:val="000000" w:themeColor="text1"/>
                <w:kern w:val="0"/>
                <w:sz w:val="24"/>
                <w:szCs w:val="24"/>
                <w:highlight w:val="none"/>
                <w:u w:val="single"/>
                <w:lang w:val="en-US" w:eastAsia="zh-CN"/>
                <w14:textFill>
                  <w14:solidFill>
                    <w14:schemeClr w14:val="tx1"/>
                  </w14:solidFill>
                </w14:textFill>
              </w:rPr>
              <w:t>2</w:t>
            </w:r>
            <w:r>
              <w:rPr>
                <w:rFonts w:hint="eastAsia" w:ascii="宋体" w:hAnsi="宋体" w:eastAsia="宋体" w:cs="宋体"/>
                <w:snapToGrid w:val="0"/>
                <w:color w:val="000000" w:themeColor="text1"/>
                <w:kern w:val="0"/>
                <w:sz w:val="24"/>
                <w:szCs w:val="24"/>
                <w:highlight w:val="none"/>
                <w14:textFill>
                  <w14:solidFill>
                    <w14:schemeClr w14:val="tx1"/>
                  </w14:solidFill>
                </w14:textFill>
              </w:rPr>
              <w:t>个。</w:t>
            </w:r>
          </w:p>
          <w:p w14:paraId="3BDA2A1F">
            <w:pPr>
              <w:wordWrap w:val="0"/>
              <w:adjustRightInd w:val="0"/>
              <w:snapToGrid w:val="0"/>
              <w:spacing w:line="360" w:lineRule="auto"/>
              <w:ind w:firstLine="480" w:firstLineChars="200"/>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1.2 联合体各方应按招标文件提供的格式签订联合体协议书，明确联合体牵头人和各方权利义务，并承诺就中标项目向招标人承担连带责任。《联合体协议书》作为投标文件的组成部分向招标人提交。</w:t>
            </w:r>
          </w:p>
          <w:p w14:paraId="63570E62">
            <w:pPr>
              <w:wordWrap w:val="0"/>
              <w:adjustRightInd w:val="0"/>
              <w:snapToGrid w:val="0"/>
              <w:spacing w:line="360" w:lineRule="auto"/>
              <w:ind w:firstLine="480" w:firstLineChars="200"/>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1.3 联合体成员单位均应具备拟承担的工作内容（以《联合体协议书》的约定为准）所规定的资格条件。若同一工作内容由两个单位共同承担，该项工作内容按照资质等级较低的单位确定联合体资质等级。</w:t>
            </w:r>
          </w:p>
          <w:p w14:paraId="12593A92">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1.4 联合体各方不得再以自己名义单独或参加其他联合体在本招标项目中投标，否则各相关投标均无效。</w:t>
            </w:r>
          </w:p>
          <w:p w14:paraId="138A9B5C">
            <w:pPr>
              <w:wordWrap w:val="0"/>
              <w:adjustRightInd w:val="0"/>
              <w:snapToGrid w:val="0"/>
              <w:spacing w:line="400" w:lineRule="exact"/>
              <w:ind w:firstLine="480" w:firstLineChars="200"/>
              <w:jc w:val="lef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2．资质要求</w:t>
            </w:r>
          </w:p>
          <w:p w14:paraId="01E74045">
            <w:pPr>
              <w:wordWrap w:val="0"/>
              <w:adjustRightInd w:val="0"/>
              <w:snapToGrid w:val="0"/>
              <w:spacing w:line="400" w:lineRule="exact"/>
              <w:ind w:firstLine="480" w:firstLineChars="200"/>
              <w:jc w:val="left"/>
              <w:rPr>
                <w:rFonts w:ascii="Times New Roman"/>
                <w:snapToGrid w:val="0"/>
                <w:color w:val="000000" w:themeColor="text1"/>
                <w:kern w:val="0"/>
                <w:szCs w:val="24"/>
                <w:highlight w:val="none"/>
                <w14:textFill>
                  <w14:solidFill>
                    <w14:schemeClr w14:val="tx1"/>
                  </w14:solidFill>
                </w14:textFill>
              </w:rPr>
            </w:pPr>
            <w:r>
              <w:rPr>
                <w:rFonts w:hint="eastAsia" w:ascii="宋体" w:hAnsi="宋体" w:eastAsia="宋体" w:cs="宋体"/>
                <w:snapToGrid w:val="0"/>
                <w:color w:val="000000" w:themeColor="text1"/>
                <w:kern w:val="0"/>
                <w:szCs w:val="24"/>
                <w:highlight w:val="none"/>
                <w14:textFill>
                  <w14:solidFill>
                    <w14:schemeClr w14:val="tx1"/>
                  </w14:solidFill>
                </w14:textFill>
              </w:rPr>
              <w:t>2.1</w:t>
            </w:r>
            <w:r>
              <w:rPr>
                <w:rFonts w:hint="eastAsia" w:ascii="Times New Roman"/>
                <w:snapToGrid w:val="0"/>
                <w:color w:val="000000" w:themeColor="text1"/>
                <w:kern w:val="0"/>
                <w:szCs w:val="24"/>
                <w:highlight w:val="none"/>
                <w14:textFill>
                  <w14:solidFill>
                    <w14:schemeClr w14:val="tx1"/>
                  </w14:solidFill>
                </w14:textFill>
              </w:rPr>
              <w:t xml:space="preserve"> 投标人须具备独立法人资格，按国家法律经营。</w:t>
            </w:r>
          </w:p>
          <w:p w14:paraId="5A56BB33">
            <w:pPr>
              <w:wordWrap w:val="0"/>
              <w:adjustRightInd w:val="0"/>
              <w:snapToGrid w:val="0"/>
              <w:spacing w:line="400" w:lineRule="exact"/>
              <w:ind w:firstLine="480" w:firstLineChars="200"/>
              <w:jc w:val="left"/>
              <w:rPr>
                <w:rFonts w:hint="eastAsia" w:ascii="宋体" w:hAnsi="宋体" w:eastAsia="宋体" w:cs="宋体"/>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2</w:t>
            </w:r>
            <w:r>
              <w:rPr>
                <w:rFonts w:hint="eastAsia" w:ascii="宋体" w:hAnsi="宋体" w:eastAsia="宋体" w:cs="宋体"/>
                <w:snapToGrid w:val="0"/>
                <w:color w:val="000000" w:themeColor="text1"/>
                <w:kern w:val="0"/>
                <w:szCs w:val="24"/>
                <w:highlight w:val="none"/>
                <w14:textFill>
                  <w14:solidFill>
                    <w14:schemeClr w14:val="tx1"/>
                  </w14:solidFill>
                </w14:textFill>
              </w:rPr>
              <w:t>.2 投标人</w:t>
            </w:r>
            <w:r>
              <w:rPr>
                <w:rFonts w:hint="eastAsia" w:ascii="宋体" w:hAnsi="宋体" w:eastAsia="宋体" w:cs="宋体"/>
                <w:snapToGrid w:val="0"/>
                <w:color w:val="000000" w:themeColor="text1"/>
                <w:kern w:val="0"/>
                <w:sz w:val="24"/>
                <w:szCs w:val="24"/>
                <w:highlight w:val="none"/>
                <w14:textFill>
                  <w14:solidFill>
                    <w14:schemeClr w14:val="tx1"/>
                  </w14:solidFill>
                </w14:textFill>
              </w:rPr>
              <w:t>（组成联合体时指联合体</w:t>
            </w:r>
            <w:r>
              <w:rPr>
                <w:rFonts w:hint="eastAsia" w:ascii="宋体" w:hAnsi="宋体" w:cs="宋体"/>
                <w:snapToGrid w:val="0"/>
                <w:color w:val="000000" w:themeColor="text1"/>
                <w:kern w:val="0"/>
                <w:sz w:val="24"/>
                <w:szCs w:val="24"/>
                <w:highlight w:val="none"/>
                <w:lang w:val="en-US" w:eastAsia="zh-CN"/>
                <w14:textFill>
                  <w14:solidFill>
                    <w14:schemeClr w14:val="tx1"/>
                  </w14:solidFill>
                </w14:textFill>
              </w:rPr>
              <w:t>双</w:t>
            </w:r>
            <w:r>
              <w:rPr>
                <w:rFonts w:hint="eastAsia" w:ascii="宋体" w:hAnsi="宋体" w:eastAsia="宋体" w:cs="宋体"/>
                <w:snapToGrid w:val="0"/>
                <w:color w:val="000000" w:themeColor="text1"/>
                <w:kern w:val="0"/>
                <w:sz w:val="24"/>
                <w:szCs w:val="24"/>
                <w:highlight w:val="none"/>
                <w14:textFill>
                  <w14:solidFill>
                    <w14:schemeClr w14:val="tx1"/>
                  </w14:solidFill>
                </w14:textFill>
              </w:rPr>
              <w:t>方）</w:t>
            </w:r>
            <w:r>
              <w:rPr>
                <w:rFonts w:hint="eastAsia" w:ascii="宋体" w:hAnsi="宋体" w:eastAsia="宋体" w:cs="宋体"/>
                <w:snapToGrid w:val="0"/>
                <w:color w:val="000000" w:themeColor="text1"/>
                <w:kern w:val="0"/>
                <w:szCs w:val="24"/>
                <w:highlight w:val="none"/>
                <w14:textFill>
                  <w14:solidFill>
                    <w14:schemeClr w14:val="tx1"/>
                  </w14:solidFill>
                </w14:textFill>
              </w:rPr>
              <w:t>须持有建设行政主管部门颁发的企业资质证书及安全生产许可证。</w:t>
            </w:r>
          </w:p>
          <w:p w14:paraId="35EE5779">
            <w:pPr>
              <w:wordWrap w:val="0"/>
              <w:adjustRightInd w:val="0"/>
              <w:snapToGrid w:val="0"/>
              <w:spacing w:line="400" w:lineRule="exact"/>
              <w:ind w:firstLine="480" w:firstLineChars="200"/>
              <w:jc w:val="left"/>
              <w:rPr>
                <w:rFonts w:hint="eastAsia" w:ascii="Times New Roman" w:eastAsia="宋体"/>
                <w:b/>
                <w:bCs/>
                <w:snapToGrid w:val="0"/>
                <w:color w:val="000000" w:themeColor="text1"/>
                <w:kern w:val="0"/>
                <w:szCs w:val="24"/>
                <w:highlight w:val="none"/>
                <w:lang w:eastAsia="zh-CN"/>
                <w14:textFill>
                  <w14:solidFill>
                    <w14:schemeClr w14:val="tx1"/>
                  </w14:solidFill>
                </w14:textFill>
              </w:rPr>
            </w:pPr>
            <w:r>
              <w:rPr>
                <w:rFonts w:hint="eastAsia" w:ascii="宋体" w:hAnsi="宋体" w:eastAsia="宋体" w:cs="宋体"/>
                <w:snapToGrid w:val="0"/>
                <w:color w:val="000000" w:themeColor="text1"/>
                <w:kern w:val="0"/>
                <w:szCs w:val="24"/>
                <w:highlight w:val="none"/>
                <w14:textFill>
                  <w14:solidFill>
                    <w14:schemeClr w14:val="tx1"/>
                  </w14:solidFill>
                </w14:textFill>
              </w:rPr>
              <w:t>2.3 参加投标的投标人可以是单一独立法人或由不超过</w:t>
            </w:r>
            <w:r>
              <w:rPr>
                <w:rFonts w:hint="eastAsia" w:ascii="宋体" w:hAnsi="宋体" w:eastAsia="宋体" w:cs="宋体"/>
                <w:snapToGrid w:val="0"/>
                <w:color w:val="000000" w:themeColor="text1"/>
                <w:kern w:val="0"/>
                <w:szCs w:val="24"/>
                <w:highlight w:val="none"/>
                <w:lang w:eastAsia="zh-CN"/>
                <w14:textFill>
                  <w14:solidFill>
                    <w14:schemeClr w14:val="tx1"/>
                  </w14:solidFill>
                </w14:textFill>
              </w:rPr>
              <w:t>两</w:t>
            </w:r>
            <w:r>
              <w:rPr>
                <w:rFonts w:hint="eastAsia" w:ascii="宋体" w:hAnsi="宋体" w:eastAsia="宋体" w:cs="宋体"/>
                <w:snapToGrid w:val="0"/>
                <w:color w:val="000000" w:themeColor="text1"/>
                <w:kern w:val="0"/>
                <w:szCs w:val="24"/>
                <w:highlight w:val="none"/>
                <w14:textFill>
                  <w14:solidFill>
                    <w14:schemeClr w14:val="tx1"/>
                  </w14:solidFill>
                </w14:textFill>
              </w:rPr>
              <w:t>家独立法人组成的联合体（必须注明其中一家为牵头人），联合体各方不得再以自己的名义单独申请，也不得同时参加两个或两个以上的联合体进行本项目的投标。</w:t>
            </w:r>
            <w:r>
              <w:rPr>
                <w:rFonts w:hint="eastAsia" w:ascii="宋体" w:hAnsi="宋体" w:eastAsia="宋体" w:cs="宋体"/>
                <w:b/>
                <w:bCs/>
                <w:snapToGrid w:val="0"/>
                <w:color w:val="000000" w:themeColor="text1"/>
                <w:kern w:val="0"/>
                <w:sz w:val="24"/>
                <w:szCs w:val="24"/>
                <w:highlight w:val="none"/>
                <w:lang w:val="en-US" w:eastAsia="zh-CN"/>
                <w14:textFill>
                  <w14:solidFill>
                    <w14:schemeClr w14:val="tx1"/>
                  </w14:solidFill>
                </w14:textFill>
              </w:rPr>
              <w:t>投标人须持有建设行政主管部门颁发的建筑工程施工总承包贰级及以上资质证书。</w:t>
            </w:r>
          </w:p>
          <w:p w14:paraId="096E54E4">
            <w:pPr>
              <w:wordWrap w:val="0"/>
              <w:adjustRightInd w:val="0"/>
              <w:snapToGrid w:val="0"/>
              <w:spacing w:line="400" w:lineRule="exact"/>
              <w:ind w:firstLine="480" w:firstLineChars="200"/>
              <w:jc w:val="left"/>
              <w:rPr>
                <w:rFonts w:ascii="Times New Roman"/>
                <w:snapToGrid w:val="0"/>
                <w:color w:val="000000" w:themeColor="text1"/>
                <w:kern w:val="0"/>
                <w:szCs w:val="24"/>
                <w:highlight w:val="none"/>
                <w14:textFill>
                  <w14:solidFill>
                    <w14:schemeClr w14:val="tx1"/>
                  </w14:solidFill>
                </w14:textFill>
              </w:rPr>
            </w:pPr>
            <w:r>
              <w:rPr>
                <w:rFonts w:hint="eastAsia" w:ascii="宋体" w:hAnsi="宋体" w:eastAsia="宋体" w:cs="宋体"/>
                <w:snapToGrid w:val="0"/>
                <w:color w:val="000000" w:themeColor="text1"/>
                <w:kern w:val="0"/>
                <w:szCs w:val="24"/>
                <w:highlight w:val="none"/>
                <w14:textFill>
                  <w14:solidFill>
                    <w14:schemeClr w14:val="tx1"/>
                  </w14:solidFill>
                </w14:textFill>
              </w:rPr>
              <w:t xml:space="preserve">2.4 </w:t>
            </w:r>
            <w:r>
              <w:rPr>
                <w:rFonts w:hint="eastAsia" w:ascii="宋体" w:hAnsi="宋体" w:eastAsia="宋体" w:cs="宋体"/>
                <w:color w:val="000000" w:themeColor="text1"/>
                <w:highlight w:val="none"/>
                <w14:textFill>
                  <w14:solidFill>
                    <w14:schemeClr w14:val="tx1"/>
                  </w14:solidFill>
                </w14:textFill>
              </w:rPr>
              <w:t>根据有关文件精神，投标人的企业相关证书到期的，均按该证书的发证机</w:t>
            </w:r>
            <w:r>
              <w:rPr>
                <w:rFonts w:hint="eastAsia"/>
                <w:color w:val="000000" w:themeColor="text1"/>
                <w:highlight w:val="none"/>
                <w14:textFill>
                  <w14:solidFill>
                    <w14:schemeClr w14:val="tx1"/>
                  </w14:solidFill>
                </w14:textFill>
              </w:rPr>
              <w:t>构相关行业主管部门最新文件执行（如自动顺延或推迟办理延期业务的通知），投标人必须将相关文件附在该证书后面中，证明在开标日继续有效</w:t>
            </w:r>
            <w:r>
              <w:rPr>
                <w:color w:val="000000" w:themeColor="text1"/>
                <w:highlight w:val="none"/>
                <w14:textFill>
                  <w14:solidFill>
                    <w14:schemeClr w14:val="tx1"/>
                  </w14:solidFill>
                </w14:textFill>
              </w:rPr>
              <w:t>。</w:t>
            </w:r>
          </w:p>
          <w:p w14:paraId="0973E5B0">
            <w:pPr>
              <w:wordWrap w:val="0"/>
              <w:adjustRightInd w:val="0"/>
              <w:snapToGrid w:val="0"/>
              <w:spacing w:line="400" w:lineRule="exact"/>
              <w:ind w:firstLine="480"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3．相关人员要求</w:t>
            </w:r>
          </w:p>
          <w:p w14:paraId="16E70957">
            <w:pPr>
              <w:wordWrap w:val="0"/>
              <w:adjustRightInd w:val="0"/>
              <w:snapToGrid w:val="0"/>
              <w:spacing w:line="400" w:lineRule="exact"/>
              <w:ind w:firstLine="480"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3.1 拟派项目经理为</w:t>
            </w:r>
            <w:r>
              <w:rPr>
                <w:rFonts w:hint="eastAsia" w:ascii="宋体" w:hAnsi="宋体" w:eastAsia="宋体" w:cs="宋体"/>
                <w:b/>
                <w:bCs/>
                <w:i w:val="0"/>
                <w:iCs w:val="0"/>
                <w:caps w:val="0"/>
                <w:color w:val="000000" w:themeColor="text1"/>
                <w:spacing w:val="0"/>
                <w:sz w:val="24"/>
                <w:szCs w:val="24"/>
                <w:highlight w:val="none"/>
                <w:u w:val="single"/>
                <w:shd w:val="clear" w:fill="FFFFFF"/>
                <w14:textFill>
                  <w14:solidFill>
                    <w14:schemeClr w14:val="tx1"/>
                  </w14:solidFill>
                </w14:textFill>
              </w:rPr>
              <w:t>建筑</w:t>
            </w:r>
            <w:r>
              <w:rPr>
                <w:rFonts w:hint="eastAsia" w:hAnsi="宋体" w:cs="宋体"/>
                <w:b/>
                <w:bCs/>
                <w:i w:val="0"/>
                <w:iCs w:val="0"/>
                <w:caps w:val="0"/>
                <w:color w:val="000000" w:themeColor="text1"/>
                <w:spacing w:val="0"/>
                <w:sz w:val="24"/>
                <w:szCs w:val="24"/>
                <w:highlight w:val="none"/>
                <w:u w:val="single"/>
                <w:shd w:val="clear" w:fill="FFFFFF"/>
                <w:lang w:val="en-US" w:eastAsia="zh-CN"/>
                <w14:textFill>
                  <w14:solidFill>
                    <w14:schemeClr w14:val="tx1"/>
                  </w14:solidFill>
                </w14:textFill>
              </w:rPr>
              <w:t>工程</w:t>
            </w:r>
            <w:r>
              <w:rPr>
                <w:rFonts w:hint="eastAsia" w:ascii="Times New Roman"/>
                <w:snapToGrid w:val="0"/>
                <w:color w:val="000000" w:themeColor="text1"/>
                <w:kern w:val="0"/>
                <w:szCs w:val="24"/>
                <w:highlight w:val="none"/>
                <w14:textFill>
                  <w14:solidFill>
                    <w14:schemeClr w14:val="tx1"/>
                  </w14:solidFill>
                </w14:textFill>
              </w:rPr>
              <w:t>专业一级或二级注册建造师，应持有住建部门印发的在使用有效期内的有效电子注册证书（根据广东省住房和城乡建设厅（粤建市函〔2023〕469号）文件精神，二级注册建造师可随注册企业在全国范围内执业）。同时须具备有效安全生产考核合格证明（B证，安全生产考核合格证书或“广东省建筑施工企业管理人员安全生产考核信息系统”考核合格信息打印页），且未担任其他在施（</w:t>
            </w:r>
            <w:r>
              <w:rPr>
                <w:rFonts w:hint="eastAsia" w:ascii="Times New Roman"/>
                <w:snapToGrid w:val="0"/>
                <w:color w:val="000000" w:themeColor="text1"/>
                <w:kern w:val="0"/>
                <w:szCs w:val="28"/>
                <w:highlight w:val="none"/>
                <w14:textFill>
                  <w14:solidFill>
                    <w14:schemeClr w14:val="tx1"/>
                  </w14:solidFill>
                </w14:textFill>
              </w:rPr>
              <w:t>包括已中标未开工、已开工未竣工</w:t>
            </w:r>
            <w:r>
              <w:rPr>
                <w:rFonts w:hint="eastAsia" w:ascii="Times New Roman"/>
                <w:snapToGrid w:val="0"/>
                <w:color w:val="000000" w:themeColor="text1"/>
                <w:kern w:val="0"/>
                <w:szCs w:val="24"/>
                <w:highlight w:val="none"/>
                <w14:textFill>
                  <w14:solidFill>
                    <w14:schemeClr w14:val="tx1"/>
                  </w14:solidFill>
                </w14:textFill>
              </w:rPr>
              <w:t>）建设工程项目的项目经理。</w:t>
            </w:r>
          </w:p>
          <w:p w14:paraId="1DE262F4">
            <w:pPr>
              <w:wordWrap w:val="0"/>
              <w:adjustRightInd w:val="0"/>
              <w:snapToGrid w:val="0"/>
              <w:spacing w:line="400" w:lineRule="exac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 xml:space="preserve">    3.2 拟派项目技术负责人须具备</w:t>
            </w:r>
            <w:r>
              <w:rPr>
                <w:rFonts w:hint="eastAsia" w:ascii="Times New Roman"/>
                <w:b/>
                <w:bCs/>
                <w:snapToGrid w:val="0"/>
                <w:color w:val="000000" w:themeColor="text1"/>
                <w:kern w:val="0"/>
                <w:szCs w:val="24"/>
                <w:highlight w:val="none"/>
                <w:u w:val="single"/>
                <w14:textFill>
                  <w14:solidFill>
                    <w14:schemeClr w14:val="tx1"/>
                  </w14:solidFill>
                </w14:textFill>
              </w:rPr>
              <w:t>建筑工程</w:t>
            </w:r>
            <w:r>
              <w:rPr>
                <w:rFonts w:hint="eastAsia" w:ascii="Times New Roman"/>
                <w:b/>
                <w:bCs/>
                <w:snapToGrid w:val="0"/>
                <w:color w:val="000000" w:themeColor="text1"/>
                <w:kern w:val="0"/>
                <w:szCs w:val="24"/>
                <w:highlight w:val="none"/>
                <w:u w:val="single"/>
                <w:lang w:val="en-US" w:eastAsia="zh-CN"/>
                <w14:textFill>
                  <w14:solidFill>
                    <w14:schemeClr w14:val="tx1"/>
                  </w14:solidFill>
                </w14:textFill>
              </w:rPr>
              <w:t>类</w:t>
            </w:r>
            <w:r>
              <w:rPr>
                <w:rFonts w:hint="eastAsia" w:hAnsi="宋体" w:cs="宋体"/>
                <w:b w:val="0"/>
                <w:bCs w:val="0"/>
                <w:snapToGrid w:val="0"/>
                <w:color w:val="000000" w:themeColor="text1"/>
                <w:kern w:val="0"/>
                <w:szCs w:val="24"/>
                <w:highlight w:val="none"/>
                <w:u w:val="none"/>
                <w14:textFill>
                  <w14:solidFill>
                    <w14:schemeClr w14:val="tx1"/>
                  </w14:solidFill>
                </w14:textFill>
              </w:rPr>
              <w:t>相关</w:t>
            </w:r>
            <w:r>
              <w:rPr>
                <w:rFonts w:hint="eastAsia" w:ascii="Times New Roman"/>
                <w:b w:val="0"/>
                <w:bCs w:val="0"/>
                <w:snapToGrid w:val="0"/>
                <w:color w:val="000000" w:themeColor="text1"/>
                <w:kern w:val="0"/>
                <w:szCs w:val="24"/>
                <w:highlight w:val="none"/>
                <w:u w:val="none"/>
                <w14:textFill>
                  <w14:solidFill>
                    <w14:schemeClr w14:val="tx1"/>
                  </w14:solidFill>
                </w14:textFill>
              </w:rPr>
              <w:t>专</w:t>
            </w:r>
            <w:r>
              <w:rPr>
                <w:rFonts w:hint="eastAsia" w:ascii="Times New Roman"/>
                <w:snapToGrid w:val="0"/>
                <w:color w:val="000000" w:themeColor="text1"/>
                <w:kern w:val="0"/>
                <w:szCs w:val="24"/>
                <w:highlight w:val="none"/>
                <w14:textFill>
                  <w14:solidFill>
                    <w14:schemeClr w14:val="tx1"/>
                  </w14:solidFill>
                </w14:textFill>
              </w:rPr>
              <w:t>业</w:t>
            </w:r>
            <w:r>
              <w:rPr>
                <w:rFonts w:hint="eastAsia" w:ascii="Times New Roman"/>
                <w:snapToGrid w:val="0"/>
                <w:color w:val="000000" w:themeColor="text1"/>
                <w:kern w:val="0"/>
                <w:szCs w:val="24"/>
                <w:highlight w:val="none"/>
                <w:u w:val="single"/>
                <w14:textFill>
                  <w14:solidFill>
                    <w14:schemeClr w14:val="tx1"/>
                  </w14:solidFill>
                </w14:textFill>
              </w:rPr>
              <w:t xml:space="preserve"> </w:t>
            </w:r>
            <w:r>
              <w:rPr>
                <w:rFonts w:hint="eastAsia" w:ascii="Times New Roman"/>
                <w:b/>
                <w:bCs/>
                <w:snapToGrid w:val="0"/>
                <w:color w:val="000000" w:themeColor="text1"/>
                <w:kern w:val="0"/>
                <w:szCs w:val="24"/>
                <w:highlight w:val="none"/>
                <w:u w:val="single"/>
                <w:lang w:val="en-US" w:eastAsia="zh-CN"/>
                <w14:textFill>
                  <w14:solidFill>
                    <w14:schemeClr w14:val="tx1"/>
                  </w14:solidFill>
                </w14:textFill>
              </w:rPr>
              <w:t>中级</w:t>
            </w:r>
            <w:r>
              <w:rPr>
                <w:rFonts w:hint="eastAsia" w:ascii="Times New Roman"/>
                <w:b/>
                <w:bCs/>
                <w:snapToGrid w:val="0"/>
                <w:color w:val="000000" w:themeColor="text1"/>
                <w:kern w:val="0"/>
                <w:szCs w:val="24"/>
                <w:highlight w:val="none"/>
                <w:u w:val="single"/>
                <w14:textFill>
                  <w14:solidFill>
                    <w14:schemeClr w14:val="tx1"/>
                  </w14:solidFill>
                </w14:textFill>
              </w:rPr>
              <w:t xml:space="preserve"> </w:t>
            </w:r>
            <w:r>
              <w:rPr>
                <w:rFonts w:hint="eastAsia" w:ascii="Times New Roman"/>
                <w:snapToGrid w:val="0"/>
                <w:color w:val="000000" w:themeColor="text1"/>
                <w:kern w:val="0"/>
                <w:szCs w:val="24"/>
                <w:highlight w:val="none"/>
                <w14:textFill>
                  <w14:solidFill>
                    <w14:schemeClr w14:val="tx1"/>
                  </w14:solidFill>
                </w14:textFill>
              </w:rPr>
              <w:t>以上（含</w:t>
            </w:r>
            <w:r>
              <w:rPr>
                <w:rFonts w:hint="eastAsia" w:ascii="Times New Roman"/>
                <w:snapToGrid w:val="0"/>
                <w:color w:val="000000" w:themeColor="text1"/>
                <w:kern w:val="0"/>
                <w:szCs w:val="24"/>
                <w:highlight w:val="none"/>
                <w:u w:val="single"/>
                <w14:textFill>
                  <w14:solidFill>
                    <w14:schemeClr w14:val="tx1"/>
                  </w14:solidFill>
                </w14:textFill>
              </w:rPr>
              <w:t xml:space="preserve"> </w:t>
            </w:r>
            <w:r>
              <w:rPr>
                <w:rFonts w:hint="eastAsia" w:ascii="Times New Roman"/>
                <w:b/>
                <w:bCs/>
                <w:snapToGrid w:val="0"/>
                <w:color w:val="000000" w:themeColor="text1"/>
                <w:kern w:val="0"/>
                <w:szCs w:val="24"/>
                <w:highlight w:val="none"/>
                <w:u w:val="single"/>
                <w:lang w:val="en-US" w:eastAsia="zh-CN"/>
                <w14:textFill>
                  <w14:solidFill>
                    <w14:schemeClr w14:val="tx1"/>
                  </w14:solidFill>
                </w14:textFill>
              </w:rPr>
              <w:t>中</w:t>
            </w:r>
            <w:r>
              <w:rPr>
                <w:rFonts w:hint="eastAsia" w:ascii="Times New Roman"/>
                <w:b/>
                <w:bCs/>
                <w:snapToGrid w:val="0"/>
                <w:color w:val="000000" w:themeColor="text1"/>
                <w:kern w:val="0"/>
                <w:szCs w:val="24"/>
                <w:highlight w:val="none"/>
                <w:u w:val="single"/>
                <w14:textFill>
                  <w14:solidFill>
                    <w14:schemeClr w14:val="tx1"/>
                  </w14:solidFill>
                </w14:textFill>
              </w:rPr>
              <w:t>级</w:t>
            </w:r>
            <w:r>
              <w:rPr>
                <w:rFonts w:hint="eastAsia" w:ascii="Times New Roman"/>
                <w:snapToGrid w:val="0"/>
                <w:color w:val="000000" w:themeColor="text1"/>
                <w:kern w:val="0"/>
                <w:szCs w:val="24"/>
                <w:highlight w:val="none"/>
                <w:u w:val="single"/>
                <w:lang w:val="en-US" w:eastAsia="zh-CN"/>
                <w14:textFill>
                  <w14:solidFill>
                    <w14:schemeClr w14:val="tx1"/>
                  </w14:solidFill>
                </w14:textFill>
              </w:rPr>
              <w:t xml:space="preserve"> </w:t>
            </w:r>
            <w:r>
              <w:rPr>
                <w:rFonts w:hint="eastAsia" w:ascii="Times New Roman"/>
                <w:snapToGrid w:val="0"/>
                <w:color w:val="000000" w:themeColor="text1"/>
                <w:kern w:val="0"/>
                <w:szCs w:val="24"/>
                <w:highlight w:val="none"/>
                <w14:textFill>
                  <w14:solidFill>
                    <w14:schemeClr w14:val="tx1"/>
                  </w14:solidFill>
                </w14:textFill>
              </w:rPr>
              <w:t>）技术职称。</w:t>
            </w:r>
          </w:p>
          <w:p w14:paraId="0F5D206D">
            <w:pPr>
              <w:wordWrap w:val="0"/>
              <w:adjustRightInd w:val="0"/>
              <w:snapToGrid w:val="0"/>
              <w:spacing w:line="400" w:lineRule="exact"/>
              <w:ind w:firstLine="480"/>
              <w:rPr>
                <w:rFonts w:hint="eastAsia"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3.3 拟派专职安全生产管理人员须具备有效安全生产考核合格证明（C证，安全生产考核合格证书或“广东省建筑施工企业管理人员安全生产考核信息系统”考核合格信息打印页），且不少于</w:t>
            </w:r>
            <w:r>
              <w:rPr>
                <w:rFonts w:hint="eastAsia" w:ascii="Times New Roman"/>
                <w:b/>
                <w:bCs/>
                <w:snapToGrid w:val="0"/>
                <w:color w:val="000000" w:themeColor="text1"/>
                <w:kern w:val="0"/>
                <w:szCs w:val="24"/>
                <w:highlight w:val="none"/>
                <w:u w:val="single"/>
                <w:lang w:val="en-US" w:eastAsia="zh-CN"/>
                <w14:textFill>
                  <w14:solidFill>
                    <w14:schemeClr w14:val="tx1"/>
                  </w14:solidFill>
                </w14:textFill>
              </w:rPr>
              <w:t>3</w:t>
            </w:r>
            <w:r>
              <w:rPr>
                <w:rFonts w:hint="eastAsia" w:ascii="Times New Roman"/>
                <w:snapToGrid w:val="0"/>
                <w:color w:val="000000" w:themeColor="text1"/>
                <w:kern w:val="0"/>
                <w:szCs w:val="24"/>
                <w:highlight w:val="none"/>
                <w14:textFill>
                  <w14:solidFill>
                    <w14:schemeClr w14:val="tx1"/>
                  </w14:solidFill>
                </w14:textFill>
              </w:rPr>
              <w:t xml:space="preserve">人。 </w:t>
            </w:r>
          </w:p>
          <w:p w14:paraId="2507A07F">
            <w:pPr>
              <w:wordWrap w:val="0"/>
              <w:adjustRightInd w:val="0"/>
              <w:snapToGrid w:val="0"/>
              <w:spacing w:line="400" w:lineRule="exac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 xml:space="preserve">   3.4 投标人（包括组成联合体的所有成员单位）与其拟派往本项目管理机构的所有人员之间必须具备合法、唯一的劳动聘用关系。拟派人员中具备注册执业资格的，其注册单位须与投标人保持一致。</w:t>
            </w:r>
          </w:p>
          <w:p w14:paraId="7D364900">
            <w:pPr>
              <w:wordWrap w:val="0"/>
              <w:adjustRightInd w:val="0"/>
              <w:snapToGrid w:val="0"/>
              <w:spacing w:line="400" w:lineRule="exact"/>
              <w:ind w:firstLine="480"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4．禁止投标条款：</w:t>
            </w:r>
          </w:p>
          <w:p w14:paraId="28BCEA69">
            <w:pPr>
              <w:wordWrap w:val="0"/>
              <w:adjustRightInd w:val="0"/>
              <w:snapToGrid w:val="0"/>
              <w:spacing w:line="400" w:lineRule="exact"/>
              <w:ind w:firstLine="480"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 xml:space="preserve">4.1 投标人不得存在下列情形之一：    </w:t>
            </w:r>
          </w:p>
          <w:p w14:paraId="047FBA43">
            <w:pPr>
              <w:wordWrap w:val="0"/>
              <w:adjustRightInd w:val="0"/>
              <w:snapToGrid w:val="0"/>
              <w:spacing w:line="400" w:lineRule="exac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　　（1）为招标人不具有独立法人资格的附属机构（单位）；</w:t>
            </w:r>
          </w:p>
          <w:p w14:paraId="00F72142">
            <w:pPr>
              <w:wordWrap w:val="0"/>
              <w:adjustRightInd w:val="0"/>
              <w:snapToGrid w:val="0"/>
              <w:spacing w:line="400" w:lineRule="exac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　　（2）为本招标项目前期准备提供设计或咨询服务的；</w:t>
            </w:r>
          </w:p>
          <w:p w14:paraId="452EBDF6">
            <w:pPr>
              <w:wordWrap w:val="0"/>
              <w:adjustRightInd w:val="0"/>
              <w:snapToGrid w:val="0"/>
              <w:spacing w:line="400" w:lineRule="exac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　　（3）与本招标项目的其他投标人为同一个单位负责人；</w:t>
            </w:r>
          </w:p>
          <w:p w14:paraId="3556144C">
            <w:pPr>
              <w:wordWrap w:val="0"/>
              <w:adjustRightInd w:val="0"/>
              <w:snapToGrid w:val="0"/>
              <w:spacing w:line="400" w:lineRule="exac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　　（4）与本招标项目的其他投标人存在控股、管理关系；</w:t>
            </w:r>
          </w:p>
          <w:p w14:paraId="5E006F09">
            <w:pPr>
              <w:wordWrap w:val="0"/>
              <w:adjustRightInd w:val="0"/>
              <w:snapToGrid w:val="0"/>
              <w:spacing w:line="400" w:lineRule="exac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　　（5）为本招标项目的监理人；</w:t>
            </w:r>
          </w:p>
          <w:p w14:paraId="257CE8B3">
            <w:pPr>
              <w:wordWrap w:val="0"/>
              <w:adjustRightInd w:val="0"/>
              <w:snapToGrid w:val="0"/>
              <w:spacing w:line="400" w:lineRule="exac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　　（6）为本招标项目的代建人；</w:t>
            </w:r>
          </w:p>
          <w:p w14:paraId="4BFC71D1">
            <w:pPr>
              <w:wordWrap w:val="0"/>
              <w:adjustRightInd w:val="0"/>
              <w:snapToGrid w:val="0"/>
              <w:spacing w:line="400" w:lineRule="exac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　　（7）为本招标项目的招标代理机构；</w:t>
            </w:r>
          </w:p>
          <w:p w14:paraId="11169029">
            <w:pPr>
              <w:wordWrap w:val="0"/>
              <w:adjustRightInd w:val="0"/>
              <w:snapToGrid w:val="0"/>
              <w:spacing w:line="400" w:lineRule="exac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　　（8）与本招标项目的监理人或代建人或招标代理机构同为一个法定代表人；</w:t>
            </w:r>
          </w:p>
          <w:p w14:paraId="6F616DEF">
            <w:pPr>
              <w:wordWrap w:val="0"/>
              <w:adjustRightInd w:val="0"/>
              <w:snapToGrid w:val="0"/>
              <w:spacing w:line="400" w:lineRule="exac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　　（9）与本招标项目的监理人或代建人或招标代理机构存在控股或参股关系；</w:t>
            </w:r>
          </w:p>
          <w:p w14:paraId="0EC9E572">
            <w:pPr>
              <w:wordWrap w:val="0"/>
              <w:adjustRightInd w:val="0"/>
              <w:snapToGrid w:val="0"/>
              <w:spacing w:line="400" w:lineRule="exac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　　（10）与本招标项目的监理人或代建人或招标代理机构存在相互任职或工作关系；</w:t>
            </w:r>
          </w:p>
          <w:p w14:paraId="677D5569">
            <w:pPr>
              <w:wordWrap w:val="0"/>
              <w:adjustRightInd w:val="0"/>
              <w:snapToGrid w:val="0"/>
              <w:spacing w:line="400" w:lineRule="exac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　　（11）被依法暂停或者取消投标资格；</w:t>
            </w:r>
          </w:p>
          <w:p w14:paraId="7435BB00">
            <w:pPr>
              <w:wordWrap w:val="0"/>
              <w:adjustRightInd w:val="0"/>
              <w:snapToGrid w:val="0"/>
              <w:spacing w:line="400" w:lineRule="exac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　　（12）被责令停产停业、暂扣或者吊销许可证、暂扣或者吊销执照；</w:t>
            </w:r>
          </w:p>
          <w:p w14:paraId="24787713">
            <w:pPr>
              <w:wordWrap w:val="0"/>
              <w:adjustRightInd w:val="0"/>
              <w:snapToGrid w:val="0"/>
              <w:spacing w:line="400" w:lineRule="exac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　　（13）进入清算程序，或被宣告破产，或其他丧失履约能力的情形；</w:t>
            </w:r>
          </w:p>
          <w:p w14:paraId="34A880A2">
            <w:pPr>
              <w:wordWrap w:val="0"/>
              <w:adjustRightInd w:val="0"/>
              <w:snapToGrid w:val="0"/>
              <w:spacing w:line="400" w:lineRule="exact"/>
              <w:ind w:firstLine="480"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（14）在最近三年内发生重大工程质量或安全问题（以相关行业主管部门的行政处罚决定或司法机关出具的有关法律文书为准）；</w:t>
            </w:r>
          </w:p>
          <w:p w14:paraId="62EED531">
            <w:pPr>
              <w:wordWrap w:val="0"/>
              <w:adjustRightInd w:val="0"/>
              <w:snapToGrid w:val="0"/>
              <w:spacing w:line="400" w:lineRule="exact"/>
              <w:ind w:firstLine="480"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（15）被“信用中国”网站（https://www.creditchina.gov.cn）发布的《法人和非法人组织公共信用信息报告》列为严重失信主体名单的。</w:t>
            </w:r>
          </w:p>
          <w:p w14:paraId="7453ABE9">
            <w:pPr>
              <w:wordWrap w:val="0"/>
              <w:adjustRightInd w:val="0"/>
              <w:snapToGrid w:val="0"/>
              <w:spacing w:line="400" w:lineRule="exact"/>
              <w:ind w:firstLine="480" w:firstLineChars="200"/>
              <w:rPr>
                <w:rFonts w:hint="eastAsia"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4.2 招标人拒绝以下名单中的单位参加本次投标：</w:t>
            </w:r>
          </w:p>
          <w:tbl>
            <w:tblPr>
              <w:tblStyle w:val="35"/>
              <w:tblW w:w="5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2305"/>
              <w:gridCol w:w="2546"/>
            </w:tblGrid>
            <w:tr w14:paraId="1BBA4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4" w:type="dxa"/>
                  <w:noWrap w:val="0"/>
                  <w:vAlign w:val="center"/>
                </w:tcPr>
                <w:p w14:paraId="33EE499B">
                  <w:pPr>
                    <w:pStyle w:val="141"/>
                    <w:wordWrap w:val="0"/>
                    <w:adjustRightInd w:val="0"/>
                    <w:snapToGrid w:val="0"/>
                    <w:spacing w:line="440" w:lineRule="exact"/>
                    <w:jc w:val="left"/>
                    <w:rPr>
                      <w:rFonts w:hint="eastAsia" w:ascii="Times New Roman" w:hAnsi="Times New Roman" w:eastAsia="宋体" w:cs="Times New Roman"/>
                      <w:snapToGrid w:val="0"/>
                      <w:color w:val="000000" w:themeColor="text1"/>
                      <w:kern w:val="0"/>
                      <w:sz w:val="24"/>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eastAsia="zh-CN"/>
                      <w14:textFill>
                        <w14:solidFill>
                          <w14:schemeClr w14:val="tx1"/>
                        </w14:solidFill>
                      </w14:textFill>
                    </w:rPr>
                    <w:t>序号</w:t>
                  </w:r>
                </w:p>
              </w:tc>
              <w:tc>
                <w:tcPr>
                  <w:tcW w:w="2305" w:type="dxa"/>
                  <w:noWrap w:val="0"/>
                  <w:vAlign w:val="center"/>
                </w:tcPr>
                <w:p w14:paraId="0B616A51">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14:textFill>
                        <w14:solidFill>
                          <w14:schemeClr w14:val="tx1"/>
                        </w14:solidFill>
                      </w14:textFill>
                    </w:rPr>
                    <w:t>单位名称</w:t>
                  </w:r>
                </w:p>
              </w:tc>
              <w:tc>
                <w:tcPr>
                  <w:tcW w:w="2546" w:type="dxa"/>
                  <w:noWrap w:val="0"/>
                  <w:vAlign w:val="center"/>
                </w:tcPr>
                <w:p w14:paraId="02608621">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14:textFill>
                        <w14:solidFill>
                          <w14:schemeClr w14:val="tx1"/>
                        </w14:solidFill>
                      </w14:textFill>
                    </w:rPr>
                    <w:t>拒绝原因</w:t>
                  </w:r>
                </w:p>
              </w:tc>
            </w:tr>
            <w:tr w14:paraId="62E2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4" w:type="dxa"/>
                  <w:noWrap w:val="0"/>
                  <w:vAlign w:val="center"/>
                </w:tcPr>
                <w:p w14:paraId="3CB71BA3">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eastAsia="zh-CN"/>
                      <w14:textFill>
                        <w14:solidFill>
                          <w14:schemeClr w14:val="tx1"/>
                        </w14:solidFill>
                      </w14:textFill>
                    </w:rPr>
                    <w:t>1</w:t>
                  </w:r>
                </w:p>
              </w:tc>
              <w:tc>
                <w:tcPr>
                  <w:tcW w:w="2305" w:type="dxa"/>
                  <w:noWrap w:val="0"/>
                  <w:vAlign w:val="center"/>
                </w:tcPr>
                <w:p w14:paraId="382EB53B">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乐昌市创城投资有限公司</w:t>
                  </w:r>
                </w:p>
              </w:tc>
              <w:tc>
                <w:tcPr>
                  <w:tcW w:w="2546" w:type="dxa"/>
                  <w:noWrap w:val="0"/>
                  <w:vAlign w:val="center"/>
                </w:tcPr>
                <w:p w14:paraId="22C1C197">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为本招标项目的业主单位</w:t>
                  </w:r>
                </w:p>
              </w:tc>
            </w:tr>
            <w:tr w14:paraId="5C39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564" w:type="dxa"/>
                  <w:noWrap w:val="0"/>
                  <w:vAlign w:val="center"/>
                </w:tcPr>
                <w:p w14:paraId="277E598F">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2</w:t>
                  </w:r>
                </w:p>
              </w:tc>
              <w:tc>
                <w:tcPr>
                  <w:tcW w:w="2305" w:type="dxa"/>
                  <w:noWrap w:val="0"/>
                  <w:vAlign w:val="center"/>
                </w:tcPr>
                <w:p w14:paraId="2225CFB7">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乐昌市政府投资建设项目代建管理局</w:t>
                  </w:r>
                </w:p>
              </w:tc>
              <w:tc>
                <w:tcPr>
                  <w:tcW w:w="2546" w:type="dxa"/>
                  <w:noWrap w:val="0"/>
                  <w:vAlign w:val="center"/>
                </w:tcPr>
                <w:p w14:paraId="6CBD8137">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为本招标项目的招标人</w:t>
                  </w:r>
                </w:p>
              </w:tc>
            </w:tr>
            <w:tr w14:paraId="1127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4" w:type="dxa"/>
                  <w:noWrap w:val="0"/>
                  <w:vAlign w:val="center"/>
                </w:tcPr>
                <w:p w14:paraId="6BED0E90">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3</w:t>
                  </w:r>
                </w:p>
              </w:tc>
              <w:tc>
                <w:tcPr>
                  <w:tcW w:w="2305" w:type="dxa"/>
                  <w:noWrap w:val="0"/>
                  <w:vAlign w:val="center"/>
                </w:tcPr>
                <w:p w14:paraId="18D52A45">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中誉设计有限公司</w:t>
                  </w:r>
                </w:p>
              </w:tc>
              <w:tc>
                <w:tcPr>
                  <w:tcW w:w="2546" w:type="dxa"/>
                  <w:noWrap w:val="0"/>
                  <w:vAlign w:val="center"/>
                </w:tcPr>
                <w:p w14:paraId="15A1A621">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为本招标项目的设计单位</w:t>
                  </w:r>
                </w:p>
              </w:tc>
            </w:tr>
            <w:tr w14:paraId="78D6B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4" w:type="dxa"/>
                  <w:noWrap w:val="0"/>
                  <w:vAlign w:val="center"/>
                </w:tcPr>
                <w:p w14:paraId="023CE2EF">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4</w:t>
                  </w:r>
                </w:p>
              </w:tc>
              <w:tc>
                <w:tcPr>
                  <w:tcW w:w="2305" w:type="dxa"/>
                  <w:noWrap w:val="0"/>
                  <w:vAlign w:val="center"/>
                </w:tcPr>
                <w:p w14:paraId="0EC37801">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广东至衡工程管理有限公司</w:t>
                  </w:r>
                </w:p>
              </w:tc>
              <w:tc>
                <w:tcPr>
                  <w:tcW w:w="2546" w:type="dxa"/>
                  <w:noWrap w:val="0"/>
                  <w:vAlign w:val="center"/>
                </w:tcPr>
                <w:p w14:paraId="5346EAFA">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为本招标项目的招标代理机构</w:t>
                  </w:r>
                </w:p>
              </w:tc>
            </w:tr>
            <w:tr w14:paraId="795FE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4" w:type="dxa"/>
                  <w:noWrap w:val="0"/>
                  <w:vAlign w:val="center"/>
                </w:tcPr>
                <w:p w14:paraId="54C74BC4">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cs="Times New Roman"/>
                      <w:snapToGrid w:val="0"/>
                      <w:color w:val="000000" w:themeColor="text1"/>
                      <w:kern w:val="0"/>
                      <w:sz w:val="24"/>
                      <w:highlight w:val="none"/>
                      <w:lang w:val="en-US" w:eastAsia="zh-CN"/>
                      <w14:textFill>
                        <w14:solidFill>
                          <w14:schemeClr w14:val="tx1"/>
                        </w14:solidFill>
                      </w14:textFill>
                    </w:rPr>
                    <w:t>5</w:t>
                  </w:r>
                </w:p>
              </w:tc>
              <w:tc>
                <w:tcPr>
                  <w:tcW w:w="2305" w:type="dxa"/>
                  <w:noWrap w:val="0"/>
                  <w:vAlign w:val="center"/>
                </w:tcPr>
                <w:p w14:paraId="152F6FBF">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深圳锦洲工程管理有限公司</w:t>
                  </w:r>
                </w:p>
              </w:tc>
              <w:tc>
                <w:tcPr>
                  <w:tcW w:w="2546" w:type="dxa"/>
                  <w:noWrap w:val="0"/>
                  <w:vAlign w:val="center"/>
                </w:tcPr>
                <w:p w14:paraId="2E0BF5C2">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为本项目监理的招标代理机构</w:t>
                  </w:r>
                </w:p>
              </w:tc>
            </w:tr>
            <w:tr w14:paraId="279DD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4" w:type="dxa"/>
                  <w:noWrap w:val="0"/>
                  <w:vAlign w:val="center"/>
                </w:tcPr>
                <w:p w14:paraId="61353AD6">
                  <w:pPr>
                    <w:pStyle w:val="141"/>
                    <w:wordWrap w:val="0"/>
                    <w:adjustRightInd w:val="0"/>
                    <w:snapToGrid w:val="0"/>
                    <w:spacing w:line="440" w:lineRule="exact"/>
                    <w:jc w:val="center"/>
                    <w:rPr>
                      <w:rFonts w:hint="default"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cs="Times New Roman"/>
                      <w:snapToGrid w:val="0"/>
                      <w:color w:val="000000" w:themeColor="text1"/>
                      <w:kern w:val="0"/>
                      <w:sz w:val="24"/>
                      <w:highlight w:val="none"/>
                      <w:lang w:val="en-US" w:eastAsia="zh-CN"/>
                      <w14:textFill>
                        <w14:solidFill>
                          <w14:schemeClr w14:val="tx1"/>
                        </w14:solidFill>
                      </w14:textFill>
                    </w:rPr>
                    <w:t>6</w:t>
                  </w:r>
                </w:p>
              </w:tc>
              <w:tc>
                <w:tcPr>
                  <w:tcW w:w="2305" w:type="dxa"/>
                  <w:noWrap w:val="0"/>
                  <w:vAlign w:val="center"/>
                </w:tcPr>
                <w:p w14:paraId="6F57A3F6">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天尚设计集团有限公司</w:t>
                  </w:r>
                </w:p>
              </w:tc>
              <w:tc>
                <w:tcPr>
                  <w:tcW w:w="2546" w:type="dxa"/>
                  <w:noWrap w:val="0"/>
                  <w:vAlign w:val="center"/>
                </w:tcPr>
                <w:p w14:paraId="2DCC67B0">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为本招标项目的可研编制单位</w:t>
                  </w:r>
                </w:p>
              </w:tc>
            </w:tr>
            <w:tr w14:paraId="7910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564" w:type="dxa"/>
                  <w:noWrap w:val="0"/>
                  <w:vAlign w:val="center"/>
                </w:tcPr>
                <w:p w14:paraId="77F38E0A">
                  <w:pPr>
                    <w:pStyle w:val="141"/>
                    <w:wordWrap w:val="0"/>
                    <w:adjustRightInd w:val="0"/>
                    <w:snapToGrid w:val="0"/>
                    <w:spacing w:line="440" w:lineRule="exact"/>
                    <w:jc w:val="center"/>
                    <w:rPr>
                      <w:rFonts w:hint="default"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cs="Times New Roman"/>
                      <w:snapToGrid w:val="0"/>
                      <w:color w:val="000000" w:themeColor="text1"/>
                      <w:kern w:val="0"/>
                      <w:sz w:val="24"/>
                      <w:highlight w:val="none"/>
                      <w:lang w:val="en-US" w:eastAsia="zh-CN"/>
                      <w14:textFill>
                        <w14:solidFill>
                          <w14:schemeClr w14:val="tx1"/>
                        </w14:solidFill>
                      </w14:textFill>
                    </w:rPr>
                    <w:t>7</w:t>
                  </w:r>
                </w:p>
              </w:tc>
              <w:tc>
                <w:tcPr>
                  <w:tcW w:w="2305" w:type="dxa"/>
                  <w:noWrap w:val="0"/>
                  <w:vAlign w:val="center"/>
                </w:tcPr>
                <w:p w14:paraId="23C4FD85">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韶关地质工程勘察院有限公司</w:t>
                  </w:r>
                </w:p>
              </w:tc>
              <w:tc>
                <w:tcPr>
                  <w:tcW w:w="2546" w:type="dxa"/>
                  <w:noWrap w:val="0"/>
                  <w:vAlign w:val="center"/>
                </w:tcPr>
                <w:p w14:paraId="04847A03">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为本招标项目的勘察单位</w:t>
                  </w:r>
                </w:p>
              </w:tc>
            </w:tr>
            <w:tr w14:paraId="7A91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564" w:type="dxa"/>
                  <w:noWrap w:val="0"/>
                  <w:vAlign w:val="center"/>
                </w:tcPr>
                <w:p w14:paraId="699F837B">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eastAsia="zh-CN"/>
                      <w14:textFill>
                        <w14:solidFill>
                          <w14:schemeClr w14:val="tx1"/>
                        </w14:solidFill>
                      </w14:textFill>
                    </w:rPr>
                  </w:pPr>
                  <w:r>
                    <w:rPr>
                      <w:rFonts w:hint="eastAsia" w:cs="Times New Roman"/>
                      <w:snapToGrid w:val="0"/>
                      <w:color w:val="000000" w:themeColor="text1"/>
                      <w:kern w:val="0"/>
                      <w:sz w:val="24"/>
                      <w:highlight w:val="none"/>
                      <w:lang w:val="en-US" w:eastAsia="zh-CN"/>
                      <w14:textFill>
                        <w14:solidFill>
                          <w14:schemeClr w14:val="tx1"/>
                        </w14:solidFill>
                      </w14:textFill>
                    </w:rPr>
                    <w:t>8</w:t>
                  </w:r>
                </w:p>
              </w:tc>
              <w:tc>
                <w:tcPr>
                  <w:tcW w:w="2305" w:type="dxa"/>
                  <w:noWrap w:val="0"/>
                  <w:vAlign w:val="center"/>
                </w:tcPr>
                <w:p w14:paraId="2D033F53">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广东方川工程咨询有限公司</w:t>
                  </w:r>
                </w:p>
              </w:tc>
              <w:tc>
                <w:tcPr>
                  <w:tcW w:w="2546" w:type="dxa"/>
                  <w:noWrap w:val="0"/>
                  <w:vAlign w:val="center"/>
                </w:tcPr>
                <w:p w14:paraId="3B520A66">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为本招标项目的全过程造价咨询单位</w:t>
                  </w:r>
                </w:p>
              </w:tc>
            </w:tr>
            <w:tr w14:paraId="2F8A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4" w:type="dxa"/>
                  <w:noWrap w:val="0"/>
                  <w:vAlign w:val="center"/>
                </w:tcPr>
                <w:p w14:paraId="76150AC6">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cs="Times New Roman"/>
                      <w:snapToGrid w:val="0"/>
                      <w:color w:val="000000" w:themeColor="text1"/>
                      <w:kern w:val="0"/>
                      <w:sz w:val="24"/>
                      <w:highlight w:val="none"/>
                      <w:lang w:val="en-US" w:eastAsia="zh-CN"/>
                      <w14:textFill>
                        <w14:solidFill>
                          <w14:schemeClr w14:val="tx1"/>
                        </w14:solidFill>
                      </w14:textFill>
                    </w:rPr>
                    <w:t>9</w:t>
                  </w:r>
                </w:p>
              </w:tc>
              <w:tc>
                <w:tcPr>
                  <w:tcW w:w="2305" w:type="dxa"/>
                  <w:noWrap w:val="0"/>
                  <w:vAlign w:val="center"/>
                </w:tcPr>
                <w:p w14:paraId="32BFAE78">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2"/>
                      <w:sz w:val="22"/>
                      <w:szCs w:val="20"/>
                      <w:highlight w:val="none"/>
                      <w:lang w:val="en-US" w:eastAsia="zh-CN" w:bidi="ar"/>
                      <w14:textFill>
                        <w14:solidFill>
                          <w14:schemeClr w14:val="tx1"/>
                        </w14:solidFill>
                      </w14:textFill>
                    </w:rPr>
                    <w:t>/</w:t>
                  </w:r>
                </w:p>
              </w:tc>
              <w:tc>
                <w:tcPr>
                  <w:tcW w:w="2546" w:type="dxa"/>
                  <w:noWrap w:val="0"/>
                  <w:vAlign w:val="center"/>
                </w:tcPr>
                <w:p w14:paraId="1FA5B605">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 xml:space="preserve"> 为本招标项目的监理单位</w:t>
                  </w:r>
                </w:p>
              </w:tc>
            </w:tr>
            <w:tr w14:paraId="5D7E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564" w:type="dxa"/>
                  <w:noWrap w:val="0"/>
                  <w:vAlign w:val="center"/>
                </w:tcPr>
                <w:p w14:paraId="6E8B27F7">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cs="Times New Roman"/>
                      <w:snapToGrid w:val="0"/>
                      <w:color w:val="000000" w:themeColor="text1"/>
                      <w:kern w:val="0"/>
                      <w:sz w:val="24"/>
                      <w:highlight w:val="none"/>
                      <w:lang w:val="en-US" w:eastAsia="zh-CN"/>
                      <w14:textFill>
                        <w14:solidFill>
                          <w14:schemeClr w14:val="tx1"/>
                        </w14:solidFill>
                      </w14:textFill>
                    </w:rPr>
                    <w:t>10</w:t>
                  </w:r>
                </w:p>
              </w:tc>
              <w:tc>
                <w:tcPr>
                  <w:tcW w:w="2305" w:type="dxa"/>
                  <w:noWrap w:val="0"/>
                  <w:vAlign w:val="center"/>
                </w:tcPr>
                <w:p w14:paraId="3BF6F1CB">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乐昌市住房和城乡建设管理局</w:t>
                  </w:r>
                </w:p>
              </w:tc>
              <w:tc>
                <w:tcPr>
                  <w:tcW w:w="2546" w:type="dxa"/>
                  <w:noWrap w:val="0"/>
                  <w:vAlign w:val="center"/>
                </w:tcPr>
                <w:p w14:paraId="468F3D39">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为本招标项目的监督单位</w:t>
                  </w:r>
                </w:p>
              </w:tc>
            </w:tr>
          </w:tbl>
          <w:p w14:paraId="3DD5199A">
            <w:pPr>
              <w:wordWrap w:val="0"/>
              <w:adjustRightInd w:val="0"/>
              <w:snapToGrid w:val="0"/>
              <w:spacing w:line="400" w:lineRule="exact"/>
              <w:ind w:firstLine="480"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5．其他要求</w:t>
            </w:r>
          </w:p>
          <w:p w14:paraId="6A685026">
            <w:pPr>
              <w:wordWrap w:val="0"/>
              <w:adjustRightInd w:val="0"/>
              <w:snapToGrid w:val="0"/>
              <w:spacing w:line="400" w:lineRule="exact"/>
              <w:ind w:firstLine="480"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省外企业</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（包括组成联合体的所有成员单位）</w:t>
            </w:r>
            <w:r>
              <w:rPr>
                <w:rFonts w:hint="eastAsia" w:ascii="Times New Roman"/>
                <w:snapToGrid w:val="0"/>
                <w:color w:val="000000" w:themeColor="text1"/>
                <w:kern w:val="0"/>
                <w:szCs w:val="24"/>
                <w:highlight w:val="none"/>
                <w14:textFill>
                  <w14:solidFill>
                    <w14:schemeClr w14:val="tx1"/>
                  </w14:solidFill>
                </w14:textFill>
              </w:rPr>
              <w:t>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374109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50" w:hRule="atLeast"/>
          <w:jc w:val="center"/>
        </w:trPr>
        <w:tc>
          <w:tcPr>
            <w:tcW w:w="646" w:type="dxa"/>
            <w:tcBorders>
              <w:top w:val="single" w:color="auto" w:sz="4" w:space="0"/>
              <w:left w:val="single" w:color="auto" w:sz="4" w:space="0"/>
              <w:bottom w:val="single" w:color="auto" w:sz="4" w:space="0"/>
              <w:right w:val="single" w:color="auto" w:sz="4" w:space="0"/>
            </w:tcBorders>
            <w:vAlign w:val="center"/>
          </w:tcPr>
          <w:p w14:paraId="39CEE6E2">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22</w:t>
            </w:r>
          </w:p>
        </w:tc>
        <w:tc>
          <w:tcPr>
            <w:tcW w:w="1725" w:type="dxa"/>
            <w:tcBorders>
              <w:top w:val="single" w:color="auto" w:sz="4" w:space="0"/>
              <w:left w:val="single" w:color="auto" w:sz="4" w:space="0"/>
              <w:bottom w:val="single" w:color="auto" w:sz="4" w:space="0"/>
              <w:right w:val="single" w:color="auto" w:sz="4" w:space="0"/>
            </w:tcBorders>
            <w:vAlign w:val="center"/>
          </w:tcPr>
          <w:p w14:paraId="3E9E732E">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投标保证</w:t>
            </w:r>
          </w:p>
        </w:tc>
        <w:tc>
          <w:tcPr>
            <w:tcW w:w="7519" w:type="dxa"/>
            <w:tcBorders>
              <w:top w:val="single" w:color="auto" w:sz="4" w:space="0"/>
              <w:left w:val="single" w:color="auto" w:sz="4" w:space="0"/>
              <w:bottom w:val="single" w:color="auto" w:sz="4" w:space="0"/>
              <w:right w:val="single" w:color="auto" w:sz="4" w:space="0"/>
            </w:tcBorders>
            <w:vAlign w:val="center"/>
          </w:tcPr>
          <w:p w14:paraId="58A9EADF">
            <w:pPr>
              <w:keepNext w:val="0"/>
              <w:keepLines w:val="0"/>
              <w:pageBreakBefore w:val="0"/>
              <w:widowControl w:val="0"/>
              <w:numPr>
                <w:ilvl w:val="0"/>
                <w:numId w:val="0"/>
              </w:numPr>
              <w:suppressLineNumbers w:val="0"/>
              <w:wordWrap w:val="0"/>
              <w:overflowPunct/>
              <w:topLinePunct w:val="0"/>
              <w:bidi w:val="0"/>
              <w:spacing w:beforeAutospacing="0" w:afterAutospacing="0" w:line="360" w:lineRule="auto"/>
              <w:ind w:right="0" w:rightChars="0"/>
              <w:jc w:val="both"/>
              <w:textAlignment w:val="auto"/>
              <w:rPr>
                <w:rFonts w:hint="eastAsia" w:ascii="宋体" w:hAnsi="宋体" w:eastAsia="宋体" w:cs="宋体"/>
                <w:bCs/>
                <w:i w:val="0"/>
                <w:iCs w:val="0"/>
                <w:color w:val="000000" w:themeColor="text1"/>
                <w:sz w:val="24"/>
                <w:szCs w:val="24"/>
                <w:highlight w:val="none"/>
                <w:lang w:val="en-US" w:eastAsia="zh-CN" w:bidi="ar"/>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 xml:space="preserve">    </w:t>
            </w:r>
            <w:r>
              <w:rPr>
                <w:rFonts w:hint="eastAsia" w:ascii="宋体" w:hAnsi="宋体" w:eastAsia="宋体" w:cs="宋体"/>
                <w:bCs/>
                <w:i w:val="0"/>
                <w:iCs w:val="0"/>
                <w:color w:val="000000" w:themeColor="text1"/>
                <w:kern w:val="2"/>
                <w:sz w:val="24"/>
                <w:szCs w:val="24"/>
                <w:highlight w:val="none"/>
                <w:lang w:val="en-US" w:eastAsia="zh-CN" w:bidi="ar"/>
                <w14:textFill>
                  <w14:solidFill>
                    <w14:schemeClr w14:val="tx1"/>
                  </w14:solidFill>
                </w14:textFill>
              </w:rPr>
              <w:t>1．</w:t>
            </w:r>
            <w:r>
              <w:rPr>
                <w:rFonts w:hint="eastAsia" w:ascii="宋体" w:hAnsi="宋体" w:eastAsia="宋体" w:cs="宋体"/>
                <w:bCs/>
                <w:i w:val="0"/>
                <w:iCs w:val="0"/>
                <w:color w:val="000000" w:themeColor="text1"/>
                <w:sz w:val="24"/>
                <w:szCs w:val="24"/>
                <w:highlight w:val="none"/>
                <w:lang w:val="en-US" w:eastAsia="zh-CN" w:bidi="ar"/>
                <w14:textFill>
                  <w14:solidFill>
                    <w14:schemeClr w14:val="tx1"/>
                  </w14:solidFill>
                </w14:textFill>
              </w:rPr>
              <w:t>投标人须缴纳金额为人民币</w:t>
            </w:r>
            <w:r>
              <w:rPr>
                <w:rFonts w:hint="eastAsia" w:ascii="宋体" w:hAnsi="宋体" w:eastAsia="宋体" w:cs="宋体"/>
                <w:b/>
                <w:bCs w:val="0"/>
                <w:i w:val="0"/>
                <w:iCs w:val="0"/>
                <w:color w:val="000000" w:themeColor="text1"/>
                <w:sz w:val="24"/>
                <w:szCs w:val="24"/>
                <w:highlight w:val="none"/>
                <w:u w:val="single"/>
                <w:lang w:val="en-US" w:eastAsia="zh-CN" w:bidi="ar"/>
                <w14:textFill>
                  <w14:solidFill>
                    <w14:schemeClr w14:val="tx1"/>
                  </w14:solidFill>
                </w14:textFill>
              </w:rPr>
              <w:t>50万元</w:t>
            </w:r>
            <w:r>
              <w:rPr>
                <w:rFonts w:hint="eastAsia" w:ascii="宋体" w:hAnsi="宋体" w:eastAsia="宋体" w:cs="宋体"/>
                <w:bCs/>
                <w:i w:val="0"/>
                <w:iCs w:val="0"/>
                <w:color w:val="000000" w:themeColor="text1"/>
                <w:sz w:val="24"/>
                <w:szCs w:val="24"/>
                <w:highlight w:val="none"/>
                <w:lang w:val="en-US" w:eastAsia="zh-CN" w:bidi="ar"/>
                <w14:textFill>
                  <w14:solidFill>
                    <w14:schemeClr w14:val="tx1"/>
                  </w14:solidFill>
                </w14:textFill>
              </w:rPr>
              <w:t xml:space="preserve">的投标保证。联合体投标的，由牵头单位递交。 </w:t>
            </w:r>
          </w:p>
          <w:p w14:paraId="1C057BC2">
            <w:pPr>
              <w:keepNext w:val="0"/>
              <w:keepLines w:val="0"/>
              <w:pageBreakBefore w:val="0"/>
              <w:widowControl w:val="0"/>
              <w:numPr>
                <w:ilvl w:val="0"/>
                <w:numId w:val="0"/>
              </w:numPr>
              <w:suppressLineNumbers w:val="0"/>
              <w:wordWrap w:val="0"/>
              <w:overflowPunct/>
              <w:topLinePunct w:val="0"/>
              <w:bidi w:val="0"/>
              <w:spacing w:beforeAutospacing="0" w:afterAutospacing="0" w:line="360" w:lineRule="auto"/>
              <w:ind w:right="0" w:rightChars="0" w:firstLine="480" w:firstLineChars="200"/>
              <w:jc w:val="both"/>
              <w:textAlignment w:val="auto"/>
              <w:rPr>
                <w:rFonts w:hint="eastAsia" w:ascii="宋体" w:hAnsi="宋体" w:eastAsia="宋体" w:cs="宋体"/>
                <w:bCs/>
                <w:i w:val="0"/>
                <w:iCs w:val="0"/>
                <w:color w:val="000000" w:themeColor="text1"/>
                <w:sz w:val="24"/>
                <w:szCs w:val="24"/>
                <w:highlight w:val="none"/>
                <w:lang w:val="en-US" w:eastAsia="zh-CN" w:bidi="ar"/>
                <w14:textFill>
                  <w14:solidFill>
                    <w14:schemeClr w14:val="tx1"/>
                  </w14:solidFill>
                </w14:textFill>
              </w:rPr>
            </w:pPr>
            <w:r>
              <w:rPr>
                <w:rFonts w:hint="eastAsia" w:ascii="宋体" w:hAnsi="宋体" w:eastAsia="宋体" w:cs="宋体"/>
                <w:bCs/>
                <w:i w:val="0"/>
                <w:iCs w:val="0"/>
                <w:color w:val="000000" w:themeColor="text1"/>
                <w:kern w:val="2"/>
                <w:sz w:val="24"/>
                <w:szCs w:val="24"/>
                <w:highlight w:val="none"/>
                <w:lang w:val="en-US" w:eastAsia="zh-CN" w:bidi="ar"/>
                <w14:textFill>
                  <w14:solidFill>
                    <w14:schemeClr w14:val="tx1"/>
                  </w14:solidFill>
                </w14:textFill>
              </w:rPr>
              <w:t>2．</w:t>
            </w:r>
            <w:r>
              <w:rPr>
                <w:rFonts w:hint="eastAsia" w:ascii="宋体" w:hAnsi="宋体" w:eastAsia="宋体" w:cs="宋体"/>
                <w:bCs/>
                <w:i w:val="0"/>
                <w:iCs w:val="0"/>
                <w:color w:val="000000" w:themeColor="text1"/>
                <w:sz w:val="24"/>
                <w:szCs w:val="24"/>
                <w:highlight w:val="none"/>
                <w:lang w:val="en-US" w:eastAsia="zh-CN" w:bidi="ar"/>
                <w14:textFill>
                  <w14:solidFill>
                    <w14:schemeClr w14:val="tx1"/>
                  </w14:solidFill>
                </w14:textFill>
              </w:rPr>
              <w:t>投标保证的形式包括投标保证金、投标保证担保、投标保证保险三种，由投标人自主选择。</w:t>
            </w:r>
          </w:p>
          <w:p w14:paraId="08624C41">
            <w:pPr>
              <w:keepNext w:val="0"/>
              <w:keepLines w:val="0"/>
              <w:pageBreakBefore w:val="0"/>
              <w:widowControl w:val="0"/>
              <w:suppressLineNumbers w:val="0"/>
              <w:wordWrap w:val="0"/>
              <w:overflowPunct/>
              <w:topLinePunct w:val="0"/>
              <w:bidi w:val="0"/>
              <w:spacing w:beforeAutospacing="0" w:afterAutospacing="0" w:line="360" w:lineRule="auto"/>
              <w:ind w:right="0" w:rightChars="0"/>
              <w:jc w:val="both"/>
              <w:textAlignment w:val="auto"/>
              <w:rPr>
                <w:rFonts w:hint="eastAsia" w:ascii="宋体" w:hAnsi="宋体" w:eastAsia="宋体" w:cs="宋体"/>
                <w:bCs/>
                <w:i w:val="0"/>
                <w:iCs w:val="0"/>
                <w:color w:val="000000" w:themeColor="text1"/>
                <w:sz w:val="24"/>
                <w:szCs w:val="24"/>
                <w:highlight w:val="none"/>
                <w:lang w:val="en-US" w:eastAsia="zh-CN" w:bidi="ar"/>
                <w14:textFill>
                  <w14:solidFill>
                    <w14:schemeClr w14:val="tx1"/>
                  </w14:solidFill>
                </w14:textFill>
              </w:rPr>
            </w:pPr>
            <w:r>
              <w:rPr>
                <w:rFonts w:hint="eastAsia" w:ascii="宋体" w:hAnsi="宋体" w:eastAsia="宋体" w:cs="宋体"/>
                <w:bCs/>
                <w:i w:val="0"/>
                <w:iCs w:val="0"/>
                <w:color w:val="000000" w:themeColor="text1"/>
                <w:sz w:val="24"/>
                <w:szCs w:val="24"/>
                <w:highlight w:val="none"/>
                <w:lang w:val="en-US" w:eastAsia="zh-CN" w:bidi="ar"/>
                <w14:textFill>
                  <w14:solidFill>
                    <w14:schemeClr w14:val="tx1"/>
                  </w14:solidFill>
                </w14:textFill>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6BAE5B23">
            <w:pPr>
              <w:keepNext w:val="0"/>
              <w:keepLines w:val="0"/>
              <w:pageBreakBefore w:val="0"/>
              <w:widowControl w:val="0"/>
              <w:suppressLineNumbers w:val="0"/>
              <w:wordWrap w:val="0"/>
              <w:overflowPunct/>
              <w:topLinePunct w:val="0"/>
              <w:bidi w:val="0"/>
              <w:spacing w:beforeAutospacing="0" w:afterAutospacing="0" w:line="360" w:lineRule="auto"/>
              <w:ind w:right="0" w:rightChars="0"/>
              <w:jc w:val="both"/>
              <w:textAlignment w:val="auto"/>
              <w:rPr>
                <w:rFonts w:hint="eastAsia" w:ascii="宋体" w:hAnsi="宋体" w:eastAsia="宋体" w:cs="宋体"/>
                <w:bCs/>
                <w:i w:val="0"/>
                <w:iCs w:val="0"/>
                <w:color w:val="000000" w:themeColor="text1"/>
                <w:sz w:val="24"/>
                <w:szCs w:val="24"/>
                <w:highlight w:val="none"/>
                <w:lang w:val="en-US" w:eastAsia="zh-CN" w:bidi="ar"/>
                <w14:textFill>
                  <w14:solidFill>
                    <w14:schemeClr w14:val="tx1"/>
                  </w14:solidFill>
                </w14:textFill>
              </w:rPr>
            </w:pPr>
            <w:r>
              <w:rPr>
                <w:rFonts w:hint="eastAsia" w:ascii="宋体" w:hAnsi="宋体" w:eastAsia="宋体" w:cs="宋体"/>
                <w:bCs/>
                <w:i w:val="0"/>
                <w:iCs w:val="0"/>
                <w:color w:val="000000" w:themeColor="text1"/>
                <w:sz w:val="24"/>
                <w:szCs w:val="24"/>
                <w:highlight w:val="none"/>
                <w:lang w:val="en-US" w:eastAsia="zh-CN" w:bidi="ar"/>
                <w14:textFill>
                  <w14:solidFill>
                    <w14:schemeClr w14:val="tx1"/>
                  </w14:solidFill>
                </w14:textFill>
              </w:rPr>
              <w:t>（2）采用投标保证担保的，投标人应提交有效的电子保函，电子保函的有效期不得短于投标有效期。投标人必须在投标保证担保截止时间（见本章第二节“重要事项时间地点一览表”）前，使用工程建设交易系统完成网上办理电子保函。</w:t>
            </w:r>
          </w:p>
          <w:p w14:paraId="45F42E5E">
            <w:pPr>
              <w:keepNext w:val="0"/>
              <w:keepLines w:val="0"/>
              <w:pageBreakBefore w:val="0"/>
              <w:widowControl w:val="0"/>
              <w:suppressLineNumbers w:val="0"/>
              <w:wordWrap w:val="0"/>
              <w:overflowPunct/>
              <w:topLinePunct w:val="0"/>
              <w:bidi w:val="0"/>
              <w:spacing w:beforeAutospacing="0" w:afterAutospacing="0" w:line="360" w:lineRule="auto"/>
              <w:ind w:right="0" w:rightChars="0"/>
              <w:jc w:val="both"/>
              <w:textAlignment w:val="auto"/>
              <w:rPr>
                <w:rFonts w:hint="eastAsia" w:ascii="宋体" w:hAnsi="宋体" w:eastAsia="宋体" w:cs="宋体"/>
                <w:bCs/>
                <w:i w:val="0"/>
                <w:iCs w:val="0"/>
                <w:color w:val="000000" w:themeColor="text1"/>
                <w:sz w:val="24"/>
                <w:szCs w:val="24"/>
                <w:highlight w:val="none"/>
                <w:lang w:val="en-US" w:eastAsia="zh-CN" w:bidi="ar"/>
                <w14:textFill>
                  <w14:solidFill>
                    <w14:schemeClr w14:val="tx1"/>
                  </w14:solidFill>
                </w14:textFill>
              </w:rPr>
            </w:pPr>
            <w:r>
              <w:rPr>
                <w:rFonts w:hint="eastAsia" w:ascii="宋体" w:hAnsi="宋体" w:eastAsia="宋体" w:cs="宋体"/>
                <w:bCs/>
                <w:i w:val="0"/>
                <w:iCs w:val="0"/>
                <w:color w:val="000000" w:themeColor="text1"/>
                <w:sz w:val="24"/>
                <w:szCs w:val="24"/>
                <w:highlight w:val="none"/>
                <w:lang w:val="en-US" w:eastAsia="zh-CN" w:bidi="ar"/>
                <w14:textFill>
                  <w14:solidFill>
                    <w14:schemeClr w14:val="tx1"/>
                  </w14:solidFill>
                </w14:textFill>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服务指南】栏目中下载《韶关市公共资源建设工程交易系统-投标人操作指南》，了解网上投保具体操作流程。逾期投保的，其投标无效。</w:t>
            </w:r>
          </w:p>
          <w:p w14:paraId="3E572AE1">
            <w:pPr>
              <w:keepNext w:val="0"/>
              <w:keepLines w:val="0"/>
              <w:pageBreakBefore w:val="0"/>
              <w:widowControl/>
              <w:kinsoku/>
              <w:wordWrap/>
              <w:overflowPunct/>
              <w:topLinePunct w:val="0"/>
              <w:autoSpaceDE/>
              <w:autoSpaceDN/>
              <w:bidi w:val="0"/>
              <w:adjustRightInd/>
              <w:snapToGrid/>
              <w:spacing w:line="360" w:lineRule="auto"/>
              <w:ind w:firstLine="240" w:firstLineChars="100"/>
              <w:textAlignment w:val="auto"/>
              <w:rPr>
                <w:rFonts w:hint="eastAsia" w:ascii="Times New Roman"/>
                <w:snapToGrid w:val="0"/>
                <w:color w:val="000000" w:themeColor="text1"/>
                <w:kern w:val="0"/>
                <w:szCs w:val="24"/>
                <w:highlight w:val="none"/>
                <w:lang w:eastAsia="zh-CN"/>
                <w14:textFill>
                  <w14:solidFill>
                    <w14:schemeClr w14:val="tx1"/>
                  </w14:solidFill>
                </w14:textFill>
              </w:rPr>
            </w:pPr>
            <w:r>
              <w:rPr>
                <w:rFonts w:hint="eastAsia" w:ascii="宋体" w:hAnsi="宋体" w:eastAsia="宋体" w:cs="宋体"/>
                <w:bCs/>
                <w:i w:val="0"/>
                <w:iCs w:val="0"/>
                <w:color w:val="000000" w:themeColor="text1"/>
                <w:sz w:val="24"/>
                <w:szCs w:val="24"/>
                <w:highlight w:val="none"/>
                <w:lang w:val="en-US" w:eastAsia="zh-CN" w:bidi="ar"/>
                <w14:textFill>
                  <w14:solidFill>
                    <w14:schemeClr w14:val="tx1"/>
                  </w14:solidFill>
                </w14:textFill>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2935B3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27FCC89F">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23</w:t>
            </w:r>
          </w:p>
        </w:tc>
        <w:tc>
          <w:tcPr>
            <w:tcW w:w="1725" w:type="dxa"/>
            <w:tcBorders>
              <w:top w:val="single" w:color="auto" w:sz="4" w:space="0"/>
              <w:left w:val="single" w:color="auto" w:sz="4" w:space="0"/>
              <w:bottom w:val="single" w:color="auto" w:sz="4" w:space="0"/>
              <w:right w:val="single" w:color="auto" w:sz="4" w:space="0"/>
            </w:tcBorders>
            <w:vAlign w:val="center"/>
          </w:tcPr>
          <w:p w14:paraId="5E7E1CE9">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投标有效期</w:t>
            </w:r>
          </w:p>
        </w:tc>
        <w:tc>
          <w:tcPr>
            <w:tcW w:w="7519" w:type="dxa"/>
            <w:tcBorders>
              <w:top w:val="single" w:color="auto" w:sz="4" w:space="0"/>
              <w:left w:val="single" w:color="auto" w:sz="4" w:space="0"/>
              <w:bottom w:val="single" w:color="auto" w:sz="4" w:space="0"/>
              <w:right w:val="single" w:color="auto" w:sz="4" w:space="0"/>
            </w:tcBorders>
            <w:vAlign w:val="center"/>
          </w:tcPr>
          <w:p w14:paraId="6AABAB05">
            <w:pPr>
              <w:wordWrap w:val="0"/>
              <w:adjustRightInd w:val="0"/>
              <w:snapToGrid w:val="0"/>
              <w:spacing w:line="400" w:lineRule="exact"/>
              <w:ind w:firstLine="240" w:firstLineChars="1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本次招标的投标有效期为</w:t>
            </w:r>
            <w:r>
              <w:rPr>
                <w:rFonts w:hint="eastAsia" w:ascii="Times New Roman"/>
                <w:snapToGrid w:val="0"/>
                <w:color w:val="000000" w:themeColor="text1"/>
                <w:kern w:val="0"/>
                <w:szCs w:val="24"/>
                <w:highlight w:val="none"/>
                <w:u w:val="single"/>
                <w14:textFill>
                  <w14:solidFill>
                    <w14:schemeClr w14:val="tx1"/>
                  </w14:solidFill>
                </w14:textFill>
              </w:rPr>
              <w:t xml:space="preserve"> </w:t>
            </w:r>
            <w:r>
              <w:rPr>
                <w:rFonts w:hint="eastAsia" w:ascii="Times New Roman"/>
                <w:b/>
                <w:bCs/>
                <w:snapToGrid w:val="0"/>
                <w:color w:val="000000" w:themeColor="text1"/>
                <w:kern w:val="0"/>
                <w:szCs w:val="24"/>
                <w:highlight w:val="none"/>
                <w:u w:val="single"/>
                <w14:textFill>
                  <w14:solidFill>
                    <w14:schemeClr w14:val="tx1"/>
                  </w14:solidFill>
                </w14:textFill>
              </w:rPr>
              <w:t>90</w:t>
            </w:r>
            <w:r>
              <w:rPr>
                <w:rFonts w:hint="eastAsia" w:ascii="Times New Roman"/>
                <w:snapToGrid w:val="0"/>
                <w:color w:val="000000" w:themeColor="text1"/>
                <w:kern w:val="0"/>
                <w:szCs w:val="24"/>
                <w:highlight w:val="none"/>
                <w:u w:val="single"/>
                <w14:textFill>
                  <w14:solidFill>
                    <w14:schemeClr w14:val="tx1"/>
                  </w14:solidFill>
                </w14:textFill>
              </w:rPr>
              <w:t xml:space="preserve"> </w:t>
            </w:r>
            <w:r>
              <w:rPr>
                <w:rFonts w:hint="eastAsia" w:ascii="Times New Roman"/>
                <w:snapToGrid w:val="0"/>
                <w:color w:val="000000" w:themeColor="text1"/>
                <w:kern w:val="0"/>
                <w:szCs w:val="24"/>
                <w:highlight w:val="none"/>
                <w14:textFill>
                  <w14:solidFill>
                    <w14:schemeClr w14:val="tx1"/>
                  </w14:solidFill>
                </w14:textFill>
              </w:rPr>
              <w:t>个日历天。</w:t>
            </w:r>
          </w:p>
        </w:tc>
      </w:tr>
      <w:tr w14:paraId="5024E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42" w:hRule="atLeast"/>
          <w:jc w:val="center"/>
        </w:trPr>
        <w:tc>
          <w:tcPr>
            <w:tcW w:w="646" w:type="dxa"/>
            <w:tcBorders>
              <w:top w:val="single" w:color="auto" w:sz="4" w:space="0"/>
              <w:left w:val="single" w:color="auto" w:sz="4" w:space="0"/>
              <w:bottom w:val="single" w:color="auto" w:sz="4" w:space="0"/>
              <w:right w:val="single" w:color="auto" w:sz="4" w:space="0"/>
            </w:tcBorders>
            <w:vAlign w:val="center"/>
          </w:tcPr>
          <w:p w14:paraId="1D202495">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24</w:t>
            </w:r>
          </w:p>
        </w:tc>
        <w:tc>
          <w:tcPr>
            <w:tcW w:w="1725" w:type="dxa"/>
            <w:tcBorders>
              <w:top w:val="single" w:color="auto" w:sz="4" w:space="0"/>
              <w:left w:val="single" w:color="auto" w:sz="4" w:space="0"/>
              <w:bottom w:val="single" w:color="auto" w:sz="4" w:space="0"/>
              <w:right w:val="single" w:color="auto" w:sz="4" w:space="0"/>
            </w:tcBorders>
            <w:vAlign w:val="center"/>
          </w:tcPr>
          <w:p w14:paraId="48FB2934">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投标文件</w:t>
            </w:r>
          </w:p>
          <w:p w14:paraId="358FD49B">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组成及份数</w:t>
            </w:r>
          </w:p>
        </w:tc>
        <w:tc>
          <w:tcPr>
            <w:tcW w:w="7519" w:type="dxa"/>
            <w:tcBorders>
              <w:top w:val="single" w:color="auto" w:sz="4" w:space="0"/>
              <w:left w:val="single" w:color="auto" w:sz="4" w:space="0"/>
              <w:bottom w:val="single" w:color="auto" w:sz="4" w:space="0"/>
              <w:right w:val="single" w:color="auto" w:sz="4" w:space="0"/>
            </w:tcBorders>
            <w:vAlign w:val="center"/>
          </w:tcPr>
          <w:p w14:paraId="61F6C6C4">
            <w:pPr>
              <w:wordWrap w:val="0"/>
              <w:adjustRightInd w:val="0"/>
              <w:snapToGrid w:val="0"/>
              <w:spacing w:line="400" w:lineRule="exact"/>
              <w:ind w:firstLine="240" w:firstLineChars="1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投标文件包括商务标书、经济标书、施工组织设计</w:t>
            </w:r>
            <w:r>
              <w:rPr>
                <w:rFonts w:hint="eastAsia" w:ascii="Times New Roman"/>
                <w:snapToGrid w:val="0"/>
                <w:color w:val="000000" w:themeColor="text1"/>
                <w:kern w:val="0"/>
                <w:szCs w:val="24"/>
                <w:highlight w:val="none"/>
                <w:lang w:eastAsia="zh-CN"/>
                <w14:textFill>
                  <w14:solidFill>
                    <w14:schemeClr w14:val="tx1"/>
                  </w14:solidFill>
                </w14:textFill>
              </w:rPr>
              <w:t>、</w:t>
            </w:r>
            <w:r>
              <w:rPr>
                <w:rFonts w:hint="eastAsia" w:ascii="Times New Roman"/>
                <w:snapToGrid w:val="0"/>
                <w:color w:val="000000" w:themeColor="text1"/>
                <w:kern w:val="0"/>
                <w:szCs w:val="24"/>
                <w:highlight w:val="none"/>
                <w:lang w:val="en-US" w:eastAsia="zh-CN"/>
                <w14:textFill>
                  <w14:solidFill>
                    <w14:schemeClr w14:val="tx1"/>
                  </w14:solidFill>
                </w14:textFill>
              </w:rPr>
              <w:t>定标文件四</w:t>
            </w:r>
            <w:r>
              <w:rPr>
                <w:rFonts w:hint="eastAsia" w:ascii="Times New Roman"/>
                <w:snapToGrid w:val="0"/>
                <w:color w:val="000000" w:themeColor="text1"/>
                <w:kern w:val="0"/>
                <w:szCs w:val="24"/>
                <w:highlight w:val="none"/>
                <w14:textFill>
                  <w14:solidFill>
                    <w14:schemeClr w14:val="tx1"/>
                  </w14:solidFill>
                </w14:textFill>
              </w:rPr>
              <w:t>个分册。</w:t>
            </w:r>
          </w:p>
        </w:tc>
      </w:tr>
      <w:tr w14:paraId="74F3C0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30" w:hRule="exact"/>
          <w:jc w:val="center"/>
        </w:trPr>
        <w:tc>
          <w:tcPr>
            <w:tcW w:w="646" w:type="dxa"/>
            <w:tcBorders>
              <w:top w:val="single" w:color="auto" w:sz="4" w:space="0"/>
              <w:left w:val="single" w:color="auto" w:sz="4" w:space="0"/>
              <w:bottom w:val="single" w:color="auto" w:sz="4" w:space="0"/>
              <w:right w:val="single" w:color="auto" w:sz="4" w:space="0"/>
            </w:tcBorders>
            <w:vAlign w:val="center"/>
          </w:tcPr>
          <w:p w14:paraId="6F7A520F">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25</w:t>
            </w:r>
          </w:p>
        </w:tc>
        <w:tc>
          <w:tcPr>
            <w:tcW w:w="1725" w:type="dxa"/>
            <w:tcBorders>
              <w:top w:val="single" w:color="auto" w:sz="4" w:space="0"/>
              <w:left w:val="single" w:color="auto" w:sz="4" w:space="0"/>
              <w:bottom w:val="single" w:color="auto" w:sz="4" w:space="0"/>
              <w:right w:val="single" w:color="auto" w:sz="4" w:space="0"/>
            </w:tcBorders>
            <w:vAlign w:val="center"/>
          </w:tcPr>
          <w:p w14:paraId="307ACEF0">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施工组织设计</w:t>
            </w:r>
          </w:p>
          <w:p w14:paraId="7FEE8C87">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评审方式</w:t>
            </w:r>
          </w:p>
        </w:tc>
        <w:tc>
          <w:tcPr>
            <w:tcW w:w="7519" w:type="dxa"/>
            <w:tcBorders>
              <w:top w:val="single" w:color="auto" w:sz="4" w:space="0"/>
              <w:left w:val="single" w:color="auto" w:sz="4" w:space="0"/>
              <w:bottom w:val="single" w:color="auto" w:sz="4" w:space="0"/>
              <w:right w:val="single" w:color="auto" w:sz="4" w:space="0"/>
            </w:tcBorders>
            <w:vAlign w:val="center"/>
          </w:tcPr>
          <w:p w14:paraId="56D567FA">
            <w:pPr>
              <w:wordWrap w:val="0"/>
              <w:adjustRightInd w:val="0"/>
              <w:snapToGrid w:val="0"/>
              <w:spacing w:line="400" w:lineRule="exact"/>
              <w:ind w:firstLine="240" w:firstLineChars="1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本次招标施工组织设计</w:t>
            </w:r>
            <w:r>
              <w:rPr>
                <w:rFonts w:hint="eastAsia" w:ascii="Times New Roman"/>
                <w:snapToGrid w:val="0"/>
                <w:color w:val="000000" w:themeColor="text1"/>
                <w:kern w:val="0"/>
                <w:szCs w:val="24"/>
                <w:highlight w:val="none"/>
                <w:u w:val="single"/>
                <w14:textFill>
                  <w14:solidFill>
                    <w14:schemeClr w14:val="tx1"/>
                  </w14:solidFill>
                </w14:textFill>
              </w:rPr>
              <w:t xml:space="preserve"> 不采用 </w:t>
            </w:r>
            <w:r>
              <w:rPr>
                <w:rFonts w:hint="eastAsia" w:ascii="Times New Roman"/>
                <w:snapToGrid w:val="0"/>
                <w:color w:val="000000" w:themeColor="text1"/>
                <w:kern w:val="0"/>
                <w:szCs w:val="24"/>
                <w:highlight w:val="none"/>
                <w14:textFill>
                  <w14:solidFill>
                    <w14:schemeClr w14:val="tx1"/>
                  </w14:solidFill>
                </w14:textFill>
              </w:rPr>
              <w:t>“暗标”方式进行评审。</w:t>
            </w:r>
          </w:p>
        </w:tc>
      </w:tr>
      <w:tr w14:paraId="1B9CDE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32" w:hRule="atLeast"/>
          <w:jc w:val="center"/>
        </w:trPr>
        <w:tc>
          <w:tcPr>
            <w:tcW w:w="646" w:type="dxa"/>
            <w:vMerge w:val="restart"/>
            <w:tcBorders>
              <w:top w:val="single" w:color="auto" w:sz="4" w:space="0"/>
              <w:left w:val="single" w:color="auto" w:sz="4" w:space="0"/>
              <w:right w:val="single" w:color="auto" w:sz="4" w:space="0"/>
            </w:tcBorders>
            <w:vAlign w:val="center"/>
          </w:tcPr>
          <w:p w14:paraId="5D2FCCE3">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26</w:t>
            </w:r>
          </w:p>
        </w:tc>
        <w:tc>
          <w:tcPr>
            <w:tcW w:w="1725" w:type="dxa"/>
            <w:tcBorders>
              <w:top w:val="single" w:color="auto" w:sz="4" w:space="0"/>
              <w:left w:val="single" w:color="auto" w:sz="4" w:space="0"/>
              <w:bottom w:val="single" w:color="auto" w:sz="4" w:space="0"/>
              <w:right w:val="single" w:color="auto" w:sz="4" w:space="0"/>
            </w:tcBorders>
            <w:vAlign w:val="center"/>
          </w:tcPr>
          <w:p w14:paraId="277E7901">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评标委员会</w:t>
            </w:r>
          </w:p>
        </w:tc>
        <w:tc>
          <w:tcPr>
            <w:tcW w:w="7519" w:type="dxa"/>
            <w:tcBorders>
              <w:top w:val="single" w:color="auto" w:sz="4" w:space="0"/>
              <w:left w:val="single" w:color="auto" w:sz="4" w:space="0"/>
              <w:bottom w:val="single" w:color="auto" w:sz="4" w:space="0"/>
              <w:right w:val="single" w:color="auto" w:sz="4" w:space="0"/>
            </w:tcBorders>
            <w:vAlign w:val="center"/>
          </w:tcPr>
          <w:p w14:paraId="12685F4C">
            <w:pPr>
              <w:wordWrap w:val="0"/>
              <w:adjustRightInd w:val="0"/>
              <w:snapToGrid w:val="0"/>
              <w:spacing w:line="400" w:lineRule="exact"/>
              <w:ind w:firstLine="240" w:firstLineChars="100"/>
              <w:rPr>
                <w:rFonts w:ascii="Times New Roman"/>
                <w:snapToGrid w:val="0"/>
                <w:color w:val="000000" w:themeColor="text1"/>
                <w:kern w:val="0"/>
                <w:szCs w:val="24"/>
                <w:highlight w:val="none"/>
                <w14:textFill>
                  <w14:solidFill>
                    <w14:schemeClr w14:val="tx1"/>
                  </w14:solidFill>
                </w14:textFill>
              </w:rPr>
            </w:pPr>
            <w:r>
              <w:rPr>
                <w:rFonts w:hAnsi="宋体" w:cs="宋体"/>
                <w:snapToGrid w:val="0"/>
                <w:color w:val="000000" w:themeColor="text1"/>
                <w:kern w:val="0"/>
                <w:szCs w:val="24"/>
                <w:highlight w:val="none"/>
                <w14:textFill>
                  <w14:solidFill>
                    <w14:schemeClr w14:val="tx1"/>
                  </w14:solidFill>
                </w14:textFill>
              </w:rPr>
              <w:t>评标委员会由</w:t>
            </w:r>
            <w:r>
              <w:rPr>
                <w:rFonts w:hAnsi="宋体" w:cs="宋体"/>
                <w:snapToGrid w:val="0"/>
                <w:color w:val="000000" w:themeColor="text1"/>
                <w:kern w:val="0"/>
                <w:szCs w:val="24"/>
                <w:highlight w:val="none"/>
                <w:u w:val="single"/>
                <w14:textFill>
                  <w14:solidFill>
                    <w14:schemeClr w14:val="tx1"/>
                  </w14:solidFill>
                </w14:textFill>
              </w:rPr>
              <w:t xml:space="preserve"> </w:t>
            </w:r>
            <w:r>
              <w:rPr>
                <w:rFonts w:hint="eastAsia" w:hAnsi="宋体" w:cs="宋体"/>
                <w:snapToGrid w:val="0"/>
                <w:color w:val="000000" w:themeColor="text1"/>
                <w:kern w:val="0"/>
                <w:szCs w:val="24"/>
                <w:highlight w:val="none"/>
                <w:u w:val="single"/>
                <w:lang w:val="en-US" w:eastAsia="zh-CN"/>
                <w14:textFill>
                  <w14:solidFill>
                    <w14:schemeClr w14:val="tx1"/>
                  </w14:solidFill>
                </w14:textFill>
              </w:rPr>
              <w:t>5</w:t>
            </w:r>
            <w:r>
              <w:rPr>
                <w:rFonts w:hAnsi="宋体" w:cs="宋体"/>
                <w:snapToGrid w:val="0"/>
                <w:color w:val="000000" w:themeColor="text1"/>
                <w:kern w:val="0"/>
                <w:szCs w:val="24"/>
                <w:highlight w:val="none"/>
                <w:u w:val="single"/>
                <w14:textFill>
                  <w14:solidFill>
                    <w14:schemeClr w14:val="tx1"/>
                  </w14:solidFill>
                </w14:textFill>
              </w:rPr>
              <w:t xml:space="preserve"> </w:t>
            </w:r>
            <w:r>
              <w:rPr>
                <w:rFonts w:hAnsi="宋体" w:cs="宋体"/>
                <w:snapToGrid w:val="0"/>
                <w:color w:val="000000" w:themeColor="text1"/>
                <w:kern w:val="0"/>
                <w:szCs w:val="24"/>
                <w:highlight w:val="none"/>
                <w14:textFill>
                  <w14:solidFill>
                    <w14:schemeClr w14:val="tx1"/>
                  </w14:solidFill>
                </w14:textFill>
              </w:rPr>
              <w:t>人组成，其中招标人代表</w:t>
            </w:r>
            <w:r>
              <w:rPr>
                <w:rFonts w:hAnsi="宋体" w:cs="宋体"/>
                <w:snapToGrid w:val="0"/>
                <w:color w:val="000000" w:themeColor="text1"/>
                <w:kern w:val="0"/>
                <w:szCs w:val="24"/>
                <w:highlight w:val="none"/>
                <w:u w:val="single"/>
                <w14:textFill>
                  <w14:solidFill>
                    <w14:schemeClr w14:val="tx1"/>
                  </w14:solidFill>
                </w14:textFill>
              </w:rPr>
              <w:t xml:space="preserve"> 0 </w:t>
            </w:r>
            <w:r>
              <w:rPr>
                <w:rFonts w:hAnsi="宋体" w:cs="宋体"/>
                <w:snapToGrid w:val="0"/>
                <w:color w:val="000000" w:themeColor="text1"/>
                <w:kern w:val="0"/>
                <w:szCs w:val="24"/>
                <w:highlight w:val="none"/>
                <w14:textFill>
                  <w14:solidFill>
                    <w14:schemeClr w14:val="tx1"/>
                  </w14:solidFill>
                </w14:textFill>
              </w:rPr>
              <w:t>人，专家</w:t>
            </w:r>
            <w:r>
              <w:rPr>
                <w:rFonts w:hAnsi="宋体" w:cs="宋体"/>
                <w:snapToGrid w:val="0"/>
                <w:color w:val="000000" w:themeColor="text1"/>
                <w:kern w:val="0"/>
                <w:szCs w:val="24"/>
                <w:highlight w:val="none"/>
                <w:u w:val="single"/>
                <w14:textFill>
                  <w14:solidFill>
                    <w14:schemeClr w14:val="tx1"/>
                  </w14:solidFill>
                </w14:textFill>
              </w:rPr>
              <w:t xml:space="preserve"> </w:t>
            </w:r>
            <w:r>
              <w:rPr>
                <w:rFonts w:hint="eastAsia" w:hAnsi="宋体" w:cs="宋体"/>
                <w:snapToGrid w:val="0"/>
                <w:color w:val="000000" w:themeColor="text1"/>
                <w:kern w:val="0"/>
                <w:szCs w:val="24"/>
                <w:highlight w:val="none"/>
                <w:u w:val="single"/>
                <w:lang w:val="en-US" w:eastAsia="zh-CN"/>
                <w14:textFill>
                  <w14:solidFill>
                    <w14:schemeClr w14:val="tx1"/>
                  </w14:solidFill>
                </w14:textFill>
              </w:rPr>
              <w:t>5</w:t>
            </w:r>
            <w:r>
              <w:rPr>
                <w:rFonts w:hAnsi="宋体" w:cs="宋体"/>
                <w:snapToGrid w:val="0"/>
                <w:color w:val="000000" w:themeColor="text1"/>
                <w:kern w:val="0"/>
                <w:szCs w:val="24"/>
                <w:highlight w:val="none"/>
                <w:u w:val="single"/>
                <w14:textFill>
                  <w14:solidFill>
                    <w14:schemeClr w14:val="tx1"/>
                  </w14:solidFill>
                </w14:textFill>
              </w:rPr>
              <w:t xml:space="preserve"> </w:t>
            </w:r>
            <w:r>
              <w:rPr>
                <w:rFonts w:hAnsi="宋体" w:cs="宋体"/>
                <w:snapToGrid w:val="0"/>
                <w:color w:val="000000" w:themeColor="text1"/>
                <w:kern w:val="0"/>
                <w:szCs w:val="24"/>
                <w:highlight w:val="none"/>
                <w14:textFill>
                  <w14:solidFill>
                    <w14:schemeClr w14:val="tx1"/>
                  </w14:solidFill>
                </w14:textFill>
              </w:rPr>
              <w:t>人。专家从</w:t>
            </w:r>
            <w:r>
              <w:rPr>
                <w:rFonts w:hAnsi="宋体" w:cs="宋体"/>
                <w:snapToGrid w:val="0"/>
                <w:color w:val="000000" w:themeColor="text1"/>
                <w:kern w:val="0"/>
                <w:szCs w:val="24"/>
                <w:highlight w:val="none"/>
                <w:u w:val="single"/>
                <w14:textFill>
                  <w14:solidFill>
                    <w14:schemeClr w14:val="tx1"/>
                  </w14:solidFill>
                </w14:textFill>
              </w:rPr>
              <w:t>广东省综合评标评审专家库</w:t>
            </w:r>
            <w:r>
              <w:rPr>
                <w:rFonts w:hAnsi="宋体" w:cs="宋体"/>
                <w:snapToGrid w:val="0"/>
                <w:color w:val="000000" w:themeColor="text1"/>
                <w:kern w:val="0"/>
                <w:szCs w:val="24"/>
                <w:highlight w:val="none"/>
                <w14:textFill>
                  <w14:solidFill>
                    <w14:schemeClr w14:val="tx1"/>
                  </w14:solidFill>
                </w14:textFill>
              </w:rPr>
              <w:t>中随机抽取，其中技术类专家</w:t>
            </w:r>
            <w:r>
              <w:rPr>
                <w:rFonts w:hAnsi="宋体" w:cs="宋体"/>
                <w:snapToGrid w:val="0"/>
                <w:color w:val="000000" w:themeColor="text1"/>
                <w:kern w:val="0"/>
                <w:szCs w:val="24"/>
                <w:highlight w:val="none"/>
                <w:u w:val="single"/>
                <w14:textFill>
                  <w14:solidFill>
                    <w14:schemeClr w14:val="tx1"/>
                  </w14:solidFill>
                </w14:textFill>
              </w:rPr>
              <w:t xml:space="preserve"> </w:t>
            </w:r>
            <w:r>
              <w:rPr>
                <w:rFonts w:hint="eastAsia" w:hAnsi="宋体" w:cs="宋体"/>
                <w:snapToGrid w:val="0"/>
                <w:color w:val="000000" w:themeColor="text1"/>
                <w:kern w:val="0"/>
                <w:szCs w:val="24"/>
                <w:highlight w:val="none"/>
                <w:u w:val="single"/>
                <w:lang w:val="en-US" w:eastAsia="zh-CN"/>
                <w14:textFill>
                  <w14:solidFill>
                    <w14:schemeClr w14:val="tx1"/>
                  </w14:solidFill>
                </w14:textFill>
              </w:rPr>
              <w:t>3</w:t>
            </w:r>
            <w:r>
              <w:rPr>
                <w:rFonts w:hAnsi="宋体" w:cs="宋体"/>
                <w:snapToGrid w:val="0"/>
                <w:color w:val="000000" w:themeColor="text1"/>
                <w:kern w:val="0"/>
                <w:szCs w:val="24"/>
                <w:highlight w:val="none"/>
                <w:u w:val="single"/>
                <w14:textFill>
                  <w14:solidFill>
                    <w14:schemeClr w14:val="tx1"/>
                  </w14:solidFill>
                </w14:textFill>
              </w:rPr>
              <w:t xml:space="preserve"> </w:t>
            </w:r>
            <w:r>
              <w:rPr>
                <w:rFonts w:hAnsi="宋体" w:cs="宋体"/>
                <w:snapToGrid w:val="0"/>
                <w:color w:val="000000" w:themeColor="text1"/>
                <w:kern w:val="0"/>
                <w:szCs w:val="24"/>
                <w:highlight w:val="none"/>
                <w14:textFill>
                  <w14:solidFill>
                    <w14:schemeClr w14:val="tx1"/>
                  </w14:solidFill>
                </w14:textFill>
              </w:rPr>
              <w:t>人，经济类专家</w:t>
            </w:r>
            <w:r>
              <w:rPr>
                <w:rFonts w:hAnsi="宋体" w:cs="宋体"/>
                <w:snapToGrid w:val="0"/>
                <w:color w:val="000000" w:themeColor="text1"/>
                <w:kern w:val="0"/>
                <w:szCs w:val="24"/>
                <w:highlight w:val="none"/>
                <w:u w:val="single"/>
                <w14:textFill>
                  <w14:solidFill>
                    <w14:schemeClr w14:val="tx1"/>
                  </w14:solidFill>
                </w14:textFill>
              </w:rPr>
              <w:t xml:space="preserve"> 2 </w:t>
            </w:r>
            <w:r>
              <w:rPr>
                <w:rFonts w:hAnsi="宋体" w:cs="宋体"/>
                <w:snapToGrid w:val="0"/>
                <w:color w:val="000000" w:themeColor="text1"/>
                <w:kern w:val="0"/>
                <w:szCs w:val="24"/>
                <w:highlight w:val="none"/>
                <w14:textFill>
                  <w14:solidFill>
                    <w14:schemeClr w14:val="tx1"/>
                  </w14:solidFill>
                </w14:textFill>
              </w:rPr>
              <w:t>人。</w:t>
            </w:r>
          </w:p>
        </w:tc>
      </w:tr>
      <w:tr w14:paraId="3B92BD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82" w:hRule="atLeast"/>
          <w:jc w:val="center"/>
        </w:trPr>
        <w:tc>
          <w:tcPr>
            <w:tcW w:w="646" w:type="dxa"/>
            <w:vMerge w:val="continue"/>
            <w:tcBorders>
              <w:left w:val="single" w:color="auto" w:sz="4" w:space="0"/>
              <w:bottom w:val="single" w:color="auto" w:sz="4" w:space="0"/>
              <w:right w:val="single" w:color="auto" w:sz="4" w:space="0"/>
            </w:tcBorders>
            <w:vAlign w:val="center"/>
          </w:tcPr>
          <w:p w14:paraId="5B19E491">
            <w:pPr>
              <w:wordWrap w:val="0"/>
              <w:adjustRightInd w:val="0"/>
              <w:snapToGrid w:val="0"/>
              <w:spacing w:line="400" w:lineRule="exact"/>
              <w:jc w:val="center"/>
              <w:rPr>
                <w:rFonts w:hint="eastAsia" w:ascii="Times New Roman"/>
                <w:snapToGrid w:val="0"/>
                <w:color w:val="000000" w:themeColor="text1"/>
                <w:kern w:val="0"/>
                <w:szCs w:val="24"/>
                <w:highlight w:val="none"/>
                <w14:textFill>
                  <w14:solidFill>
                    <w14:schemeClr w14:val="tx1"/>
                  </w14:solidFill>
                </w14:textFill>
              </w:rPr>
            </w:pPr>
          </w:p>
        </w:tc>
        <w:tc>
          <w:tcPr>
            <w:tcW w:w="1725" w:type="dxa"/>
            <w:tcBorders>
              <w:top w:val="single" w:color="auto" w:sz="4" w:space="0"/>
              <w:left w:val="single" w:color="auto" w:sz="4" w:space="0"/>
              <w:bottom w:val="single" w:color="auto" w:sz="4" w:space="0"/>
              <w:right w:val="single" w:color="auto" w:sz="4" w:space="0"/>
            </w:tcBorders>
            <w:vAlign w:val="center"/>
          </w:tcPr>
          <w:p w14:paraId="2DD90131">
            <w:pPr>
              <w:wordWrap w:val="0"/>
              <w:adjustRightInd w:val="0"/>
              <w:snapToGrid w:val="0"/>
              <w:spacing w:line="360" w:lineRule="exact"/>
              <w:jc w:val="center"/>
              <w:rPr>
                <w:rFonts w:hint="eastAsia" w:ascii="Times New Roman"/>
                <w:snapToGrid w:val="0"/>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定</w:t>
            </w:r>
            <w:r>
              <w:rPr>
                <w:rFonts w:hint="eastAsia" w:ascii="宋体" w:hAnsi="宋体" w:eastAsia="宋体" w:cs="宋体"/>
                <w:color w:val="000000" w:themeColor="text1"/>
                <w:sz w:val="24"/>
                <w:szCs w:val="24"/>
                <w:highlight w:val="none"/>
                <w14:textFill>
                  <w14:solidFill>
                    <w14:schemeClr w14:val="tx1"/>
                  </w14:solidFill>
                </w14:textFill>
              </w:rPr>
              <w:t>标委员会</w:t>
            </w:r>
          </w:p>
        </w:tc>
        <w:tc>
          <w:tcPr>
            <w:tcW w:w="7519" w:type="dxa"/>
            <w:tcBorders>
              <w:top w:val="single" w:color="auto" w:sz="4" w:space="0"/>
              <w:left w:val="single" w:color="auto" w:sz="4" w:space="0"/>
              <w:bottom w:val="single" w:color="auto" w:sz="4" w:space="0"/>
              <w:right w:val="single" w:color="auto" w:sz="4" w:space="0"/>
            </w:tcBorders>
            <w:vAlign w:val="center"/>
          </w:tcPr>
          <w:p w14:paraId="7B369CF0">
            <w:pPr>
              <w:wordWrap w:val="0"/>
              <w:adjustRightInd w:val="0"/>
              <w:snapToGrid w:val="0"/>
              <w:spacing w:line="400" w:lineRule="exact"/>
              <w:ind w:firstLine="240" w:firstLineChars="100"/>
              <w:rPr>
                <w:rFonts w:hAnsi="宋体" w:cs="宋体"/>
                <w:snapToGrid w:val="0"/>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本</w:t>
            </w:r>
            <w:r>
              <w:rPr>
                <w:rFonts w:hint="eastAsia" w:ascii="宋体" w:hAnsi="宋体" w:eastAsia="宋体" w:cs="宋体"/>
                <w:color w:val="000000" w:themeColor="text1"/>
                <w:sz w:val="24"/>
                <w:szCs w:val="24"/>
                <w:highlight w:val="none"/>
                <w:u w:val="none"/>
                <w:lang w:eastAsia="zh-CN"/>
                <w14:textFill>
                  <w14:solidFill>
                    <w14:schemeClr w14:val="tx1"/>
                  </w14:solidFill>
                </w14:textFill>
              </w:rPr>
              <w:t>项目</w:t>
            </w:r>
            <w:r>
              <w:rPr>
                <w:rFonts w:hint="eastAsia" w:ascii="宋体" w:hAnsi="宋体" w:eastAsia="宋体" w:cs="宋体"/>
                <w:color w:val="000000" w:themeColor="text1"/>
                <w:sz w:val="24"/>
                <w:szCs w:val="24"/>
                <w:highlight w:val="none"/>
                <w:u w:val="none"/>
                <w14:textFill>
                  <w14:solidFill>
                    <w14:schemeClr w14:val="tx1"/>
                  </w14:solidFill>
                </w14:textFill>
              </w:rPr>
              <w:t>定标委员会</w:t>
            </w:r>
            <w:r>
              <w:rPr>
                <w:rFonts w:hint="eastAsia" w:ascii="宋体" w:hAnsi="宋体" w:eastAsia="宋体" w:cs="宋体"/>
                <w:color w:val="000000" w:themeColor="text1"/>
                <w:sz w:val="24"/>
                <w:szCs w:val="24"/>
                <w:highlight w:val="none"/>
                <w:u w:val="none"/>
                <w:lang w:eastAsia="zh-CN"/>
                <w14:textFill>
                  <w14:solidFill>
                    <w14:schemeClr w14:val="tx1"/>
                  </w14:solidFill>
                </w14:textFill>
              </w:rPr>
              <w:t>组成人</w:t>
            </w:r>
            <w:r>
              <w:rPr>
                <w:rFonts w:hint="eastAsia" w:ascii="宋体" w:hAnsi="宋体" w:eastAsia="宋体" w:cs="宋体"/>
                <w:color w:val="000000" w:themeColor="text1"/>
                <w:sz w:val="24"/>
                <w:szCs w:val="24"/>
                <w:highlight w:val="none"/>
                <w:u w:val="none"/>
                <w14:textFill>
                  <w14:solidFill>
                    <w14:schemeClr w14:val="tx1"/>
                  </w14:solidFill>
                </w14:textFill>
              </w:rPr>
              <w:t>员为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7 </w:t>
            </w:r>
            <w:r>
              <w:rPr>
                <w:rFonts w:hint="eastAsia" w:ascii="宋体" w:hAnsi="宋体" w:eastAsia="宋体" w:cs="宋体"/>
                <w:color w:val="000000" w:themeColor="text1"/>
                <w:sz w:val="24"/>
                <w:szCs w:val="24"/>
                <w:highlight w:val="none"/>
                <w14:textFill>
                  <w14:solidFill>
                    <w14:schemeClr w14:val="tx1"/>
                  </w14:solidFill>
                </w14:textFill>
              </w:rPr>
              <w:t>人</w:t>
            </w:r>
            <w:r>
              <w:rPr>
                <w:rFonts w:hint="eastAsia" w:ascii="宋体" w:hAnsi="宋体" w:eastAsia="宋体" w:cs="宋体"/>
                <w:color w:val="000000" w:themeColor="text1"/>
                <w:sz w:val="24"/>
                <w:szCs w:val="24"/>
                <w:highlight w:val="none"/>
                <w:u w:val="none"/>
                <w:lang w:eastAsia="zh-CN"/>
                <w14:textFill>
                  <w14:solidFill>
                    <w14:schemeClr w14:val="tx1"/>
                  </w14:solidFill>
                </w14:textFill>
              </w:rPr>
              <w:t>。</w:t>
            </w:r>
          </w:p>
        </w:tc>
      </w:tr>
      <w:tr w14:paraId="6A79C8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jc w:val="center"/>
        </w:trPr>
        <w:tc>
          <w:tcPr>
            <w:tcW w:w="646" w:type="dxa"/>
            <w:tcBorders>
              <w:top w:val="single" w:color="auto" w:sz="4" w:space="0"/>
              <w:left w:val="single" w:color="auto" w:sz="4" w:space="0"/>
              <w:bottom w:val="single" w:color="auto" w:sz="4" w:space="0"/>
              <w:right w:val="single" w:color="auto" w:sz="4" w:space="0"/>
            </w:tcBorders>
            <w:vAlign w:val="center"/>
          </w:tcPr>
          <w:p w14:paraId="1220B58B">
            <w:pPr>
              <w:wordWrap w:val="0"/>
              <w:adjustRightInd w:val="0"/>
              <w:snapToGrid w:val="0"/>
              <w:spacing w:line="40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27</w:t>
            </w:r>
          </w:p>
        </w:tc>
        <w:tc>
          <w:tcPr>
            <w:tcW w:w="1725" w:type="dxa"/>
            <w:tcBorders>
              <w:top w:val="single" w:color="auto" w:sz="4" w:space="0"/>
              <w:left w:val="single" w:color="auto" w:sz="4" w:space="0"/>
              <w:bottom w:val="single" w:color="auto" w:sz="4" w:space="0"/>
              <w:right w:val="single" w:color="auto" w:sz="4" w:space="0"/>
            </w:tcBorders>
            <w:vAlign w:val="center"/>
          </w:tcPr>
          <w:p w14:paraId="03B98F0A">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评标方法</w:t>
            </w:r>
          </w:p>
        </w:tc>
        <w:tc>
          <w:tcPr>
            <w:tcW w:w="7519" w:type="dxa"/>
            <w:tcBorders>
              <w:top w:val="single" w:color="auto" w:sz="4" w:space="0"/>
              <w:left w:val="single" w:color="auto" w:sz="4" w:space="0"/>
              <w:bottom w:val="single" w:color="auto" w:sz="4" w:space="0"/>
              <w:right w:val="single" w:color="auto" w:sz="4" w:space="0"/>
            </w:tcBorders>
            <w:vAlign w:val="center"/>
          </w:tcPr>
          <w:p w14:paraId="4E8FAB0F">
            <w:pPr>
              <w:wordWrap w:val="0"/>
              <w:adjustRightInd w:val="0"/>
              <w:snapToGrid w:val="0"/>
              <w:spacing w:line="400" w:lineRule="exact"/>
              <w:ind w:firstLine="240" w:firstLineChars="1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综合评估法</w:t>
            </w:r>
          </w:p>
        </w:tc>
      </w:tr>
      <w:tr w14:paraId="39861F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jc w:val="center"/>
        </w:trPr>
        <w:tc>
          <w:tcPr>
            <w:tcW w:w="646" w:type="dxa"/>
            <w:tcBorders>
              <w:top w:val="single" w:color="auto" w:sz="4" w:space="0"/>
              <w:left w:val="single" w:color="auto" w:sz="4" w:space="0"/>
              <w:bottom w:val="single" w:color="auto" w:sz="4" w:space="0"/>
              <w:right w:val="single" w:color="auto" w:sz="4" w:space="0"/>
            </w:tcBorders>
            <w:vAlign w:val="center"/>
          </w:tcPr>
          <w:p w14:paraId="168D22AB">
            <w:pPr>
              <w:wordWrap w:val="0"/>
              <w:adjustRightInd w:val="0"/>
              <w:snapToGrid w:val="0"/>
              <w:spacing w:line="400" w:lineRule="exact"/>
              <w:jc w:val="center"/>
              <w:rPr>
                <w:rFonts w:hint="default" w:ascii="Times New Roman" w:eastAsia="宋体"/>
                <w:snapToGrid w:val="0"/>
                <w:color w:val="000000" w:themeColor="text1"/>
                <w:kern w:val="0"/>
                <w:szCs w:val="24"/>
                <w:highlight w:val="none"/>
                <w:lang w:val="en-US" w:eastAsia="zh-CN"/>
                <w14:textFill>
                  <w14:solidFill>
                    <w14:schemeClr w14:val="tx1"/>
                  </w14:solidFill>
                </w14:textFill>
              </w:rPr>
            </w:pPr>
            <w:r>
              <w:rPr>
                <w:rFonts w:hint="eastAsia" w:ascii="Times New Roman"/>
                <w:snapToGrid w:val="0"/>
                <w:color w:val="000000" w:themeColor="text1"/>
                <w:kern w:val="0"/>
                <w:szCs w:val="24"/>
                <w:highlight w:val="none"/>
                <w:lang w:val="en-US" w:eastAsia="zh-CN"/>
                <w14:textFill>
                  <w14:solidFill>
                    <w14:schemeClr w14:val="tx1"/>
                  </w14:solidFill>
                </w14:textFill>
              </w:rPr>
              <w:t>28</w:t>
            </w:r>
          </w:p>
        </w:tc>
        <w:tc>
          <w:tcPr>
            <w:tcW w:w="1725" w:type="dxa"/>
            <w:tcBorders>
              <w:top w:val="single" w:color="auto" w:sz="4" w:space="0"/>
              <w:left w:val="single" w:color="auto" w:sz="4" w:space="0"/>
              <w:bottom w:val="single" w:color="auto" w:sz="4" w:space="0"/>
              <w:right w:val="single" w:color="auto" w:sz="4" w:space="0"/>
            </w:tcBorders>
            <w:vAlign w:val="center"/>
          </w:tcPr>
          <w:p w14:paraId="2A419F58">
            <w:pPr>
              <w:wordWrap w:val="0"/>
              <w:adjustRightInd w:val="0"/>
              <w:snapToGrid w:val="0"/>
              <w:spacing w:line="360" w:lineRule="exact"/>
              <w:jc w:val="center"/>
              <w:rPr>
                <w:rFonts w:hint="eastAsia" w:ascii="Times New Roman"/>
                <w:snapToGrid w:val="0"/>
                <w:color w:val="000000" w:themeColor="text1"/>
                <w:kern w:val="0"/>
                <w:szCs w:val="24"/>
                <w:highlight w:val="none"/>
                <w14:textFill>
                  <w14:solidFill>
                    <w14:schemeClr w14:val="tx1"/>
                  </w14:solidFill>
                </w14:textFill>
              </w:rPr>
            </w:pPr>
            <w:r>
              <w:rPr>
                <w:rFonts w:hint="eastAsia" w:ascii="宋体" w:hAnsi="宋体" w:eastAsia="宋体" w:cs="宋体"/>
                <w:b w:val="0"/>
                <w:bCs w:val="0"/>
                <w:color w:val="000000" w:themeColor="text1"/>
                <w:spacing w:val="0"/>
                <w:kern w:val="2"/>
                <w:position w:val="0"/>
                <w:sz w:val="24"/>
                <w:szCs w:val="24"/>
                <w:highlight w:val="none"/>
                <w:u w:val="none" w:color="auto"/>
                <w:lang w:val="en-US" w:eastAsia="zh-CN" w:bidi="ar-SA"/>
                <w14:textFill>
                  <w14:solidFill>
                    <w14:schemeClr w14:val="tx1"/>
                  </w14:solidFill>
                </w14:textFill>
              </w:rPr>
              <w:t>定标办法</w:t>
            </w:r>
          </w:p>
        </w:tc>
        <w:tc>
          <w:tcPr>
            <w:tcW w:w="7519" w:type="dxa"/>
            <w:tcBorders>
              <w:top w:val="single" w:color="auto" w:sz="4" w:space="0"/>
              <w:left w:val="single" w:color="auto" w:sz="4" w:space="0"/>
              <w:bottom w:val="single" w:color="auto" w:sz="4" w:space="0"/>
              <w:right w:val="single" w:color="auto" w:sz="4" w:space="0"/>
            </w:tcBorders>
            <w:vAlign w:val="center"/>
          </w:tcPr>
          <w:p w14:paraId="3EDB6B6C">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b w:val="0"/>
                <w:bCs w:val="0"/>
                <w:color w:val="000000" w:themeColor="text1"/>
                <w:spacing w:val="0"/>
                <w:kern w:val="2"/>
                <w:position w:val="0"/>
                <w:sz w:val="24"/>
                <w:szCs w:val="24"/>
                <w:highlight w:val="none"/>
                <w:u w:val="none" w:color="auto"/>
                <w:lang w:val="en-US" w:eastAsia="zh-CN" w:bidi="ar-SA"/>
                <w14:textFill>
                  <w14:solidFill>
                    <w14:schemeClr w14:val="tx1"/>
                  </w14:solidFill>
                </w14:textFill>
              </w:rPr>
            </w:pPr>
            <w:r>
              <w:rPr>
                <w:rFonts w:hint="eastAsia" w:ascii="宋体" w:hAnsi="宋体" w:eastAsia="宋体" w:cs="宋体"/>
                <w:b w:val="0"/>
                <w:bCs w:val="0"/>
                <w:color w:val="000000" w:themeColor="text1"/>
                <w:spacing w:val="0"/>
                <w:kern w:val="2"/>
                <w:position w:val="0"/>
                <w:sz w:val="24"/>
                <w:szCs w:val="24"/>
                <w:highlight w:val="none"/>
                <w:u w:val="none" w:color="auto"/>
                <w:lang w:val="en-US" w:eastAsia="zh-CN" w:bidi="ar-SA"/>
                <w14:textFill>
                  <w14:solidFill>
                    <w14:schemeClr w14:val="tx1"/>
                  </w14:solidFill>
                </w14:textFill>
              </w:rPr>
              <w:t>采用评定分离的项目，应选定下列定标办法：</w:t>
            </w:r>
          </w:p>
          <w:p w14:paraId="6DBC2D51">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240" w:lineRule="auto"/>
              <w:ind w:firstLine="240" w:firstLineChars="100"/>
              <w:jc w:val="both"/>
              <w:textAlignment w:val="auto"/>
              <w:outlineLvl w:val="9"/>
              <w:rPr>
                <w:rFonts w:hint="eastAsia" w:ascii="宋体" w:hAnsi="宋体" w:eastAsia="宋体" w:cs="宋体"/>
                <w:b w:val="0"/>
                <w:bCs w:val="0"/>
                <w:color w:val="000000" w:themeColor="text1"/>
                <w:spacing w:val="0"/>
                <w:kern w:val="2"/>
                <w:position w:val="0"/>
                <w:sz w:val="24"/>
                <w:szCs w:val="24"/>
                <w:highlight w:val="none"/>
                <w:u w:val="none" w:color="auto"/>
                <w:lang w:val="en-US" w:eastAsia="zh-CN" w:bidi="ar-SA"/>
                <w14:textFill>
                  <w14:solidFill>
                    <w14:schemeClr w14:val="tx1"/>
                  </w14:solidFill>
                </w14:textFill>
              </w:rPr>
            </w:pPr>
            <w:r>
              <w:rPr>
                <w:rFonts w:hint="eastAsia" w:ascii="宋体" w:hAnsi="宋体" w:eastAsia="宋体" w:cs="宋体"/>
                <w:b w:val="0"/>
                <w:bCs w:val="0"/>
                <w:color w:val="000000" w:themeColor="text1"/>
                <w:spacing w:val="0"/>
                <w:kern w:val="2"/>
                <w:position w:val="0"/>
                <w:sz w:val="24"/>
                <w:szCs w:val="24"/>
                <w:highlight w:val="none"/>
                <w:u w:val="none" w:color="auto"/>
                <w:lang w:val="en-US" w:eastAsia="zh-CN" w:bidi="ar-SA"/>
                <w14:textFill>
                  <w14:solidFill>
                    <w14:schemeClr w14:val="tx1"/>
                  </w14:solidFill>
                </w14:textFill>
              </w:rPr>
              <w:t>☑票决数量法</w:t>
            </w:r>
          </w:p>
          <w:p w14:paraId="4423E3E8">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240" w:lineRule="auto"/>
              <w:ind w:firstLine="240" w:firstLineChars="100"/>
              <w:jc w:val="both"/>
              <w:textAlignment w:val="auto"/>
              <w:outlineLvl w:val="9"/>
              <w:rPr>
                <w:rFonts w:hint="eastAsia" w:ascii="宋体" w:hAnsi="宋体" w:eastAsia="宋体" w:cs="宋体"/>
                <w:b w:val="0"/>
                <w:bCs w:val="0"/>
                <w:color w:val="000000" w:themeColor="text1"/>
                <w:spacing w:val="0"/>
                <w:kern w:val="2"/>
                <w:position w:val="0"/>
                <w:sz w:val="24"/>
                <w:szCs w:val="24"/>
                <w:highlight w:val="none"/>
                <w:u w:val="none" w:color="auto"/>
                <w:lang w:val="en-US" w:eastAsia="zh-CN" w:bidi="ar-SA"/>
                <w14:textFill>
                  <w14:solidFill>
                    <w14:schemeClr w14:val="tx1"/>
                  </w14:solidFill>
                </w14:textFill>
              </w:rPr>
            </w:pPr>
            <w:r>
              <w:rPr>
                <w:rFonts w:hint="eastAsia" w:hAnsi="宋体" w:cs="宋体"/>
                <w:b w:val="0"/>
                <w:bCs w:val="0"/>
                <w:color w:val="000000" w:themeColor="text1"/>
                <w:spacing w:val="0"/>
                <w:kern w:val="2"/>
                <w:position w:val="0"/>
                <w:sz w:val="24"/>
                <w:szCs w:val="24"/>
                <w:highlight w:val="none"/>
                <w:u w:val="none" w:color="auto"/>
                <w:lang w:val="en-US" w:eastAsia="zh-CN" w:bidi="ar-SA"/>
                <w14:textFill>
                  <w14:solidFill>
                    <w14:schemeClr w14:val="tx1"/>
                  </w14:solidFill>
                </w14:textFill>
              </w:rPr>
              <w:t>□</w:t>
            </w:r>
            <w:r>
              <w:rPr>
                <w:rFonts w:hint="eastAsia" w:ascii="宋体" w:hAnsi="宋体" w:eastAsia="宋体" w:cs="宋体"/>
                <w:b w:val="0"/>
                <w:bCs w:val="0"/>
                <w:color w:val="000000" w:themeColor="text1"/>
                <w:spacing w:val="0"/>
                <w:kern w:val="2"/>
                <w:position w:val="0"/>
                <w:sz w:val="24"/>
                <w:szCs w:val="24"/>
                <w:highlight w:val="none"/>
                <w:u w:val="none" w:color="auto"/>
                <w:lang w:val="en-US" w:eastAsia="zh-CN" w:bidi="ar-SA"/>
                <w14:textFill>
                  <w14:solidFill>
                    <w14:schemeClr w14:val="tx1"/>
                  </w14:solidFill>
                </w14:textFill>
              </w:rPr>
              <w:t>票决计分法</w:t>
            </w:r>
          </w:p>
          <w:p w14:paraId="7153B2DE">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240" w:lineRule="auto"/>
              <w:ind w:firstLine="240" w:firstLineChars="100"/>
              <w:jc w:val="both"/>
              <w:textAlignment w:val="auto"/>
              <w:outlineLvl w:val="9"/>
              <w:rPr>
                <w:rFonts w:hint="eastAsia" w:ascii="宋体" w:hAnsi="宋体" w:eastAsia="宋体" w:cs="宋体"/>
                <w:b w:val="0"/>
                <w:bCs w:val="0"/>
                <w:color w:val="000000" w:themeColor="text1"/>
                <w:spacing w:val="0"/>
                <w:kern w:val="2"/>
                <w:position w:val="0"/>
                <w:sz w:val="24"/>
                <w:szCs w:val="24"/>
                <w:highlight w:val="none"/>
                <w:u w:val="none" w:color="auto"/>
                <w:lang w:val="en-US" w:eastAsia="zh-CN" w:bidi="ar-SA"/>
                <w14:textFill>
                  <w14:solidFill>
                    <w14:schemeClr w14:val="tx1"/>
                  </w14:solidFill>
                </w14:textFill>
              </w:rPr>
            </w:pPr>
            <w:r>
              <w:rPr>
                <w:rFonts w:hint="eastAsia" w:ascii="宋体" w:hAnsi="宋体" w:eastAsia="宋体" w:cs="宋体"/>
                <w:b w:val="0"/>
                <w:bCs w:val="0"/>
                <w:color w:val="000000" w:themeColor="text1"/>
                <w:spacing w:val="0"/>
                <w:kern w:val="2"/>
                <w:position w:val="0"/>
                <w:sz w:val="24"/>
                <w:szCs w:val="24"/>
                <w:highlight w:val="none"/>
                <w:u w:val="none" w:color="auto"/>
                <w:lang w:val="en-US" w:eastAsia="zh-CN" w:bidi="ar-SA"/>
                <w14:textFill>
                  <w14:solidFill>
                    <w14:schemeClr w14:val="tx1"/>
                  </w14:solidFill>
                </w14:textFill>
              </w:rPr>
              <w:t>□集体议事法</w:t>
            </w:r>
          </w:p>
          <w:p w14:paraId="6517AE79">
            <w:pPr>
              <w:wordWrap w:val="0"/>
              <w:adjustRightInd w:val="0"/>
              <w:snapToGrid w:val="0"/>
              <w:spacing w:line="400" w:lineRule="exact"/>
              <w:ind w:firstLine="240" w:firstLineChars="100"/>
              <w:rPr>
                <w:rFonts w:hint="eastAsia" w:ascii="Times New Roman"/>
                <w:snapToGrid w:val="0"/>
                <w:color w:val="000000" w:themeColor="text1"/>
                <w:kern w:val="0"/>
                <w:szCs w:val="24"/>
                <w:highlight w:val="none"/>
                <w14:textFill>
                  <w14:solidFill>
                    <w14:schemeClr w14:val="tx1"/>
                  </w14:solidFill>
                </w14:textFill>
              </w:rPr>
            </w:pPr>
            <w:r>
              <w:rPr>
                <w:rFonts w:hint="eastAsia" w:ascii="宋体" w:hAnsi="宋体" w:eastAsia="宋体" w:cs="宋体"/>
                <w:b w:val="0"/>
                <w:bCs w:val="0"/>
                <w:color w:val="000000" w:themeColor="text1"/>
                <w:spacing w:val="0"/>
                <w:kern w:val="2"/>
                <w:position w:val="0"/>
                <w:sz w:val="24"/>
                <w:szCs w:val="24"/>
                <w:highlight w:val="none"/>
                <w:u w:val="none" w:color="auto"/>
                <w:lang w:val="en-US" w:eastAsia="zh-CN" w:bidi="ar-SA"/>
                <w14:textFill>
                  <w14:solidFill>
                    <w14:schemeClr w14:val="tx1"/>
                  </w14:solidFill>
                </w14:textFill>
              </w:rPr>
              <w:t>□其他方法：/</w:t>
            </w:r>
          </w:p>
        </w:tc>
      </w:tr>
      <w:tr w14:paraId="60D8CC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54" w:hRule="atLeast"/>
          <w:jc w:val="center"/>
        </w:trPr>
        <w:tc>
          <w:tcPr>
            <w:tcW w:w="646" w:type="dxa"/>
            <w:tcBorders>
              <w:top w:val="single" w:color="auto" w:sz="4" w:space="0"/>
              <w:left w:val="single" w:color="auto" w:sz="4" w:space="0"/>
              <w:bottom w:val="single" w:color="auto" w:sz="4" w:space="0"/>
              <w:right w:val="single" w:color="auto" w:sz="4" w:space="0"/>
            </w:tcBorders>
            <w:vAlign w:val="center"/>
          </w:tcPr>
          <w:p w14:paraId="6902EB54">
            <w:pPr>
              <w:wordWrap w:val="0"/>
              <w:adjustRightInd w:val="0"/>
              <w:snapToGrid w:val="0"/>
              <w:spacing w:line="400" w:lineRule="exact"/>
              <w:jc w:val="center"/>
              <w:rPr>
                <w:rFonts w:hint="default" w:ascii="Times New Roman" w:eastAsia="宋体"/>
                <w:snapToGrid w:val="0"/>
                <w:color w:val="000000" w:themeColor="text1"/>
                <w:kern w:val="0"/>
                <w:szCs w:val="24"/>
                <w:highlight w:val="none"/>
                <w:lang w:val="en-US" w:eastAsia="zh-CN"/>
                <w14:textFill>
                  <w14:solidFill>
                    <w14:schemeClr w14:val="tx1"/>
                  </w14:solidFill>
                </w14:textFill>
              </w:rPr>
            </w:pPr>
            <w:r>
              <w:rPr>
                <w:rFonts w:hint="eastAsia" w:ascii="Times New Roman"/>
                <w:snapToGrid w:val="0"/>
                <w:color w:val="000000" w:themeColor="text1"/>
                <w:kern w:val="0"/>
                <w:szCs w:val="24"/>
                <w:highlight w:val="none"/>
                <w:lang w:val="en-US" w:eastAsia="zh-CN"/>
                <w14:textFill>
                  <w14:solidFill>
                    <w14:schemeClr w14:val="tx1"/>
                  </w14:solidFill>
                </w14:textFill>
              </w:rPr>
              <w:t>29</w:t>
            </w:r>
          </w:p>
        </w:tc>
        <w:tc>
          <w:tcPr>
            <w:tcW w:w="1725" w:type="dxa"/>
            <w:tcBorders>
              <w:top w:val="single" w:color="auto" w:sz="4" w:space="0"/>
              <w:left w:val="single" w:color="auto" w:sz="4" w:space="0"/>
              <w:bottom w:val="single" w:color="auto" w:sz="4" w:space="0"/>
              <w:right w:val="single" w:color="auto" w:sz="4" w:space="0"/>
            </w:tcBorders>
            <w:vAlign w:val="center"/>
          </w:tcPr>
          <w:p w14:paraId="7816B341">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Ansi="宋体" w:cs="宋体"/>
                <w:snapToGrid w:val="0"/>
                <w:color w:val="000000" w:themeColor="text1"/>
                <w:kern w:val="0"/>
                <w:szCs w:val="24"/>
                <w:highlight w:val="none"/>
                <w14:textFill>
                  <w14:solidFill>
                    <w14:schemeClr w14:val="tx1"/>
                  </w14:solidFill>
                </w14:textFill>
              </w:rPr>
              <w:t>有关安全生产责任保险的约定</w:t>
            </w:r>
          </w:p>
        </w:tc>
        <w:tc>
          <w:tcPr>
            <w:tcW w:w="7519" w:type="dxa"/>
            <w:tcBorders>
              <w:top w:val="single" w:color="auto" w:sz="4" w:space="0"/>
              <w:left w:val="single" w:color="auto" w:sz="4" w:space="0"/>
              <w:bottom w:val="single" w:color="auto" w:sz="4" w:space="0"/>
              <w:right w:val="single" w:color="auto" w:sz="4" w:space="0"/>
            </w:tcBorders>
            <w:vAlign w:val="center"/>
          </w:tcPr>
          <w:p w14:paraId="15754E24">
            <w:pPr>
              <w:wordWrap w:val="0"/>
              <w:adjustRightInd w:val="0"/>
              <w:snapToGrid w:val="0"/>
              <w:spacing w:line="400" w:lineRule="exact"/>
              <w:ind w:firstLine="240" w:firstLineChars="100"/>
              <w:rPr>
                <w:rFonts w:ascii="Times New Roman"/>
                <w:snapToGrid w:val="0"/>
                <w:color w:val="000000" w:themeColor="text1"/>
                <w:kern w:val="0"/>
                <w:szCs w:val="24"/>
                <w:highlight w:val="none"/>
                <w14:textFill>
                  <w14:solidFill>
                    <w14:schemeClr w14:val="tx1"/>
                  </w14:solidFill>
                </w14:textFill>
              </w:rPr>
            </w:pPr>
            <w:r>
              <w:rPr>
                <w:rFonts w:hint="eastAsia" w:hAnsi="宋体" w:cs="宋体"/>
                <w:snapToGrid w:val="0"/>
                <w:color w:val="000000" w:themeColor="text1"/>
                <w:kern w:val="0"/>
                <w:szCs w:val="24"/>
                <w:highlight w:val="none"/>
                <w14:textFill>
                  <w14:solidFill>
                    <w14:schemeClr w14:val="tx1"/>
                  </w14:solidFill>
                </w14:textFill>
              </w:rPr>
              <w:t>根据乐昌市应急管理局《关于做好安全生产责任保险推广工作的通知》（乐安委办〔2020〕21号），安责险实施全覆盖的文件精神，投标单位须按照文件要求将项目安责险费用计入投标报价中。</w:t>
            </w:r>
          </w:p>
        </w:tc>
      </w:tr>
      <w:tr w14:paraId="42D439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565" w:hRule="atLeast"/>
          <w:jc w:val="center"/>
        </w:trPr>
        <w:tc>
          <w:tcPr>
            <w:tcW w:w="646" w:type="dxa"/>
            <w:tcBorders>
              <w:top w:val="single" w:color="auto" w:sz="4" w:space="0"/>
              <w:left w:val="single" w:color="auto" w:sz="4" w:space="0"/>
              <w:bottom w:val="single" w:color="auto" w:sz="4" w:space="0"/>
              <w:right w:val="single" w:color="auto" w:sz="4" w:space="0"/>
            </w:tcBorders>
            <w:vAlign w:val="center"/>
          </w:tcPr>
          <w:p w14:paraId="3CF75B8F">
            <w:pPr>
              <w:wordWrap w:val="0"/>
              <w:adjustRightInd w:val="0"/>
              <w:snapToGrid w:val="0"/>
              <w:spacing w:line="360" w:lineRule="exact"/>
              <w:jc w:val="center"/>
              <w:rPr>
                <w:rFonts w:hint="default" w:ascii="Times New Roman" w:eastAsia="宋体"/>
                <w:snapToGrid w:val="0"/>
                <w:color w:val="000000" w:themeColor="text1"/>
                <w:kern w:val="0"/>
                <w:szCs w:val="24"/>
                <w:highlight w:val="none"/>
                <w:lang w:val="en-US" w:eastAsia="zh-CN"/>
                <w14:textFill>
                  <w14:solidFill>
                    <w14:schemeClr w14:val="tx1"/>
                  </w14:solidFill>
                </w14:textFill>
              </w:rPr>
            </w:pPr>
            <w:r>
              <w:rPr>
                <w:rFonts w:hint="eastAsia" w:ascii="Times New Roman"/>
                <w:snapToGrid w:val="0"/>
                <w:color w:val="000000" w:themeColor="text1"/>
                <w:kern w:val="0"/>
                <w:szCs w:val="24"/>
                <w:highlight w:val="none"/>
                <w:lang w:val="en-US" w:eastAsia="zh-CN"/>
                <w14:textFill>
                  <w14:solidFill>
                    <w14:schemeClr w14:val="tx1"/>
                  </w14:solidFill>
                </w14:textFill>
              </w:rPr>
              <w:t>30</w:t>
            </w:r>
          </w:p>
        </w:tc>
        <w:tc>
          <w:tcPr>
            <w:tcW w:w="1725" w:type="dxa"/>
            <w:tcBorders>
              <w:top w:val="single" w:color="auto" w:sz="4" w:space="0"/>
              <w:left w:val="single" w:color="auto" w:sz="4" w:space="0"/>
              <w:bottom w:val="single" w:color="auto" w:sz="4" w:space="0"/>
              <w:right w:val="single" w:color="auto" w:sz="4" w:space="0"/>
            </w:tcBorders>
            <w:vAlign w:val="center"/>
          </w:tcPr>
          <w:p w14:paraId="11CA20C7">
            <w:pPr>
              <w:wordWrap w:val="0"/>
              <w:adjustRightInd w:val="0"/>
              <w:snapToGrid w:val="0"/>
              <w:spacing w:line="360" w:lineRule="exact"/>
              <w:jc w:val="center"/>
              <w:rPr>
                <w:rFonts w:hint="eastAsia" w:ascii="Times New Roman" w:eastAsia="宋体"/>
                <w:snapToGrid w:val="0"/>
                <w:color w:val="000000" w:themeColor="text1"/>
                <w:kern w:val="0"/>
                <w:szCs w:val="24"/>
                <w:highlight w:val="none"/>
                <w:lang w:val="en-US" w:eastAsia="zh-CN"/>
                <w14:textFill>
                  <w14:solidFill>
                    <w14:schemeClr w14:val="tx1"/>
                  </w14:solidFill>
                </w14:textFill>
              </w:rPr>
            </w:pPr>
            <w:r>
              <w:rPr>
                <w:rFonts w:hint="eastAsia" w:ascii="Times New Roman"/>
                <w:snapToGrid w:val="0"/>
                <w:color w:val="000000" w:themeColor="text1"/>
                <w:kern w:val="0"/>
                <w:szCs w:val="24"/>
                <w:highlight w:val="none"/>
                <w:lang w:val="en-US" w:eastAsia="zh-CN"/>
                <w14:textFill>
                  <w14:solidFill>
                    <w14:schemeClr w14:val="tx1"/>
                  </w14:solidFill>
                </w14:textFill>
              </w:rPr>
              <w:t>费用</w:t>
            </w:r>
          </w:p>
        </w:tc>
        <w:tc>
          <w:tcPr>
            <w:tcW w:w="7519" w:type="dxa"/>
            <w:tcBorders>
              <w:top w:val="single" w:color="auto" w:sz="4" w:space="0"/>
              <w:left w:val="single" w:color="auto" w:sz="4" w:space="0"/>
              <w:bottom w:val="single" w:color="auto" w:sz="4" w:space="0"/>
              <w:right w:val="single" w:color="auto" w:sz="4" w:space="0"/>
            </w:tcBorders>
            <w:vAlign w:val="center"/>
          </w:tcPr>
          <w:p w14:paraId="51BBCDC4">
            <w:pPr>
              <w:wordWrap w:val="0"/>
              <w:adjustRightInd w:val="0"/>
              <w:snapToGrid w:val="0"/>
              <w:spacing w:line="400" w:lineRule="exact"/>
              <w:ind w:firstLine="240" w:firstLineChars="100"/>
              <w:rPr>
                <w:rFonts w:hint="eastAsia" w:hAnsi="宋体" w:cs="宋体"/>
                <w:snapToGrid w:val="0"/>
                <w:color w:val="000000" w:themeColor="text1"/>
                <w:kern w:val="0"/>
                <w:szCs w:val="24"/>
                <w:highlight w:val="none"/>
                <w14:textFill>
                  <w14:solidFill>
                    <w14:schemeClr w14:val="tx1"/>
                  </w14:solidFill>
                </w14:textFill>
              </w:rPr>
            </w:pPr>
            <w:r>
              <w:rPr>
                <w:rFonts w:hint="eastAsia" w:hAnsi="宋体" w:cs="宋体"/>
                <w:snapToGrid w:val="0"/>
                <w:color w:val="000000" w:themeColor="text1"/>
                <w:kern w:val="0"/>
                <w:szCs w:val="24"/>
                <w:highlight w:val="none"/>
                <w14:textFill>
                  <w14:solidFill>
                    <w14:schemeClr w14:val="tx1"/>
                  </w14:solidFill>
                </w14:textFill>
              </w:rPr>
              <w:t>本项目的招标代理服务费及评标专家酬劳（包括食宿费用、交通费、专家评审劳务费等）由中标人支付。评标专家酬劳由招标代理机构先行垫付，中标人须在中标候选人公示结束后,领取中标通知书前须向招标代理机构一次性付清招标代理服务费及评标专家酬劳，方可领取中标通知书。</w:t>
            </w:r>
          </w:p>
          <w:p w14:paraId="4F44D50E">
            <w:pPr>
              <w:wordWrap w:val="0"/>
              <w:adjustRightInd w:val="0"/>
              <w:snapToGrid w:val="0"/>
              <w:spacing w:line="400" w:lineRule="exact"/>
              <w:ind w:firstLine="240" w:firstLineChars="100"/>
              <w:rPr>
                <w:rFonts w:ascii="Times New Roman"/>
                <w:snapToGrid w:val="0"/>
                <w:color w:val="000000" w:themeColor="text1"/>
                <w:kern w:val="0"/>
                <w:szCs w:val="24"/>
                <w:highlight w:val="none"/>
                <w14:textFill>
                  <w14:solidFill>
                    <w14:schemeClr w14:val="tx1"/>
                  </w14:solidFill>
                </w14:textFill>
              </w:rPr>
            </w:pPr>
            <w:r>
              <w:rPr>
                <w:rFonts w:hint="eastAsia" w:hAnsi="宋体" w:cs="宋体"/>
                <w:snapToGrid w:val="0"/>
                <w:color w:val="000000" w:themeColor="text1"/>
                <w:kern w:val="0"/>
                <w:szCs w:val="24"/>
                <w:highlight w:val="none"/>
                <w14:textFill>
                  <w14:solidFill>
                    <w14:schemeClr w14:val="tx1"/>
                  </w14:solidFill>
                </w14:textFill>
              </w:rPr>
              <w:t>根据招标代理服务收费管理暂行办法</w:t>
            </w:r>
            <w:r>
              <w:rPr>
                <w:rFonts w:hint="eastAsia" w:hAnsi="宋体" w:cs="宋体"/>
                <w:snapToGrid w:val="0"/>
                <w:color w:val="000000" w:themeColor="text1"/>
                <w:kern w:val="0"/>
                <w:szCs w:val="24"/>
                <w:highlight w:val="none"/>
                <w:lang w:val="en-US" w:eastAsia="zh-CN"/>
                <w14:textFill>
                  <w14:solidFill>
                    <w14:schemeClr w14:val="tx1"/>
                  </w14:solidFill>
                </w14:textFill>
              </w:rPr>
              <w:t>{</w:t>
            </w:r>
            <w:r>
              <w:rPr>
                <w:rFonts w:hint="eastAsia" w:hAnsi="宋体" w:cs="宋体"/>
                <w:snapToGrid w:val="0"/>
                <w:color w:val="000000" w:themeColor="text1"/>
                <w:kern w:val="0"/>
                <w:szCs w:val="24"/>
                <w:highlight w:val="none"/>
                <w14:textFill>
                  <w14:solidFill>
                    <w14:schemeClr w14:val="tx1"/>
                  </w14:solidFill>
                </w14:textFill>
              </w:rPr>
              <w:t>计价格[2002]1980号</w:t>
            </w:r>
            <w:r>
              <w:rPr>
                <w:rFonts w:hint="eastAsia" w:hAnsi="宋体" w:cs="宋体"/>
                <w:snapToGrid w:val="0"/>
                <w:color w:val="000000" w:themeColor="text1"/>
                <w:kern w:val="0"/>
                <w:szCs w:val="24"/>
                <w:highlight w:val="none"/>
                <w:lang w:val="en-US" w:eastAsia="zh-CN"/>
                <w14:textFill>
                  <w14:solidFill>
                    <w14:schemeClr w14:val="tx1"/>
                  </w14:solidFill>
                </w14:textFill>
              </w:rPr>
              <w:t>}</w:t>
            </w:r>
            <w:r>
              <w:rPr>
                <w:rFonts w:hint="eastAsia" w:hAnsi="宋体" w:cs="宋体"/>
                <w:snapToGrid w:val="0"/>
                <w:color w:val="000000" w:themeColor="text1"/>
                <w:kern w:val="0"/>
                <w:szCs w:val="24"/>
                <w:highlight w:val="none"/>
                <w14:textFill>
                  <w14:solidFill>
                    <w14:schemeClr w14:val="tx1"/>
                  </w14:solidFill>
                </w14:textFill>
              </w:rPr>
              <w:t>收费标准，按招标代理收费标准计费:1000万元以下，按八折计取收费;1000万以上，按六折计取收费(以差额累进方式计算;最终以中标价为取费基数，工程招标代理费最高不超过10万元，招标代理费用由中标人支付)。</w:t>
            </w:r>
          </w:p>
        </w:tc>
      </w:tr>
      <w:tr w14:paraId="5FB9B3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685" w:hRule="atLeast"/>
          <w:jc w:val="center"/>
        </w:trPr>
        <w:tc>
          <w:tcPr>
            <w:tcW w:w="646" w:type="dxa"/>
            <w:tcBorders>
              <w:top w:val="single" w:color="auto" w:sz="4" w:space="0"/>
              <w:left w:val="single" w:color="auto" w:sz="4" w:space="0"/>
              <w:bottom w:val="single" w:color="auto" w:sz="4" w:space="0"/>
              <w:right w:val="single" w:color="auto" w:sz="4" w:space="0"/>
            </w:tcBorders>
            <w:vAlign w:val="center"/>
          </w:tcPr>
          <w:p w14:paraId="2D7B98B2">
            <w:pPr>
              <w:wordWrap w:val="0"/>
              <w:adjustRightInd w:val="0"/>
              <w:snapToGrid w:val="0"/>
              <w:spacing w:line="360" w:lineRule="exact"/>
              <w:jc w:val="center"/>
              <w:rPr>
                <w:rFonts w:hint="default" w:ascii="Times New Roman" w:eastAsia="宋体"/>
                <w:snapToGrid w:val="0"/>
                <w:color w:val="000000" w:themeColor="text1"/>
                <w:kern w:val="0"/>
                <w:szCs w:val="24"/>
                <w:highlight w:val="none"/>
                <w:lang w:val="en-US" w:eastAsia="zh-CN"/>
                <w14:textFill>
                  <w14:solidFill>
                    <w14:schemeClr w14:val="tx1"/>
                  </w14:solidFill>
                </w14:textFill>
              </w:rPr>
            </w:pPr>
            <w:r>
              <w:rPr>
                <w:rFonts w:hint="eastAsia" w:ascii="Times New Roman"/>
                <w:snapToGrid w:val="0"/>
                <w:color w:val="000000" w:themeColor="text1"/>
                <w:kern w:val="0"/>
                <w:szCs w:val="24"/>
                <w:highlight w:val="none"/>
                <w:lang w:val="en-US" w:eastAsia="zh-CN"/>
                <w14:textFill>
                  <w14:solidFill>
                    <w14:schemeClr w14:val="tx1"/>
                  </w14:solidFill>
                </w14:textFill>
              </w:rPr>
              <w:t>31</w:t>
            </w:r>
          </w:p>
        </w:tc>
        <w:tc>
          <w:tcPr>
            <w:tcW w:w="1725" w:type="dxa"/>
            <w:tcBorders>
              <w:top w:val="single" w:color="auto" w:sz="4" w:space="0"/>
              <w:left w:val="single" w:color="auto" w:sz="4" w:space="0"/>
              <w:bottom w:val="single" w:color="auto" w:sz="4" w:space="0"/>
              <w:right w:val="single" w:color="auto" w:sz="4" w:space="0"/>
            </w:tcBorders>
            <w:vAlign w:val="center"/>
          </w:tcPr>
          <w:p w14:paraId="0740E331">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招标人</w:t>
            </w:r>
          </w:p>
          <w:p w14:paraId="5D9F0A39">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联系方式</w:t>
            </w:r>
          </w:p>
        </w:tc>
        <w:tc>
          <w:tcPr>
            <w:tcW w:w="7519" w:type="dxa"/>
            <w:tcBorders>
              <w:top w:val="single" w:color="auto" w:sz="4" w:space="0"/>
              <w:left w:val="single" w:color="auto" w:sz="4" w:space="0"/>
              <w:bottom w:val="single" w:color="auto" w:sz="4" w:space="0"/>
              <w:right w:val="single" w:color="auto" w:sz="4" w:space="0"/>
            </w:tcBorders>
            <w:vAlign w:val="center"/>
          </w:tcPr>
          <w:p w14:paraId="33531AE0">
            <w:pPr>
              <w:wordWrap w:val="0"/>
              <w:adjustRightInd w:val="0"/>
              <w:snapToGrid w:val="0"/>
              <w:spacing w:line="360" w:lineRule="exact"/>
              <w:ind w:firstLine="240" w:firstLineChars="100"/>
              <w:jc w:val="left"/>
              <w:rPr>
                <w:rFonts w:ascii="Times New Roman"/>
                <w:snapToGrid w:val="0"/>
                <w:color w:val="000000" w:themeColor="text1"/>
                <w:kern w:val="0"/>
                <w:szCs w:val="24"/>
                <w:highlight w:val="none"/>
                <w14:textFill>
                  <w14:solidFill>
                    <w14:schemeClr w14:val="tx1"/>
                  </w14:solidFill>
                </w14:textFill>
              </w:rPr>
            </w:pPr>
            <w:r>
              <w:rPr>
                <w:rFonts w:ascii="Times New Roman"/>
                <w:snapToGrid w:val="0"/>
                <w:color w:val="000000" w:themeColor="text1"/>
                <w:kern w:val="0"/>
                <w:szCs w:val="24"/>
                <w:highlight w:val="none"/>
                <w14:textFill>
                  <w14:solidFill>
                    <w14:schemeClr w14:val="tx1"/>
                  </w14:solidFill>
                </w14:textFill>
              </w:rPr>
              <w:t>单位名称：</w:t>
            </w:r>
            <w:r>
              <w:rPr>
                <w:rFonts w:hint="eastAsia" w:ascii="Times New Roman"/>
                <w:snapToGrid w:val="0"/>
                <w:color w:val="000000" w:themeColor="text1"/>
                <w:kern w:val="0"/>
                <w:szCs w:val="24"/>
                <w:highlight w:val="none"/>
                <w14:textFill>
                  <w14:solidFill>
                    <w14:schemeClr w14:val="tx1"/>
                  </w14:solidFill>
                </w14:textFill>
              </w:rPr>
              <w:t>乐昌市政府投资建设项目代建管理局</w:t>
            </w:r>
          </w:p>
          <w:p w14:paraId="32B7A746">
            <w:pPr>
              <w:wordWrap w:val="0"/>
              <w:adjustRightInd w:val="0"/>
              <w:snapToGrid w:val="0"/>
              <w:spacing w:line="360" w:lineRule="exact"/>
              <w:ind w:firstLine="240" w:firstLineChars="100"/>
              <w:jc w:val="left"/>
              <w:rPr>
                <w:rFonts w:ascii="Times New Roman"/>
                <w:snapToGrid w:val="0"/>
                <w:color w:val="000000" w:themeColor="text1"/>
                <w:kern w:val="0"/>
                <w:szCs w:val="24"/>
                <w:highlight w:val="none"/>
                <w14:textFill>
                  <w14:solidFill>
                    <w14:schemeClr w14:val="tx1"/>
                  </w14:solidFill>
                </w14:textFill>
              </w:rPr>
            </w:pPr>
            <w:r>
              <w:rPr>
                <w:rFonts w:ascii="Times New Roman"/>
                <w:snapToGrid w:val="0"/>
                <w:color w:val="000000" w:themeColor="text1"/>
                <w:kern w:val="0"/>
                <w:szCs w:val="24"/>
                <w:highlight w:val="none"/>
                <w14:textFill>
                  <w14:solidFill>
                    <w14:schemeClr w14:val="tx1"/>
                  </w14:solidFill>
                </w14:textFill>
              </w:rPr>
              <w:t>办公地址：乐昌市乐城广福路98号</w:t>
            </w:r>
          </w:p>
          <w:p w14:paraId="61BFE9E6">
            <w:pPr>
              <w:wordWrap w:val="0"/>
              <w:adjustRightInd w:val="0"/>
              <w:snapToGrid w:val="0"/>
              <w:spacing w:line="360" w:lineRule="exact"/>
              <w:ind w:firstLine="240" w:firstLineChars="100"/>
              <w:jc w:val="left"/>
              <w:rPr>
                <w:rFonts w:ascii="Times New Roman"/>
                <w:snapToGrid w:val="0"/>
                <w:color w:val="000000" w:themeColor="text1"/>
                <w:kern w:val="0"/>
                <w:szCs w:val="24"/>
                <w:highlight w:val="none"/>
                <w14:textFill>
                  <w14:solidFill>
                    <w14:schemeClr w14:val="tx1"/>
                  </w14:solidFill>
                </w14:textFill>
              </w:rPr>
            </w:pPr>
            <w:r>
              <w:rPr>
                <w:rFonts w:ascii="Times New Roman"/>
                <w:snapToGrid w:val="0"/>
                <w:color w:val="000000" w:themeColor="text1"/>
                <w:kern w:val="0"/>
                <w:szCs w:val="24"/>
                <w:highlight w:val="none"/>
                <w14:textFill>
                  <w14:solidFill>
                    <w14:schemeClr w14:val="tx1"/>
                  </w14:solidFill>
                </w14:textFill>
              </w:rPr>
              <w:t>联系人（部门）：</w:t>
            </w:r>
            <w:r>
              <w:rPr>
                <w:rFonts w:hint="eastAsia" w:ascii="Times New Roman"/>
                <w:snapToGrid w:val="0"/>
                <w:color w:val="000000" w:themeColor="text1"/>
                <w:kern w:val="0"/>
                <w:szCs w:val="24"/>
                <w:highlight w:val="none"/>
                <w14:textFill>
                  <w14:solidFill>
                    <w14:schemeClr w14:val="tx1"/>
                  </w14:solidFill>
                </w14:textFill>
              </w:rPr>
              <w:t>何</w:t>
            </w:r>
            <w:r>
              <w:rPr>
                <w:rFonts w:ascii="Times New Roman"/>
                <w:snapToGrid w:val="0"/>
                <w:color w:val="000000" w:themeColor="text1"/>
                <w:kern w:val="0"/>
                <w:szCs w:val="24"/>
                <w:highlight w:val="none"/>
                <w14:textFill>
                  <w14:solidFill>
                    <w14:schemeClr w14:val="tx1"/>
                  </w14:solidFill>
                </w14:textFill>
              </w:rPr>
              <w:t>工</w:t>
            </w:r>
          </w:p>
          <w:p w14:paraId="3E791632">
            <w:pPr>
              <w:wordWrap w:val="0"/>
              <w:adjustRightInd w:val="0"/>
              <w:snapToGrid w:val="0"/>
              <w:spacing w:line="360" w:lineRule="exact"/>
              <w:ind w:firstLine="240" w:firstLineChars="100"/>
              <w:jc w:val="left"/>
              <w:rPr>
                <w:rFonts w:ascii="Times New Roman"/>
                <w:snapToGrid w:val="0"/>
                <w:color w:val="000000" w:themeColor="text1"/>
                <w:kern w:val="0"/>
                <w:szCs w:val="24"/>
                <w:highlight w:val="none"/>
                <w14:textFill>
                  <w14:solidFill>
                    <w14:schemeClr w14:val="tx1"/>
                  </w14:solidFill>
                </w14:textFill>
              </w:rPr>
            </w:pPr>
            <w:r>
              <w:rPr>
                <w:rFonts w:ascii="Times New Roman"/>
                <w:snapToGrid w:val="0"/>
                <w:color w:val="000000" w:themeColor="text1"/>
                <w:kern w:val="0"/>
                <w:szCs w:val="24"/>
                <w:highlight w:val="none"/>
                <w14:textFill>
                  <w14:solidFill>
                    <w14:schemeClr w14:val="tx1"/>
                  </w14:solidFill>
                </w14:textFill>
              </w:rPr>
              <w:t>联系电话：0751-5566203</w:t>
            </w:r>
          </w:p>
        </w:tc>
      </w:tr>
      <w:tr w14:paraId="04C62E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79" w:hRule="atLeast"/>
          <w:jc w:val="center"/>
        </w:trPr>
        <w:tc>
          <w:tcPr>
            <w:tcW w:w="646" w:type="dxa"/>
            <w:tcBorders>
              <w:top w:val="single" w:color="auto" w:sz="4" w:space="0"/>
              <w:left w:val="single" w:color="auto" w:sz="4" w:space="0"/>
              <w:bottom w:val="single" w:color="auto" w:sz="4" w:space="0"/>
              <w:right w:val="single" w:color="auto" w:sz="4" w:space="0"/>
            </w:tcBorders>
            <w:vAlign w:val="center"/>
          </w:tcPr>
          <w:p w14:paraId="0618E79D">
            <w:pPr>
              <w:wordWrap w:val="0"/>
              <w:adjustRightInd w:val="0"/>
              <w:snapToGrid w:val="0"/>
              <w:spacing w:line="360" w:lineRule="exact"/>
              <w:jc w:val="center"/>
              <w:rPr>
                <w:rFonts w:hint="default" w:ascii="Times New Roman" w:eastAsia="宋体"/>
                <w:snapToGrid w:val="0"/>
                <w:color w:val="000000" w:themeColor="text1"/>
                <w:kern w:val="0"/>
                <w:szCs w:val="24"/>
                <w:highlight w:val="none"/>
                <w:lang w:val="en-US" w:eastAsia="zh-CN"/>
                <w14:textFill>
                  <w14:solidFill>
                    <w14:schemeClr w14:val="tx1"/>
                  </w14:solidFill>
                </w14:textFill>
              </w:rPr>
            </w:pPr>
            <w:r>
              <w:rPr>
                <w:rFonts w:hint="eastAsia" w:ascii="Times New Roman"/>
                <w:snapToGrid w:val="0"/>
                <w:color w:val="000000" w:themeColor="text1"/>
                <w:kern w:val="0"/>
                <w:szCs w:val="24"/>
                <w:highlight w:val="none"/>
                <w:lang w:val="en-US" w:eastAsia="zh-CN"/>
                <w14:textFill>
                  <w14:solidFill>
                    <w14:schemeClr w14:val="tx1"/>
                  </w14:solidFill>
                </w14:textFill>
              </w:rPr>
              <w:t>32</w:t>
            </w:r>
          </w:p>
        </w:tc>
        <w:tc>
          <w:tcPr>
            <w:tcW w:w="1725" w:type="dxa"/>
            <w:tcBorders>
              <w:top w:val="single" w:color="auto" w:sz="4" w:space="0"/>
              <w:left w:val="single" w:color="auto" w:sz="4" w:space="0"/>
              <w:bottom w:val="single" w:color="auto" w:sz="4" w:space="0"/>
              <w:right w:val="single" w:color="auto" w:sz="4" w:space="0"/>
            </w:tcBorders>
            <w:vAlign w:val="center"/>
          </w:tcPr>
          <w:p w14:paraId="25FE0BBA">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招标代理机构</w:t>
            </w:r>
          </w:p>
          <w:p w14:paraId="44657E88">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联系方式</w:t>
            </w:r>
          </w:p>
        </w:tc>
        <w:tc>
          <w:tcPr>
            <w:tcW w:w="7519" w:type="dxa"/>
            <w:tcBorders>
              <w:top w:val="single" w:color="auto" w:sz="4" w:space="0"/>
              <w:left w:val="single" w:color="auto" w:sz="4" w:space="0"/>
              <w:bottom w:val="single" w:color="auto" w:sz="4" w:space="0"/>
              <w:right w:val="single" w:color="auto" w:sz="4" w:space="0"/>
            </w:tcBorders>
            <w:vAlign w:val="center"/>
          </w:tcPr>
          <w:p w14:paraId="2F3B21D5">
            <w:pPr>
              <w:wordWrap w:val="0"/>
              <w:adjustRightInd w:val="0"/>
              <w:snapToGrid w:val="0"/>
              <w:spacing w:line="360" w:lineRule="exact"/>
              <w:ind w:firstLine="240" w:firstLineChars="100"/>
              <w:jc w:val="left"/>
              <w:rPr>
                <w:rFonts w:hint="eastAsia" w:ascii="Times New Roman"/>
                <w:snapToGrid w:val="0"/>
                <w:color w:val="000000" w:themeColor="text1"/>
                <w:kern w:val="0"/>
                <w:szCs w:val="24"/>
                <w:highlight w:val="none"/>
                <w:lang w:val="en-US"/>
                <w14:textFill>
                  <w14:solidFill>
                    <w14:schemeClr w14:val="tx1"/>
                  </w14:solidFill>
                </w14:textFill>
              </w:rPr>
            </w:pPr>
            <w:r>
              <w:rPr>
                <w:rFonts w:hint="eastAsia" w:ascii="Times New Roman"/>
                <w:snapToGrid w:val="0"/>
                <w:color w:val="000000" w:themeColor="text1"/>
                <w:kern w:val="0"/>
                <w:szCs w:val="24"/>
                <w:highlight w:val="none"/>
                <w:lang w:val="en-US" w:eastAsia="zh-CN"/>
                <w14:textFill>
                  <w14:solidFill>
                    <w14:schemeClr w14:val="tx1"/>
                  </w14:solidFill>
                </w14:textFill>
              </w:rPr>
              <w:t>单位名称：广东至衡工程管理有限公司</w:t>
            </w:r>
          </w:p>
          <w:p w14:paraId="6EA5E1F1">
            <w:pPr>
              <w:wordWrap w:val="0"/>
              <w:adjustRightInd w:val="0"/>
              <w:snapToGrid w:val="0"/>
              <w:spacing w:line="360" w:lineRule="exact"/>
              <w:ind w:firstLine="240" w:firstLineChars="100"/>
              <w:jc w:val="left"/>
              <w:rPr>
                <w:rFonts w:hint="eastAsia" w:ascii="Times New Roman"/>
                <w:snapToGrid w:val="0"/>
                <w:color w:val="000000" w:themeColor="text1"/>
                <w:kern w:val="0"/>
                <w:szCs w:val="24"/>
                <w:highlight w:val="none"/>
                <w:lang w:val="en-US"/>
                <w14:textFill>
                  <w14:solidFill>
                    <w14:schemeClr w14:val="tx1"/>
                  </w14:solidFill>
                </w14:textFill>
              </w:rPr>
            </w:pPr>
            <w:r>
              <w:rPr>
                <w:rFonts w:hint="eastAsia" w:ascii="Times New Roman"/>
                <w:snapToGrid w:val="0"/>
                <w:color w:val="000000" w:themeColor="text1"/>
                <w:kern w:val="0"/>
                <w:szCs w:val="24"/>
                <w:highlight w:val="none"/>
                <w:lang w:val="en-US" w:eastAsia="zh-CN"/>
                <w14:textFill>
                  <w14:solidFill>
                    <w14:schemeClr w14:val="tx1"/>
                  </w14:solidFill>
                </w14:textFill>
              </w:rPr>
              <w:t>办公地址：韶关市武江区百旺路42号莞韶双创中心研发办公楼五楼2号房屋（韶关分公司）</w:t>
            </w:r>
          </w:p>
          <w:p w14:paraId="3E707244">
            <w:pPr>
              <w:wordWrap w:val="0"/>
              <w:adjustRightInd w:val="0"/>
              <w:snapToGrid w:val="0"/>
              <w:spacing w:line="360" w:lineRule="exact"/>
              <w:ind w:firstLine="240" w:firstLineChars="100"/>
              <w:jc w:val="left"/>
              <w:rPr>
                <w:rFonts w:hint="eastAsia" w:ascii="Times New Roman"/>
                <w:snapToGrid w:val="0"/>
                <w:color w:val="000000" w:themeColor="text1"/>
                <w:kern w:val="0"/>
                <w:szCs w:val="24"/>
                <w:highlight w:val="none"/>
                <w:lang w:val="en-US" w:eastAsia="zh-CN"/>
                <w14:textFill>
                  <w14:solidFill>
                    <w14:schemeClr w14:val="tx1"/>
                  </w14:solidFill>
                </w14:textFill>
              </w:rPr>
            </w:pPr>
            <w:r>
              <w:rPr>
                <w:rFonts w:hint="eastAsia" w:ascii="Times New Roman"/>
                <w:snapToGrid w:val="0"/>
                <w:color w:val="000000" w:themeColor="text1"/>
                <w:kern w:val="0"/>
                <w:szCs w:val="24"/>
                <w:highlight w:val="none"/>
                <w:lang w:val="en-US" w:eastAsia="zh-CN"/>
                <w14:textFill>
                  <w14:solidFill>
                    <w14:schemeClr w14:val="tx1"/>
                  </w14:solidFill>
                </w14:textFill>
              </w:rPr>
              <w:t>联系人（部门）：钟工</w:t>
            </w:r>
          </w:p>
          <w:p w14:paraId="15232DEE">
            <w:pPr>
              <w:wordWrap w:val="0"/>
              <w:adjustRightInd w:val="0"/>
              <w:snapToGrid w:val="0"/>
              <w:spacing w:line="360" w:lineRule="exact"/>
              <w:ind w:firstLine="240" w:firstLineChars="100"/>
              <w:jc w:val="left"/>
              <w:rPr>
                <w:rFonts w:hint="default" w:ascii="Times New Roman" w:eastAsia="宋体"/>
                <w:snapToGrid w:val="0"/>
                <w:color w:val="000000" w:themeColor="text1"/>
                <w:kern w:val="0"/>
                <w:szCs w:val="24"/>
                <w:highlight w:val="none"/>
                <w:lang w:val="en-US" w:eastAsia="zh-CN"/>
                <w14:textFill>
                  <w14:solidFill>
                    <w14:schemeClr w14:val="tx1"/>
                  </w14:solidFill>
                </w14:textFill>
              </w:rPr>
            </w:pPr>
            <w:r>
              <w:rPr>
                <w:rFonts w:hint="eastAsia" w:ascii="Times New Roman"/>
                <w:snapToGrid w:val="0"/>
                <w:color w:val="000000" w:themeColor="text1"/>
                <w:kern w:val="0"/>
                <w:szCs w:val="24"/>
                <w:highlight w:val="none"/>
                <w:lang w:val="en-US" w:eastAsia="zh-CN"/>
                <w14:textFill>
                  <w14:solidFill>
                    <w14:schemeClr w14:val="tx1"/>
                  </w14:solidFill>
                </w14:textFill>
              </w:rPr>
              <w:t>联系电话：18826366721</w:t>
            </w:r>
          </w:p>
        </w:tc>
      </w:tr>
      <w:tr w14:paraId="6F985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79" w:hRule="atLeast"/>
          <w:jc w:val="center"/>
        </w:trPr>
        <w:tc>
          <w:tcPr>
            <w:tcW w:w="646" w:type="dxa"/>
            <w:tcBorders>
              <w:top w:val="single" w:color="auto" w:sz="4" w:space="0"/>
              <w:left w:val="single" w:color="auto" w:sz="4" w:space="0"/>
              <w:bottom w:val="single" w:color="auto" w:sz="4" w:space="0"/>
              <w:right w:val="single" w:color="auto" w:sz="4" w:space="0"/>
            </w:tcBorders>
            <w:vAlign w:val="center"/>
          </w:tcPr>
          <w:p w14:paraId="7DD730B8">
            <w:pPr>
              <w:wordWrap w:val="0"/>
              <w:adjustRightInd w:val="0"/>
              <w:snapToGrid w:val="0"/>
              <w:spacing w:line="360" w:lineRule="exact"/>
              <w:ind w:firstLine="240" w:firstLineChars="100"/>
              <w:jc w:val="left"/>
              <w:rPr>
                <w:rFonts w:hint="eastAsia" w:ascii="Times New Roman" w:hAnsi="Times New Roman" w:eastAsia="宋体" w:cs="Times New Roman"/>
                <w:snapToGrid w:val="0"/>
                <w:color w:val="000000" w:themeColor="text1"/>
                <w:kern w:val="0"/>
                <w:szCs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Cs w:val="24"/>
                <w:highlight w:val="none"/>
                <w:lang w:val="en-US" w:eastAsia="zh-CN"/>
                <w14:textFill>
                  <w14:solidFill>
                    <w14:schemeClr w14:val="tx1"/>
                  </w14:solidFill>
                </w14:textFill>
              </w:rPr>
              <w:t>33</w:t>
            </w:r>
          </w:p>
        </w:tc>
        <w:tc>
          <w:tcPr>
            <w:tcW w:w="1725" w:type="dxa"/>
            <w:tcBorders>
              <w:top w:val="single" w:color="auto" w:sz="4" w:space="0"/>
              <w:left w:val="single" w:color="auto" w:sz="4" w:space="0"/>
              <w:bottom w:val="single" w:color="auto" w:sz="4" w:space="0"/>
              <w:right w:val="single" w:color="auto" w:sz="4" w:space="0"/>
            </w:tcBorders>
            <w:vAlign w:val="center"/>
          </w:tcPr>
          <w:p w14:paraId="511F01C0">
            <w:pPr>
              <w:wordWrap w:val="0"/>
              <w:adjustRightInd w:val="0"/>
              <w:snapToGrid w:val="0"/>
              <w:spacing w:line="360" w:lineRule="exact"/>
              <w:ind w:firstLine="240" w:firstLineChars="100"/>
              <w:jc w:val="left"/>
              <w:rPr>
                <w:rFonts w:hint="eastAsia" w:ascii="Times New Roman" w:hAnsi="Times New Roman" w:eastAsia="宋体" w:cs="Times New Roman"/>
                <w:snapToGrid w:val="0"/>
                <w:color w:val="000000" w:themeColor="text1"/>
                <w:kern w:val="0"/>
                <w:szCs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Cs w:val="24"/>
                <w:highlight w:val="none"/>
                <w:lang w:val="en-US" w:eastAsia="zh-CN"/>
                <w14:textFill>
                  <w14:solidFill>
                    <w14:schemeClr w14:val="tx1"/>
                  </w14:solidFill>
                </w14:textFill>
              </w:rPr>
              <w:t>交易场所</w:t>
            </w:r>
          </w:p>
          <w:p w14:paraId="44353758">
            <w:pPr>
              <w:wordWrap w:val="0"/>
              <w:adjustRightInd w:val="0"/>
              <w:snapToGrid w:val="0"/>
              <w:spacing w:line="360" w:lineRule="exact"/>
              <w:ind w:firstLine="240" w:firstLineChars="100"/>
              <w:jc w:val="left"/>
              <w:rPr>
                <w:rFonts w:hint="eastAsia" w:ascii="Times New Roman" w:hAnsi="Times New Roman" w:eastAsia="宋体" w:cs="Times New Roman"/>
                <w:snapToGrid w:val="0"/>
                <w:color w:val="000000" w:themeColor="text1"/>
                <w:kern w:val="0"/>
                <w:szCs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Cs w:val="24"/>
                <w:highlight w:val="none"/>
                <w:lang w:val="en-US" w:eastAsia="zh-CN"/>
                <w14:textFill>
                  <w14:solidFill>
                    <w14:schemeClr w14:val="tx1"/>
                  </w14:solidFill>
                </w14:textFill>
              </w:rPr>
              <w:t>联系方式</w:t>
            </w:r>
          </w:p>
        </w:tc>
        <w:tc>
          <w:tcPr>
            <w:tcW w:w="7519" w:type="dxa"/>
            <w:tcBorders>
              <w:top w:val="single" w:color="auto" w:sz="4" w:space="0"/>
              <w:left w:val="single" w:color="auto" w:sz="4" w:space="0"/>
              <w:bottom w:val="single" w:color="auto" w:sz="4" w:space="0"/>
              <w:right w:val="single" w:color="auto" w:sz="4" w:space="0"/>
            </w:tcBorders>
            <w:vAlign w:val="center"/>
          </w:tcPr>
          <w:p w14:paraId="770E669D">
            <w:pPr>
              <w:wordWrap w:val="0"/>
              <w:adjustRightInd w:val="0"/>
              <w:snapToGrid w:val="0"/>
              <w:spacing w:line="360" w:lineRule="exact"/>
              <w:ind w:firstLine="240" w:firstLineChars="100"/>
              <w:jc w:val="left"/>
              <w:rPr>
                <w:rFonts w:hint="eastAsia" w:ascii="Times New Roman" w:hAnsi="Times New Roman" w:eastAsia="宋体" w:cs="Times New Roman"/>
                <w:snapToGrid w:val="0"/>
                <w:color w:val="000000" w:themeColor="text1"/>
                <w:kern w:val="0"/>
                <w:szCs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Cs w:val="24"/>
                <w:highlight w:val="none"/>
                <w:lang w:val="en-US" w:eastAsia="zh-CN"/>
                <w14:textFill>
                  <w14:solidFill>
                    <w14:schemeClr w14:val="tx1"/>
                  </w14:solidFill>
                </w14:textFill>
              </w:rPr>
              <w:t>单位名称：韶关市公共资源交易中心</w:t>
            </w:r>
          </w:p>
          <w:p w14:paraId="020933A1">
            <w:pPr>
              <w:wordWrap w:val="0"/>
              <w:adjustRightInd w:val="0"/>
              <w:snapToGrid w:val="0"/>
              <w:spacing w:line="360" w:lineRule="exact"/>
              <w:ind w:firstLine="240" w:firstLineChars="100"/>
              <w:jc w:val="left"/>
              <w:rPr>
                <w:rFonts w:hint="eastAsia" w:ascii="Times New Roman" w:hAnsi="Times New Roman" w:eastAsia="宋体" w:cs="Times New Roman"/>
                <w:snapToGrid w:val="0"/>
                <w:color w:val="000000" w:themeColor="text1"/>
                <w:kern w:val="0"/>
                <w:szCs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Cs w:val="24"/>
                <w:highlight w:val="none"/>
                <w:lang w:val="en-US" w:eastAsia="zh-CN"/>
                <w14:textFill>
                  <w14:solidFill>
                    <w14:schemeClr w14:val="tx1"/>
                  </w14:solidFill>
                </w14:textFill>
              </w:rPr>
              <w:t>办公地址：乐昌市昌山北路23号韶关市公共资源交易中心乐昌分中心</w:t>
            </w:r>
          </w:p>
          <w:p w14:paraId="5FBB4295">
            <w:pPr>
              <w:wordWrap w:val="0"/>
              <w:adjustRightInd w:val="0"/>
              <w:snapToGrid w:val="0"/>
              <w:spacing w:line="360" w:lineRule="exact"/>
              <w:ind w:firstLine="240" w:firstLineChars="100"/>
              <w:jc w:val="left"/>
              <w:rPr>
                <w:rFonts w:hint="eastAsia" w:ascii="Times New Roman" w:hAnsi="Times New Roman" w:eastAsia="宋体" w:cs="Times New Roman"/>
                <w:snapToGrid w:val="0"/>
                <w:color w:val="000000" w:themeColor="text1"/>
                <w:kern w:val="0"/>
                <w:szCs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Cs w:val="24"/>
                <w:highlight w:val="none"/>
                <w:lang w:val="en-US" w:eastAsia="zh-CN"/>
                <w14:textFill>
                  <w14:solidFill>
                    <w14:schemeClr w14:val="tx1"/>
                  </w14:solidFill>
                </w14:textFill>
              </w:rPr>
              <w:t>联系人（部门）：工程交易部</w:t>
            </w:r>
          </w:p>
          <w:p w14:paraId="0FC4DC32">
            <w:pPr>
              <w:wordWrap w:val="0"/>
              <w:adjustRightInd w:val="0"/>
              <w:snapToGrid w:val="0"/>
              <w:spacing w:line="360" w:lineRule="exact"/>
              <w:ind w:firstLine="240" w:firstLineChars="100"/>
              <w:jc w:val="left"/>
              <w:rPr>
                <w:rFonts w:hint="eastAsia" w:ascii="Times New Roman" w:hAnsi="Times New Roman" w:eastAsia="宋体" w:cs="Times New Roman"/>
                <w:snapToGrid w:val="0"/>
                <w:color w:val="000000" w:themeColor="text1"/>
                <w:kern w:val="0"/>
                <w:szCs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Cs w:val="24"/>
                <w:highlight w:val="none"/>
                <w:lang w:val="en-US" w:eastAsia="zh-CN"/>
                <w14:textFill>
                  <w14:solidFill>
                    <w14:schemeClr w14:val="tx1"/>
                  </w14:solidFill>
                </w14:textFill>
              </w:rPr>
              <w:t>联系电话：0751-5570106</w:t>
            </w:r>
          </w:p>
        </w:tc>
      </w:tr>
      <w:tr w14:paraId="50EC77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79" w:hRule="atLeast"/>
          <w:jc w:val="center"/>
        </w:trPr>
        <w:tc>
          <w:tcPr>
            <w:tcW w:w="646" w:type="dxa"/>
            <w:tcBorders>
              <w:top w:val="single" w:color="auto" w:sz="4" w:space="0"/>
              <w:left w:val="single" w:color="auto" w:sz="4" w:space="0"/>
              <w:bottom w:val="single" w:color="auto" w:sz="4" w:space="0"/>
              <w:right w:val="single" w:color="auto" w:sz="4" w:space="0"/>
            </w:tcBorders>
            <w:vAlign w:val="center"/>
          </w:tcPr>
          <w:p w14:paraId="0CCB6D15">
            <w:pPr>
              <w:wordWrap w:val="0"/>
              <w:adjustRightInd w:val="0"/>
              <w:snapToGrid w:val="0"/>
              <w:spacing w:line="360" w:lineRule="exact"/>
              <w:jc w:val="center"/>
              <w:rPr>
                <w:rFonts w:hint="default" w:ascii="Times New Roman" w:eastAsia="宋体"/>
                <w:snapToGrid w:val="0"/>
                <w:color w:val="000000" w:themeColor="text1"/>
                <w:kern w:val="0"/>
                <w:szCs w:val="24"/>
                <w:highlight w:val="none"/>
                <w:lang w:val="en-US" w:eastAsia="zh-CN"/>
                <w14:textFill>
                  <w14:solidFill>
                    <w14:schemeClr w14:val="tx1"/>
                  </w14:solidFill>
                </w14:textFill>
              </w:rPr>
            </w:pPr>
            <w:r>
              <w:rPr>
                <w:rFonts w:hint="eastAsia" w:ascii="Times New Roman"/>
                <w:snapToGrid w:val="0"/>
                <w:color w:val="000000" w:themeColor="text1"/>
                <w:kern w:val="0"/>
                <w:szCs w:val="24"/>
                <w:highlight w:val="none"/>
                <w:lang w:val="en-US" w:eastAsia="zh-CN"/>
                <w14:textFill>
                  <w14:solidFill>
                    <w14:schemeClr w14:val="tx1"/>
                  </w14:solidFill>
                </w14:textFill>
              </w:rPr>
              <w:t>34</w:t>
            </w:r>
          </w:p>
        </w:tc>
        <w:tc>
          <w:tcPr>
            <w:tcW w:w="1725" w:type="dxa"/>
            <w:tcBorders>
              <w:top w:val="single" w:color="auto" w:sz="4" w:space="0"/>
              <w:left w:val="single" w:color="auto" w:sz="4" w:space="0"/>
              <w:bottom w:val="single" w:color="auto" w:sz="4" w:space="0"/>
              <w:right w:val="single" w:color="auto" w:sz="4" w:space="0"/>
            </w:tcBorders>
            <w:vAlign w:val="center"/>
          </w:tcPr>
          <w:p w14:paraId="0769FA4C">
            <w:pPr>
              <w:wordWrap w:val="0"/>
              <w:adjustRightInd w:val="0"/>
              <w:snapToGrid w:val="0"/>
              <w:spacing w:line="360" w:lineRule="exact"/>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行政监督部门</w:t>
            </w:r>
          </w:p>
          <w:p w14:paraId="1BEF6A62">
            <w:pPr>
              <w:wordWrap w:val="0"/>
              <w:adjustRightInd w:val="0"/>
              <w:snapToGrid w:val="0"/>
              <w:spacing w:line="360" w:lineRule="exact"/>
              <w:jc w:val="center"/>
              <w:rPr>
                <w:rFonts w:hint="eastAsia"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联系方式</w:t>
            </w:r>
          </w:p>
        </w:tc>
        <w:tc>
          <w:tcPr>
            <w:tcW w:w="7519" w:type="dxa"/>
            <w:tcBorders>
              <w:top w:val="single" w:color="auto" w:sz="4" w:space="0"/>
              <w:left w:val="single" w:color="auto" w:sz="4" w:space="0"/>
              <w:bottom w:val="single" w:color="auto" w:sz="4" w:space="0"/>
              <w:right w:val="single" w:color="auto" w:sz="4" w:space="0"/>
            </w:tcBorders>
            <w:vAlign w:val="center"/>
          </w:tcPr>
          <w:p w14:paraId="5CAE30CF">
            <w:pPr>
              <w:wordWrap w:val="0"/>
              <w:adjustRightInd w:val="0"/>
              <w:snapToGrid w:val="0"/>
              <w:spacing w:line="360" w:lineRule="exact"/>
              <w:ind w:firstLine="240" w:firstLineChars="100"/>
              <w:jc w:val="lef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 xml:space="preserve">单位名称：乐昌市住房和城乡建设管理局 </w:t>
            </w:r>
          </w:p>
          <w:p w14:paraId="51AF1451">
            <w:pPr>
              <w:wordWrap w:val="0"/>
              <w:adjustRightInd w:val="0"/>
              <w:snapToGrid w:val="0"/>
              <w:spacing w:line="360" w:lineRule="exact"/>
              <w:ind w:firstLine="240" w:firstLineChars="100"/>
              <w:jc w:val="lef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办公地址：乐昌市公园路13号</w:t>
            </w:r>
          </w:p>
          <w:p w14:paraId="750E081E">
            <w:pPr>
              <w:wordWrap w:val="0"/>
              <w:adjustRightInd w:val="0"/>
              <w:snapToGrid w:val="0"/>
              <w:spacing w:line="360" w:lineRule="exact"/>
              <w:ind w:firstLine="240" w:firstLineChars="100"/>
              <w:jc w:val="lef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 xml:space="preserve">联系人(部门)：建筑业监督管理股  </w:t>
            </w:r>
          </w:p>
          <w:p w14:paraId="73CEF1AD">
            <w:pPr>
              <w:wordWrap w:val="0"/>
              <w:adjustRightInd w:val="0"/>
              <w:snapToGrid w:val="0"/>
              <w:spacing w:line="360" w:lineRule="exact"/>
              <w:ind w:firstLine="240" w:firstLineChars="100"/>
              <w:jc w:val="lef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联系电话：</w:t>
            </w:r>
            <w:r>
              <w:rPr>
                <w:rFonts w:hint="eastAsia" w:hAnsi="宋体" w:cs="宋体"/>
                <w:snapToGrid w:val="0"/>
                <w:color w:val="000000" w:themeColor="text1"/>
                <w:kern w:val="0"/>
                <w:szCs w:val="24"/>
                <w:highlight w:val="none"/>
                <w14:textFill>
                  <w14:solidFill>
                    <w14:schemeClr w14:val="tx1"/>
                  </w14:solidFill>
                </w14:textFill>
              </w:rPr>
              <w:t xml:space="preserve">0751—5552940 </w:t>
            </w:r>
          </w:p>
        </w:tc>
      </w:tr>
      <w:bookmarkEnd w:id="13"/>
    </w:tbl>
    <w:p w14:paraId="0D4691E6">
      <w:pPr>
        <w:pStyle w:val="3"/>
        <w:wordWrap w:val="0"/>
        <w:autoSpaceDE/>
        <w:autoSpaceDN/>
        <w:snapToGrid w:val="0"/>
        <w:spacing w:before="260" w:after="260" w:line="360" w:lineRule="exact"/>
        <w:jc w:val="both"/>
        <w:rPr>
          <w:rFonts w:ascii="Times New Roman"/>
          <w:b/>
          <w:snapToGrid w:val="0"/>
          <w:color w:val="000000" w:themeColor="text1"/>
          <w:highlight w:val="none"/>
          <w14:textFill>
            <w14:solidFill>
              <w14:schemeClr w14:val="tx1"/>
            </w14:solidFill>
          </w14:textFill>
        </w:rPr>
        <w:sectPr>
          <w:footerReference r:id="rId7" w:type="default"/>
          <w:endnotePr>
            <w:numFmt w:val="decimal"/>
          </w:endnotePr>
          <w:pgSz w:w="11906" w:h="16838"/>
          <w:pgMar w:top="1701" w:right="1531" w:bottom="1417" w:left="1531" w:header="850" w:footer="992" w:gutter="0"/>
          <w:pgNumType w:fmt="decimal" w:start="1"/>
          <w:cols w:space="720" w:num="1"/>
          <w:docGrid w:linePitch="327" w:charSpace="0"/>
        </w:sectPr>
      </w:pPr>
    </w:p>
    <w:p w14:paraId="4A2E6B0A">
      <w:pPr>
        <w:pStyle w:val="3"/>
        <w:wordWrap w:val="0"/>
        <w:autoSpaceDE/>
        <w:autoSpaceDN/>
        <w:snapToGrid w:val="0"/>
        <w:spacing w:after="260" w:line="440" w:lineRule="exact"/>
        <w:jc w:val="both"/>
        <w:rPr>
          <w:rFonts w:hint="eastAsia" w:ascii="Times New Roman"/>
          <w:b/>
          <w:snapToGrid w:val="0"/>
          <w:color w:val="000000" w:themeColor="text1"/>
          <w:highlight w:val="none"/>
          <w14:textFill>
            <w14:solidFill>
              <w14:schemeClr w14:val="tx1"/>
            </w14:solidFill>
          </w14:textFill>
        </w:rPr>
      </w:pPr>
      <w:bookmarkStart w:id="17" w:name="_Toc27075"/>
      <w:bookmarkStart w:id="18" w:name="_Toc12786"/>
      <w:bookmarkStart w:id="19" w:name="_Toc32465"/>
      <w:bookmarkStart w:id="20" w:name="_Toc6294"/>
      <w:r>
        <w:rPr>
          <w:rFonts w:hint="eastAsia" w:ascii="Times New Roman"/>
          <w:b/>
          <w:snapToGrid w:val="0"/>
          <w:color w:val="000000" w:themeColor="text1"/>
          <w:highlight w:val="none"/>
          <w14:textFill>
            <w14:solidFill>
              <w14:schemeClr w14:val="tx1"/>
            </w14:solidFill>
          </w14:textFill>
        </w:rPr>
        <w:t>第二节 重要事项时间地点一览表</w:t>
      </w:r>
      <w:bookmarkEnd w:id="17"/>
      <w:bookmarkEnd w:id="18"/>
      <w:bookmarkEnd w:id="19"/>
      <w:bookmarkEnd w:id="20"/>
    </w:p>
    <w:tbl>
      <w:tblPr>
        <w:tblStyle w:val="35"/>
        <w:tblW w:w="0" w:type="auto"/>
        <w:tblInd w:w="102" w:type="dxa"/>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tblLayout w:type="fixed"/>
        <w:tblCellMar>
          <w:top w:w="0" w:type="dxa"/>
          <w:left w:w="0" w:type="dxa"/>
          <w:bottom w:w="0" w:type="dxa"/>
          <w:right w:w="0" w:type="dxa"/>
        </w:tblCellMar>
      </w:tblPr>
      <w:tblGrid>
        <w:gridCol w:w="417"/>
        <w:gridCol w:w="1352"/>
        <w:gridCol w:w="7183"/>
      </w:tblGrid>
      <w:tr w14:paraId="1A89CDBC">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tblCellMar>
            <w:top w:w="0" w:type="dxa"/>
            <w:left w:w="0" w:type="dxa"/>
            <w:bottom w:w="0" w:type="dxa"/>
            <w:right w:w="0" w:type="dxa"/>
          </w:tblCellMar>
        </w:tblPrEx>
        <w:trPr>
          <w:trHeight w:val="887" w:hRule="atLeast"/>
        </w:trPr>
        <w:tc>
          <w:tcPr>
            <w:tcW w:w="417" w:type="dxa"/>
            <w:tcBorders>
              <w:top w:val="outset" w:color="080000" w:sz="6" w:space="0"/>
              <w:left w:val="outset" w:color="080000" w:sz="6" w:space="0"/>
              <w:bottom w:val="outset" w:color="080000" w:sz="6" w:space="0"/>
              <w:right w:val="outset" w:color="080000" w:sz="6" w:space="0"/>
            </w:tcBorders>
            <w:noWrap w:val="0"/>
            <w:vAlign w:val="center"/>
          </w:tcPr>
          <w:p w14:paraId="09AECEFF">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14:textFill>
                  <w14:solidFill>
                    <w14:schemeClr w14:val="tx1"/>
                  </w14:solidFill>
                </w14:textFill>
              </w:rPr>
              <w:t>1</w:t>
            </w:r>
          </w:p>
        </w:tc>
        <w:tc>
          <w:tcPr>
            <w:tcW w:w="1352" w:type="dxa"/>
            <w:tcBorders>
              <w:top w:val="outset" w:color="080000" w:sz="6" w:space="0"/>
              <w:left w:val="single" w:color="auto" w:sz="2" w:space="0"/>
              <w:bottom w:val="outset" w:color="080000" w:sz="6" w:space="0"/>
              <w:right w:val="outset" w:color="080000" w:sz="6" w:space="0"/>
            </w:tcBorders>
            <w:noWrap w:val="0"/>
            <w:vAlign w:val="center"/>
          </w:tcPr>
          <w:p w14:paraId="0BC74B78">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招标公告</w:t>
            </w:r>
          </w:p>
          <w:p w14:paraId="3BDC9ECC">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发布时间</w:t>
            </w:r>
          </w:p>
        </w:tc>
        <w:tc>
          <w:tcPr>
            <w:tcW w:w="7183" w:type="dxa"/>
            <w:tcBorders>
              <w:top w:val="outset" w:color="080000" w:sz="6" w:space="0"/>
              <w:left w:val="single" w:color="auto" w:sz="2" w:space="0"/>
              <w:bottom w:val="outset" w:color="080000" w:sz="6" w:space="0"/>
              <w:right w:val="outset" w:color="080000" w:sz="6" w:space="0"/>
            </w:tcBorders>
            <w:noWrap w:val="0"/>
            <w:vAlign w:val="center"/>
          </w:tcPr>
          <w:p w14:paraId="79CDE07B">
            <w:pPr>
              <w:pStyle w:val="141"/>
              <w:widowControl/>
              <w:wordWrap w:val="0"/>
              <w:spacing w:line="400" w:lineRule="exact"/>
              <w:ind w:firstLine="240" w:firstLineChars="10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2026</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u w:val="singl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u w:val="single"/>
                <w:lang w:val="en-US" w:eastAsia="zh-CN"/>
                <w14:textFill>
                  <w14:solidFill>
                    <w14:schemeClr w14:val="tx1"/>
                  </w14:solidFill>
                </w14:textFill>
              </w:rPr>
              <w:t>21</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cs="宋体"/>
                <w:color w:val="000000" w:themeColor="text1"/>
                <w:sz w:val="24"/>
                <w:szCs w:val="24"/>
                <w:highlight w:val="none"/>
                <w:u w:val="single"/>
                <w:lang w:val="en-US" w:eastAsia="zh-CN"/>
                <w14:textFill>
                  <w14:solidFill>
                    <w14:schemeClr w14:val="tx1"/>
                  </w14:solidFill>
                </w14:textFill>
              </w:rPr>
              <w:t>20</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cs="宋体"/>
                <w:color w:val="000000" w:themeColor="text1"/>
                <w:sz w:val="24"/>
                <w:szCs w:val="24"/>
                <w:highlight w:val="none"/>
                <w:u w:val="single"/>
                <w:lang w:val="en-US" w:eastAsia="zh-CN"/>
                <w14:textFill>
                  <w14:solidFill>
                    <w14:schemeClr w14:val="tx1"/>
                  </w14:solidFill>
                </w14:textFill>
              </w:rPr>
              <w:t>00</w:t>
            </w:r>
            <w:r>
              <w:rPr>
                <w:rFonts w:hint="eastAsia" w:ascii="宋体" w:hAnsi="宋体" w:eastAsia="宋体" w:cs="宋体"/>
                <w:color w:val="000000" w:themeColor="text1"/>
                <w:sz w:val="24"/>
                <w:szCs w:val="24"/>
                <w:highlight w:val="none"/>
                <w14:textFill>
                  <w14:solidFill>
                    <w14:schemeClr w14:val="tx1"/>
                  </w14:solidFill>
                </w14:textFill>
              </w:rPr>
              <w:t>分</w:t>
            </w:r>
          </w:p>
        </w:tc>
      </w:tr>
      <w:tr w14:paraId="0CB62925">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tblCellMar>
            <w:top w:w="0" w:type="dxa"/>
            <w:left w:w="0" w:type="dxa"/>
            <w:bottom w:w="0" w:type="dxa"/>
            <w:right w:w="0" w:type="dxa"/>
          </w:tblCellMar>
        </w:tblPrEx>
        <w:trPr>
          <w:trHeight w:val="754" w:hRule="atLeast"/>
        </w:trPr>
        <w:tc>
          <w:tcPr>
            <w:tcW w:w="417" w:type="dxa"/>
            <w:tcBorders>
              <w:top w:val="outset" w:color="080000" w:sz="6" w:space="0"/>
              <w:left w:val="outset" w:color="080000" w:sz="6" w:space="0"/>
              <w:bottom w:val="outset" w:color="080000" w:sz="6" w:space="0"/>
              <w:right w:val="outset" w:color="080000" w:sz="6" w:space="0"/>
            </w:tcBorders>
            <w:noWrap w:val="0"/>
            <w:vAlign w:val="center"/>
          </w:tcPr>
          <w:p w14:paraId="791E93C3">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14:textFill>
                  <w14:solidFill>
                    <w14:schemeClr w14:val="tx1"/>
                  </w14:solidFill>
                </w14:textFill>
              </w:rPr>
              <w:t>2</w:t>
            </w:r>
          </w:p>
        </w:tc>
        <w:tc>
          <w:tcPr>
            <w:tcW w:w="1352" w:type="dxa"/>
            <w:tcBorders>
              <w:top w:val="outset" w:color="080000" w:sz="6" w:space="0"/>
              <w:left w:val="single" w:color="auto" w:sz="2" w:space="0"/>
              <w:bottom w:val="outset" w:color="080000" w:sz="6" w:space="0"/>
              <w:right w:val="outset" w:color="080000" w:sz="6" w:space="0"/>
            </w:tcBorders>
            <w:noWrap w:val="0"/>
            <w:vAlign w:val="center"/>
          </w:tcPr>
          <w:p w14:paraId="1A8526FD">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获取招标文件截止时间</w:t>
            </w:r>
          </w:p>
        </w:tc>
        <w:tc>
          <w:tcPr>
            <w:tcW w:w="7183" w:type="dxa"/>
            <w:tcBorders>
              <w:top w:val="outset" w:color="080000" w:sz="6" w:space="0"/>
              <w:left w:val="single" w:color="auto" w:sz="2" w:space="0"/>
              <w:bottom w:val="outset" w:color="080000" w:sz="6" w:space="0"/>
              <w:right w:val="outset" w:color="080000" w:sz="6" w:space="0"/>
            </w:tcBorders>
            <w:noWrap w:val="0"/>
            <w:vAlign w:val="center"/>
          </w:tcPr>
          <w:p w14:paraId="505F67DF">
            <w:pPr>
              <w:pStyle w:val="141"/>
              <w:widowControl/>
              <w:wordWrap w:val="0"/>
              <w:spacing w:line="400" w:lineRule="exact"/>
              <w:ind w:firstLine="240" w:firstLineChars="10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2026</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u w:val="singl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u w:val="single"/>
                <w:lang w:val="en-US" w:eastAsia="zh-CN"/>
                <w14:textFill>
                  <w14:solidFill>
                    <w14:schemeClr w14:val="tx1"/>
                  </w14:solidFill>
                </w14:textFill>
              </w:rPr>
              <w:t>11</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09</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30</w:t>
            </w:r>
            <w:r>
              <w:rPr>
                <w:rFonts w:hint="eastAsia" w:ascii="宋体" w:hAnsi="宋体" w:eastAsia="宋体" w:cs="宋体"/>
                <w:color w:val="000000" w:themeColor="text1"/>
                <w:sz w:val="24"/>
                <w:szCs w:val="24"/>
                <w:highlight w:val="none"/>
                <w14:textFill>
                  <w14:solidFill>
                    <w14:schemeClr w14:val="tx1"/>
                  </w14:solidFill>
                </w14:textFill>
              </w:rPr>
              <w:t>分</w:t>
            </w:r>
          </w:p>
        </w:tc>
      </w:tr>
      <w:tr w14:paraId="2ABA1FD8">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tblCellMar>
            <w:top w:w="0" w:type="dxa"/>
            <w:left w:w="0" w:type="dxa"/>
            <w:bottom w:w="0" w:type="dxa"/>
            <w:right w:w="0" w:type="dxa"/>
          </w:tblCellMar>
        </w:tblPrEx>
        <w:trPr>
          <w:trHeight w:val="920" w:hRule="atLeast"/>
        </w:trPr>
        <w:tc>
          <w:tcPr>
            <w:tcW w:w="417" w:type="dxa"/>
            <w:tcBorders>
              <w:top w:val="outset" w:color="080000" w:sz="6" w:space="0"/>
              <w:left w:val="outset" w:color="080000" w:sz="6" w:space="0"/>
              <w:bottom w:val="outset" w:color="080000" w:sz="6" w:space="0"/>
              <w:right w:val="outset" w:color="080000" w:sz="6" w:space="0"/>
            </w:tcBorders>
            <w:noWrap w:val="0"/>
            <w:vAlign w:val="center"/>
          </w:tcPr>
          <w:p w14:paraId="2CCB2CC7">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14:textFill>
                  <w14:solidFill>
                    <w14:schemeClr w14:val="tx1"/>
                  </w14:solidFill>
                </w14:textFill>
              </w:rPr>
              <w:t>3</w:t>
            </w:r>
          </w:p>
        </w:tc>
        <w:tc>
          <w:tcPr>
            <w:tcW w:w="1352" w:type="dxa"/>
            <w:tcBorders>
              <w:top w:val="outset" w:color="080000" w:sz="6" w:space="0"/>
              <w:left w:val="single" w:color="auto" w:sz="2" w:space="0"/>
              <w:bottom w:val="outset" w:color="080000" w:sz="6" w:space="0"/>
              <w:right w:val="outset" w:color="080000" w:sz="6" w:space="0"/>
            </w:tcBorders>
            <w:noWrap w:val="0"/>
            <w:vAlign w:val="center"/>
          </w:tcPr>
          <w:p w14:paraId="63C82954">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网上提问</w:t>
            </w:r>
          </w:p>
          <w:p w14:paraId="2BA6A440">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截止时间</w:t>
            </w:r>
          </w:p>
        </w:tc>
        <w:tc>
          <w:tcPr>
            <w:tcW w:w="7183" w:type="dxa"/>
            <w:tcBorders>
              <w:top w:val="outset" w:color="080000" w:sz="6" w:space="0"/>
              <w:left w:val="single" w:color="auto" w:sz="2" w:space="0"/>
              <w:bottom w:val="outset" w:color="080000" w:sz="6" w:space="0"/>
              <w:right w:val="outset" w:color="080000" w:sz="6" w:space="0"/>
            </w:tcBorders>
            <w:noWrap w:val="0"/>
            <w:vAlign w:val="center"/>
          </w:tcPr>
          <w:p w14:paraId="588AB422">
            <w:pPr>
              <w:pStyle w:val="141"/>
              <w:widowControl/>
              <w:wordWrap w:val="0"/>
              <w:spacing w:line="400" w:lineRule="exact"/>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14:textFill>
                  <w14:solidFill>
                    <w14:schemeClr w14:val="tx1"/>
                  </w14:solidFill>
                </w14:textFill>
              </w:rPr>
              <w:t xml:space="preserve"> </w:t>
            </w:r>
            <w:r>
              <w:rPr>
                <w:rFonts w:hint="eastAsia" w:ascii="宋体" w:hAnsi="宋体" w:cs="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2026</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u w:val="singl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u w:val="singl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16</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00</w:t>
            </w:r>
            <w:r>
              <w:rPr>
                <w:rFonts w:hint="eastAsia" w:ascii="宋体" w:hAnsi="宋体" w:eastAsia="宋体" w:cs="宋体"/>
                <w:color w:val="000000" w:themeColor="text1"/>
                <w:sz w:val="24"/>
                <w:szCs w:val="24"/>
                <w:highlight w:val="none"/>
                <w14:textFill>
                  <w14:solidFill>
                    <w14:schemeClr w14:val="tx1"/>
                  </w14:solidFill>
                </w14:textFill>
              </w:rPr>
              <w:t>分</w:t>
            </w:r>
          </w:p>
        </w:tc>
      </w:tr>
      <w:tr w14:paraId="352B5F9E">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tblCellMar>
            <w:top w:w="0" w:type="dxa"/>
            <w:left w:w="0" w:type="dxa"/>
            <w:bottom w:w="0" w:type="dxa"/>
            <w:right w:w="0" w:type="dxa"/>
          </w:tblCellMar>
        </w:tblPrEx>
        <w:trPr>
          <w:trHeight w:val="987" w:hRule="atLeast"/>
        </w:trPr>
        <w:tc>
          <w:tcPr>
            <w:tcW w:w="417" w:type="dxa"/>
            <w:tcBorders>
              <w:top w:val="outset" w:color="080000" w:sz="6" w:space="0"/>
              <w:left w:val="outset" w:color="080000" w:sz="6" w:space="0"/>
              <w:bottom w:val="outset" w:color="080000" w:sz="6" w:space="0"/>
              <w:right w:val="outset" w:color="080000" w:sz="6" w:space="0"/>
            </w:tcBorders>
            <w:noWrap w:val="0"/>
            <w:vAlign w:val="center"/>
          </w:tcPr>
          <w:p w14:paraId="6E2F4B13">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14:textFill>
                  <w14:solidFill>
                    <w14:schemeClr w14:val="tx1"/>
                  </w14:solidFill>
                </w14:textFill>
              </w:rPr>
              <w:t>4</w:t>
            </w:r>
          </w:p>
        </w:tc>
        <w:tc>
          <w:tcPr>
            <w:tcW w:w="1352" w:type="dxa"/>
            <w:tcBorders>
              <w:top w:val="outset" w:color="080000" w:sz="6" w:space="0"/>
              <w:left w:val="single" w:color="auto" w:sz="2" w:space="0"/>
              <w:bottom w:val="outset" w:color="080000" w:sz="6" w:space="0"/>
              <w:right w:val="outset" w:color="080000" w:sz="6" w:space="0"/>
            </w:tcBorders>
            <w:noWrap w:val="0"/>
            <w:vAlign w:val="center"/>
          </w:tcPr>
          <w:p w14:paraId="5B185898">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网上答疑</w:t>
            </w:r>
          </w:p>
          <w:p w14:paraId="64E5B97A">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时间</w:t>
            </w:r>
          </w:p>
        </w:tc>
        <w:tc>
          <w:tcPr>
            <w:tcW w:w="7183" w:type="dxa"/>
            <w:tcBorders>
              <w:top w:val="outset" w:color="080000" w:sz="6" w:space="0"/>
              <w:left w:val="single" w:color="auto" w:sz="2" w:space="0"/>
              <w:bottom w:val="outset" w:color="080000" w:sz="6" w:space="0"/>
              <w:right w:val="outset" w:color="080000" w:sz="6" w:space="0"/>
            </w:tcBorders>
            <w:noWrap w:val="0"/>
            <w:vAlign w:val="center"/>
          </w:tcPr>
          <w:p w14:paraId="1685208E">
            <w:pPr>
              <w:pStyle w:val="141"/>
              <w:widowControl/>
              <w:wordWrap w:val="0"/>
              <w:spacing w:line="400" w:lineRule="exact"/>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2026</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u w:val="singl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u w:val="singl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16</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30</w:t>
            </w:r>
            <w:r>
              <w:rPr>
                <w:rFonts w:hint="eastAsia" w:ascii="宋体" w:hAnsi="宋体" w:eastAsia="宋体" w:cs="宋体"/>
                <w:color w:val="000000" w:themeColor="text1"/>
                <w:sz w:val="24"/>
                <w:szCs w:val="24"/>
                <w:highlight w:val="none"/>
                <w14:textFill>
                  <w14:solidFill>
                    <w14:schemeClr w14:val="tx1"/>
                  </w14:solidFill>
                </w14:textFill>
              </w:rPr>
              <w:t>分</w:t>
            </w:r>
            <w:r>
              <w:rPr>
                <w:rFonts w:hint="eastAsia" w:ascii="宋体" w:hAnsi="宋体" w:eastAsia="宋体" w:cs="宋体"/>
                <w:color w:val="000000" w:themeColor="text1"/>
                <w:kern w:val="0"/>
                <w:sz w:val="24"/>
                <w:szCs w:val="24"/>
                <w:highlight w:val="none"/>
                <w14:textFill>
                  <w14:solidFill>
                    <w14:schemeClr w14:val="tx1"/>
                  </w14:solidFill>
                </w14:textFill>
              </w:rPr>
              <w:t>至</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2026</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u w:val="singl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u w:val="singl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16</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00</w:t>
            </w:r>
            <w:r>
              <w:rPr>
                <w:rFonts w:hint="eastAsia" w:ascii="宋体" w:hAnsi="宋体" w:eastAsia="宋体" w:cs="宋体"/>
                <w:color w:val="000000" w:themeColor="text1"/>
                <w:sz w:val="24"/>
                <w:szCs w:val="24"/>
                <w:highlight w:val="none"/>
                <w14:textFill>
                  <w14:solidFill>
                    <w14:schemeClr w14:val="tx1"/>
                  </w14:solidFill>
                </w14:textFill>
              </w:rPr>
              <w:t>分</w:t>
            </w:r>
          </w:p>
        </w:tc>
      </w:tr>
      <w:tr w14:paraId="12E70CB6">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tblCellMar>
            <w:top w:w="0" w:type="dxa"/>
            <w:left w:w="0" w:type="dxa"/>
            <w:bottom w:w="0" w:type="dxa"/>
            <w:right w:w="0" w:type="dxa"/>
          </w:tblCellMar>
        </w:tblPrEx>
        <w:trPr>
          <w:trHeight w:val="1474" w:hRule="atLeast"/>
        </w:trPr>
        <w:tc>
          <w:tcPr>
            <w:tcW w:w="417" w:type="dxa"/>
            <w:tcBorders>
              <w:top w:val="outset" w:color="080000" w:sz="6" w:space="0"/>
              <w:left w:val="outset" w:color="080000" w:sz="6" w:space="0"/>
              <w:bottom w:val="outset" w:color="080000" w:sz="6" w:space="0"/>
              <w:right w:val="outset" w:color="080000" w:sz="6" w:space="0"/>
            </w:tcBorders>
            <w:noWrap w:val="0"/>
            <w:vAlign w:val="center"/>
          </w:tcPr>
          <w:p w14:paraId="3C766A82">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14:textFill>
                  <w14:solidFill>
                    <w14:schemeClr w14:val="tx1"/>
                  </w14:solidFill>
                </w14:textFill>
              </w:rPr>
              <w:t>5</w:t>
            </w:r>
          </w:p>
        </w:tc>
        <w:tc>
          <w:tcPr>
            <w:tcW w:w="1352" w:type="dxa"/>
            <w:tcBorders>
              <w:top w:val="outset" w:color="080000" w:sz="6" w:space="0"/>
              <w:left w:val="single" w:color="auto" w:sz="2" w:space="0"/>
              <w:bottom w:val="outset" w:color="080000" w:sz="6" w:space="0"/>
              <w:right w:val="outset" w:color="080000" w:sz="6" w:space="0"/>
            </w:tcBorders>
            <w:noWrap w:val="0"/>
            <w:vAlign w:val="center"/>
          </w:tcPr>
          <w:p w14:paraId="5978A02D">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投标保证缴</w:t>
            </w:r>
          </w:p>
          <w:p w14:paraId="4F9A2329">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纳截止时间</w:t>
            </w:r>
          </w:p>
        </w:tc>
        <w:tc>
          <w:tcPr>
            <w:tcW w:w="7183" w:type="dxa"/>
            <w:tcBorders>
              <w:top w:val="outset" w:color="080000" w:sz="6" w:space="0"/>
              <w:left w:val="single" w:color="auto" w:sz="2" w:space="0"/>
              <w:bottom w:val="outset" w:color="080000" w:sz="6" w:space="0"/>
              <w:right w:val="outset" w:color="080000" w:sz="6" w:space="0"/>
            </w:tcBorders>
            <w:noWrap w:val="0"/>
            <w:vAlign w:val="center"/>
          </w:tcPr>
          <w:p w14:paraId="3FE91201">
            <w:pPr>
              <w:pStyle w:val="141"/>
              <w:widowControl/>
              <w:wordWrap w:val="0"/>
              <w:spacing w:line="400" w:lineRule="exact"/>
              <w:ind w:left="0" w:firstLine="240" w:firstLineChars="100"/>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投标保证金到账截止时间：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2026</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u w:val="singl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u w:val="single"/>
                <w:lang w:val="en-US" w:eastAsia="zh-CN"/>
                <w14:textFill>
                  <w14:solidFill>
                    <w14:schemeClr w14:val="tx1"/>
                  </w14:solidFill>
                </w14:textFill>
              </w:rPr>
              <w:t>10</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09</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30</w:t>
            </w:r>
            <w:r>
              <w:rPr>
                <w:rFonts w:hint="eastAsia" w:ascii="宋体" w:hAnsi="宋体" w:eastAsia="宋体" w:cs="宋体"/>
                <w:color w:val="000000" w:themeColor="text1"/>
                <w:sz w:val="24"/>
                <w:szCs w:val="24"/>
                <w:highlight w:val="none"/>
                <w14:textFill>
                  <w14:solidFill>
                    <w14:schemeClr w14:val="tx1"/>
                  </w14:solidFill>
                </w14:textFill>
              </w:rPr>
              <w:t>分</w:t>
            </w:r>
            <w:r>
              <w:rPr>
                <w:rFonts w:hint="eastAsia" w:ascii="宋体" w:hAnsi="宋体" w:eastAsia="宋体" w:cs="宋体"/>
                <w:color w:val="000000" w:themeColor="text1"/>
                <w:kern w:val="0"/>
                <w:sz w:val="24"/>
                <w:szCs w:val="24"/>
                <w:highlight w:val="none"/>
                <w14:textFill>
                  <w14:solidFill>
                    <w14:schemeClr w14:val="tx1"/>
                  </w14:solidFill>
                </w14:textFill>
              </w:rPr>
              <w:t>；</w:t>
            </w:r>
          </w:p>
          <w:p w14:paraId="29008EED">
            <w:pPr>
              <w:pStyle w:val="141"/>
              <w:widowControl/>
              <w:wordWrap w:val="0"/>
              <w:spacing w:line="400" w:lineRule="exact"/>
              <w:ind w:left="0" w:firstLine="240" w:firstLineChars="100"/>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投标保证担保上传截止时间：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2026</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u w:val="singl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u w:val="single"/>
                <w:lang w:val="en-US" w:eastAsia="zh-CN"/>
                <w14:textFill>
                  <w14:solidFill>
                    <w14:schemeClr w14:val="tx1"/>
                  </w14:solidFill>
                </w14:textFill>
              </w:rPr>
              <w:t>10</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09</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30</w:t>
            </w:r>
            <w:r>
              <w:rPr>
                <w:rFonts w:hint="eastAsia" w:ascii="宋体" w:hAnsi="宋体" w:eastAsia="宋体" w:cs="宋体"/>
                <w:color w:val="000000" w:themeColor="text1"/>
                <w:sz w:val="24"/>
                <w:szCs w:val="24"/>
                <w:highlight w:val="none"/>
                <w14:textFill>
                  <w14:solidFill>
                    <w14:schemeClr w14:val="tx1"/>
                  </w14:solidFill>
                </w14:textFill>
              </w:rPr>
              <w:t>分</w:t>
            </w:r>
            <w:r>
              <w:rPr>
                <w:rFonts w:hint="eastAsia" w:ascii="宋体" w:hAnsi="宋体" w:eastAsia="宋体" w:cs="宋体"/>
                <w:color w:val="000000" w:themeColor="text1"/>
                <w:kern w:val="0"/>
                <w:sz w:val="24"/>
                <w:szCs w:val="24"/>
                <w:highlight w:val="none"/>
                <w14:textFill>
                  <w14:solidFill>
                    <w14:schemeClr w14:val="tx1"/>
                  </w14:solidFill>
                </w14:textFill>
              </w:rPr>
              <w:t>；</w:t>
            </w:r>
          </w:p>
          <w:p w14:paraId="2C8E12DB">
            <w:pPr>
              <w:pStyle w:val="141"/>
              <w:widowControl/>
              <w:wordWrap w:val="0"/>
              <w:spacing w:line="400" w:lineRule="exact"/>
              <w:ind w:left="0" w:firstLine="240" w:firstLineChars="100"/>
              <w:rPr>
                <w:rFonts w:hint="eastAsia" w:ascii="宋体" w:hAnsi="宋体" w:eastAsia="宋体" w:cs="宋体"/>
                <w:color w:val="000000" w:themeColor="text1"/>
                <w:kern w:val="0"/>
                <w:sz w:val="24"/>
                <w:szCs w:val="24"/>
                <w:highlight w:val="none"/>
                <w:u w:val="single"/>
                <w:lang w:val="en-US"/>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投标保证保险投保截止时间：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2026</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u w:val="singl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u w:val="single"/>
                <w:lang w:val="en-US" w:eastAsia="zh-CN"/>
                <w14:textFill>
                  <w14:solidFill>
                    <w14:schemeClr w14:val="tx1"/>
                  </w14:solidFill>
                </w14:textFill>
              </w:rPr>
              <w:t>10</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09</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30</w:t>
            </w:r>
            <w:r>
              <w:rPr>
                <w:rFonts w:hint="eastAsia" w:ascii="宋体" w:hAnsi="宋体" w:eastAsia="宋体" w:cs="宋体"/>
                <w:color w:val="000000" w:themeColor="text1"/>
                <w:sz w:val="24"/>
                <w:szCs w:val="24"/>
                <w:highlight w:val="none"/>
                <w14:textFill>
                  <w14:solidFill>
                    <w14:schemeClr w14:val="tx1"/>
                  </w14:solidFill>
                </w14:textFill>
              </w:rPr>
              <w:t>分</w:t>
            </w:r>
            <w:r>
              <w:rPr>
                <w:rFonts w:hint="eastAsia" w:ascii="宋体" w:hAnsi="宋体" w:eastAsia="宋体" w:cs="宋体"/>
                <w:color w:val="000000" w:themeColor="text1"/>
                <w:kern w:val="0"/>
                <w:sz w:val="24"/>
                <w:szCs w:val="24"/>
                <w:highlight w:val="none"/>
                <w14:textFill>
                  <w14:solidFill>
                    <w14:schemeClr w14:val="tx1"/>
                  </w14:solidFill>
                </w14:textFill>
              </w:rPr>
              <w:t>。</w:t>
            </w:r>
          </w:p>
        </w:tc>
      </w:tr>
      <w:tr w14:paraId="1AE00A1F">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tblCellMar>
            <w:top w:w="0" w:type="dxa"/>
            <w:left w:w="0" w:type="dxa"/>
            <w:bottom w:w="0" w:type="dxa"/>
            <w:right w:w="0" w:type="dxa"/>
          </w:tblCellMar>
        </w:tblPrEx>
        <w:trPr>
          <w:trHeight w:val="1135" w:hRule="atLeast"/>
        </w:trPr>
        <w:tc>
          <w:tcPr>
            <w:tcW w:w="417" w:type="dxa"/>
            <w:tcBorders>
              <w:top w:val="outset" w:color="080000" w:sz="6" w:space="0"/>
              <w:left w:val="outset" w:color="080000" w:sz="6" w:space="0"/>
              <w:bottom w:val="outset" w:color="080000" w:sz="6" w:space="0"/>
              <w:right w:val="outset" w:color="080000" w:sz="6" w:space="0"/>
            </w:tcBorders>
            <w:noWrap w:val="0"/>
            <w:vAlign w:val="center"/>
          </w:tcPr>
          <w:p w14:paraId="47074ABB">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14:textFill>
                  <w14:solidFill>
                    <w14:schemeClr w14:val="tx1"/>
                  </w14:solidFill>
                </w14:textFill>
              </w:rPr>
              <w:t>6</w:t>
            </w:r>
          </w:p>
        </w:tc>
        <w:tc>
          <w:tcPr>
            <w:tcW w:w="1352" w:type="dxa"/>
            <w:tcBorders>
              <w:top w:val="outset" w:color="080000" w:sz="6" w:space="0"/>
              <w:left w:val="single" w:color="auto" w:sz="2" w:space="0"/>
              <w:bottom w:val="outset" w:color="080000" w:sz="6" w:space="0"/>
              <w:right w:val="outset" w:color="080000" w:sz="6" w:space="0"/>
            </w:tcBorders>
            <w:noWrap w:val="0"/>
            <w:vAlign w:val="center"/>
          </w:tcPr>
          <w:p w14:paraId="08626FF2">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电子投标</w:t>
            </w:r>
          </w:p>
          <w:p w14:paraId="198FE855">
            <w:pPr>
              <w:pStyle w:val="141"/>
              <w:widowControl/>
              <w:wordWrap w:val="0"/>
              <w:spacing w:line="360" w:lineRule="exact"/>
              <w:jc w:val="center"/>
              <w:rPr>
                <w:rFonts w:hint="eastAsia" w:ascii="宋体" w:hAnsi="宋体" w:eastAsia="宋体" w:cs="宋体"/>
                <w:strike/>
                <w:dstrike w:val="0"/>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截止时间</w:t>
            </w:r>
          </w:p>
        </w:tc>
        <w:tc>
          <w:tcPr>
            <w:tcW w:w="7183" w:type="dxa"/>
            <w:tcBorders>
              <w:top w:val="outset" w:color="080000" w:sz="6" w:space="0"/>
              <w:left w:val="single" w:color="auto" w:sz="2" w:space="0"/>
              <w:bottom w:val="outset" w:color="080000" w:sz="6" w:space="0"/>
              <w:right w:val="outset" w:color="080000" w:sz="6" w:space="0"/>
            </w:tcBorders>
            <w:noWrap w:val="0"/>
            <w:vAlign w:val="center"/>
          </w:tcPr>
          <w:p w14:paraId="1B1619EB">
            <w:pPr>
              <w:pStyle w:val="141"/>
              <w:widowControl/>
              <w:wordWrap w:val="0"/>
              <w:spacing w:line="400" w:lineRule="exact"/>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2026</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u w:val="singl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u w:val="single"/>
                <w:lang w:val="en-US" w:eastAsia="zh-CN"/>
                <w14:textFill>
                  <w14:solidFill>
                    <w14:schemeClr w14:val="tx1"/>
                  </w14:solidFill>
                </w14:textFill>
              </w:rPr>
              <w:t>11</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09</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30</w:t>
            </w:r>
            <w:r>
              <w:rPr>
                <w:rFonts w:hint="eastAsia" w:ascii="宋体" w:hAnsi="宋体" w:eastAsia="宋体" w:cs="宋体"/>
                <w:color w:val="000000" w:themeColor="text1"/>
                <w:sz w:val="24"/>
                <w:szCs w:val="24"/>
                <w:highlight w:val="none"/>
                <w14:textFill>
                  <w14:solidFill>
                    <w14:schemeClr w14:val="tx1"/>
                  </w14:solidFill>
                </w14:textFill>
              </w:rPr>
              <w:t>分</w:t>
            </w:r>
          </w:p>
        </w:tc>
      </w:tr>
      <w:tr w14:paraId="3D524F94">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tblCellMar>
            <w:top w:w="0" w:type="dxa"/>
            <w:left w:w="0" w:type="dxa"/>
            <w:bottom w:w="0" w:type="dxa"/>
            <w:right w:w="0" w:type="dxa"/>
          </w:tblCellMar>
        </w:tblPrEx>
        <w:trPr>
          <w:trHeight w:val="1135" w:hRule="atLeast"/>
        </w:trPr>
        <w:tc>
          <w:tcPr>
            <w:tcW w:w="417" w:type="dxa"/>
            <w:tcBorders>
              <w:top w:val="outset" w:color="080000" w:sz="6" w:space="0"/>
              <w:left w:val="outset" w:color="080000" w:sz="6" w:space="0"/>
              <w:bottom w:val="outset" w:color="080000" w:sz="6" w:space="0"/>
              <w:right w:val="outset" w:color="080000" w:sz="6" w:space="0"/>
            </w:tcBorders>
            <w:noWrap w:val="0"/>
            <w:vAlign w:val="center"/>
          </w:tcPr>
          <w:p w14:paraId="73800D52">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14:textFill>
                  <w14:solidFill>
                    <w14:schemeClr w14:val="tx1"/>
                  </w14:solidFill>
                </w14:textFill>
              </w:rPr>
              <w:t>7</w:t>
            </w:r>
          </w:p>
        </w:tc>
        <w:tc>
          <w:tcPr>
            <w:tcW w:w="1352" w:type="dxa"/>
            <w:tcBorders>
              <w:top w:val="outset" w:color="080000" w:sz="6" w:space="0"/>
              <w:left w:val="single" w:color="auto" w:sz="2" w:space="0"/>
              <w:bottom w:val="outset" w:color="080000" w:sz="6" w:space="0"/>
              <w:right w:val="outset" w:color="080000" w:sz="6" w:space="0"/>
            </w:tcBorders>
            <w:noWrap w:val="0"/>
            <w:vAlign w:val="center"/>
          </w:tcPr>
          <w:p w14:paraId="400F8573">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投标相关资料（如有）</w:t>
            </w:r>
          </w:p>
          <w:p w14:paraId="781A0B4D">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递交时间</w:t>
            </w:r>
          </w:p>
        </w:tc>
        <w:tc>
          <w:tcPr>
            <w:tcW w:w="7183" w:type="dxa"/>
            <w:tcBorders>
              <w:top w:val="outset" w:color="080000" w:sz="6" w:space="0"/>
              <w:left w:val="single" w:color="auto" w:sz="2" w:space="0"/>
              <w:bottom w:val="outset" w:color="080000" w:sz="6" w:space="0"/>
              <w:right w:val="outset" w:color="080000" w:sz="6" w:space="0"/>
            </w:tcBorders>
            <w:noWrap w:val="0"/>
            <w:vAlign w:val="center"/>
          </w:tcPr>
          <w:p w14:paraId="041B599A">
            <w:pPr>
              <w:pStyle w:val="141"/>
              <w:widowControl/>
              <w:wordWrap w:val="0"/>
              <w:spacing w:line="400" w:lineRule="exact"/>
              <w:ind w:firstLine="240" w:firstLineChars="10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2026</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u w:val="singl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u w:val="single"/>
                <w:lang w:val="en-US" w:eastAsia="zh-CN"/>
                <w14:textFill>
                  <w14:solidFill>
                    <w14:schemeClr w14:val="tx1"/>
                  </w14:solidFill>
                </w14:textFill>
              </w:rPr>
              <w:t>11</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09</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00</w:t>
            </w:r>
            <w:r>
              <w:rPr>
                <w:rFonts w:hint="eastAsia" w:ascii="宋体" w:hAnsi="宋体" w:eastAsia="宋体" w:cs="宋体"/>
                <w:color w:val="000000" w:themeColor="text1"/>
                <w:sz w:val="24"/>
                <w:szCs w:val="24"/>
                <w:highlight w:val="none"/>
                <w14:textFill>
                  <w14:solidFill>
                    <w14:schemeClr w14:val="tx1"/>
                  </w14:solidFill>
                </w14:textFill>
              </w:rPr>
              <w:t>分</w:t>
            </w:r>
            <w:r>
              <w:rPr>
                <w:rFonts w:hint="eastAsia" w:ascii="宋体" w:hAnsi="宋体" w:eastAsia="宋体" w:cs="宋体"/>
                <w:color w:val="000000" w:themeColor="text1"/>
                <w:kern w:val="0"/>
                <w:sz w:val="24"/>
                <w:szCs w:val="24"/>
                <w:highlight w:val="none"/>
                <w14:textFill>
                  <w14:solidFill>
                    <w14:schemeClr w14:val="tx1"/>
                  </w14:solidFill>
                </w14:textFill>
              </w:rPr>
              <w:t>至</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2026</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u w:val="singl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u w:val="single"/>
                <w:lang w:val="en-US" w:eastAsia="zh-CN"/>
                <w14:textFill>
                  <w14:solidFill>
                    <w14:schemeClr w14:val="tx1"/>
                  </w14:solidFill>
                </w14:textFill>
              </w:rPr>
              <w:t>11</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09</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30</w:t>
            </w:r>
            <w:r>
              <w:rPr>
                <w:rFonts w:hint="eastAsia" w:ascii="宋体" w:hAnsi="宋体" w:eastAsia="宋体" w:cs="宋体"/>
                <w:color w:val="000000" w:themeColor="text1"/>
                <w:sz w:val="24"/>
                <w:szCs w:val="24"/>
                <w:highlight w:val="none"/>
                <w14:textFill>
                  <w14:solidFill>
                    <w14:schemeClr w14:val="tx1"/>
                  </w14:solidFill>
                </w14:textFill>
              </w:rPr>
              <w:t>分</w:t>
            </w:r>
          </w:p>
        </w:tc>
      </w:tr>
      <w:tr w14:paraId="0A5EC3CD">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tblCellMar>
            <w:top w:w="0" w:type="dxa"/>
            <w:left w:w="0" w:type="dxa"/>
            <w:bottom w:w="0" w:type="dxa"/>
            <w:right w:w="0" w:type="dxa"/>
          </w:tblCellMar>
        </w:tblPrEx>
        <w:trPr>
          <w:trHeight w:val="1135" w:hRule="atLeast"/>
        </w:trPr>
        <w:tc>
          <w:tcPr>
            <w:tcW w:w="417" w:type="dxa"/>
            <w:tcBorders>
              <w:top w:val="outset" w:color="080000" w:sz="6" w:space="0"/>
              <w:left w:val="outset" w:color="080000" w:sz="6" w:space="0"/>
              <w:bottom w:val="outset" w:color="080000" w:sz="6" w:space="0"/>
              <w:right w:val="outset" w:color="080000" w:sz="6" w:space="0"/>
            </w:tcBorders>
            <w:noWrap w:val="0"/>
            <w:vAlign w:val="center"/>
          </w:tcPr>
          <w:p w14:paraId="4D8B79C2">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14:textFill>
                  <w14:solidFill>
                    <w14:schemeClr w14:val="tx1"/>
                  </w14:solidFill>
                </w14:textFill>
              </w:rPr>
              <w:t>8</w:t>
            </w:r>
          </w:p>
        </w:tc>
        <w:tc>
          <w:tcPr>
            <w:tcW w:w="1352" w:type="dxa"/>
            <w:tcBorders>
              <w:top w:val="outset" w:color="080000" w:sz="6" w:space="0"/>
              <w:left w:val="single" w:color="auto" w:sz="2" w:space="0"/>
              <w:bottom w:val="outset" w:color="080000" w:sz="6" w:space="0"/>
              <w:right w:val="outset" w:color="080000" w:sz="6" w:space="0"/>
            </w:tcBorders>
            <w:noWrap w:val="0"/>
            <w:vAlign w:val="center"/>
          </w:tcPr>
          <w:p w14:paraId="40A94A0D">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投标相关资料（如有）</w:t>
            </w:r>
          </w:p>
          <w:p w14:paraId="3CD63D69">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递交地点</w:t>
            </w:r>
          </w:p>
        </w:tc>
        <w:tc>
          <w:tcPr>
            <w:tcW w:w="7183" w:type="dxa"/>
            <w:tcBorders>
              <w:top w:val="outset" w:color="080000" w:sz="6" w:space="0"/>
              <w:left w:val="single" w:color="auto" w:sz="2" w:space="0"/>
              <w:bottom w:val="outset" w:color="080000" w:sz="6" w:space="0"/>
              <w:right w:val="outset" w:color="080000" w:sz="6" w:space="0"/>
            </w:tcBorders>
            <w:noWrap w:val="0"/>
            <w:vAlign w:val="center"/>
          </w:tcPr>
          <w:p w14:paraId="372B86C0">
            <w:pPr>
              <w:adjustRightInd w:val="0"/>
              <w:snapToGrid w:val="0"/>
              <w:spacing w:line="400" w:lineRule="exact"/>
              <w:ind w:firstLine="240" w:firstLineChars="100"/>
              <w:rPr>
                <w:rFonts w:hint="eastAsia" w:ascii="宋体" w:hAnsi="宋体" w:eastAsia="宋体" w:cs="宋体"/>
                <w:snapToGrid w:val="0"/>
                <w:color w:val="000000" w:themeColor="text1"/>
                <w:kern w:val="0"/>
                <w:sz w:val="24"/>
                <w:szCs w:val="22"/>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2"/>
                <w:highlight w:val="none"/>
                <w:lang w:val="en-US" w:eastAsia="zh-CN" w:bidi="ar-SA"/>
                <w14:textFill>
                  <w14:solidFill>
                    <w14:schemeClr w14:val="tx1"/>
                  </w14:solidFill>
                </w14:textFill>
              </w:rPr>
              <w:t>递交场所：韶关市公共资源交易中心乐昌分中心，</w:t>
            </w:r>
          </w:p>
          <w:p w14:paraId="5C96690F">
            <w:pPr>
              <w:pStyle w:val="141"/>
              <w:widowControl/>
              <w:wordWrap w:val="0"/>
              <w:spacing w:line="400" w:lineRule="exact"/>
              <w:ind w:left="0" w:firstLine="240" w:firstLineChars="10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snapToGrid w:val="0"/>
                <w:color w:val="000000" w:themeColor="text1"/>
                <w:kern w:val="0"/>
                <w:sz w:val="24"/>
                <w:szCs w:val="22"/>
                <w:highlight w:val="none"/>
                <w:lang w:val="en-US" w:eastAsia="zh-CN" w:bidi="ar-SA"/>
                <w14:textFill>
                  <w14:solidFill>
                    <w14:schemeClr w14:val="tx1"/>
                  </w14:solidFill>
                </w14:textFill>
              </w:rPr>
              <w:t>地址：乐昌市昌山北路23号，具体房间号以当日现场通知为准。</w:t>
            </w:r>
          </w:p>
        </w:tc>
      </w:tr>
      <w:tr w14:paraId="41990189">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tblCellMar>
            <w:top w:w="0" w:type="dxa"/>
            <w:left w:w="0" w:type="dxa"/>
            <w:bottom w:w="0" w:type="dxa"/>
            <w:right w:w="0" w:type="dxa"/>
          </w:tblCellMar>
        </w:tblPrEx>
        <w:trPr>
          <w:trHeight w:val="1135" w:hRule="atLeast"/>
        </w:trPr>
        <w:tc>
          <w:tcPr>
            <w:tcW w:w="417" w:type="dxa"/>
            <w:tcBorders>
              <w:top w:val="outset" w:color="080000" w:sz="6" w:space="0"/>
              <w:left w:val="outset" w:color="080000" w:sz="6" w:space="0"/>
              <w:bottom w:val="outset" w:color="080000" w:sz="6" w:space="0"/>
              <w:right w:val="outset" w:color="080000" w:sz="6" w:space="0"/>
            </w:tcBorders>
            <w:noWrap w:val="0"/>
            <w:vAlign w:val="center"/>
          </w:tcPr>
          <w:p w14:paraId="410F73FD">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14:textFill>
                  <w14:solidFill>
                    <w14:schemeClr w14:val="tx1"/>
                  </w14:solidFill>
                </w14:textFill>
              </w:rPr>
              <w:t>9</w:t>
            </w:r>
          </w:p>
        </w:tc>
        <w:tc>
          <w:tcPr>
            <w:tcW w:w="1352" w:type="dxa"/>
            <w:tcBorders>
              <w:top w:val="outset" w:color="080000" w:sz="6" w:space="0"/>
              <w:left w:val="single" w:color="auto" w:sz="2" w:space="0"/>
              <w:bottom w:val="outset" w:color="080000" w:sz="6" w:space="0"/>
              <w:right w:val="outset" w:color="080000" w:sz="6" w:space="0"/>
            </w:tcBorders>
            <w:noWrap w:val="0"/>
            <w:vAlign w:val="center"/>
          </w:tcPr>
          <w:p w14:paraId="019116D3">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开标时间</w:t>
            </w:r>
          </w:p>
        </w:tc>
        <w:tc>
          <w:tcPr>
            <w:tcW w:w="7183" w:type="dxa"/>
            <w:tcBorders>
              <w:top w:val="outset" w:color="080000" w:sz="6" w:space="0"/>
              <w:left w:val="single" w:color="auto" w:sz="2" w:space="0"/>
              <w:bottom w:val="outset" w:color="080000" w:sz="6" w:space="0"/>
              <w:right w:val="outset" w:color="080000" w:sz="6" w:space="0"/>
            </w:tcBorders>
            <w:noWrap w:val="0"/>
            <w:vAlign w:val="center"/>
          </w:tcPr>
          <w:p w14:paraId="48AF459A">
            <w:pPr>
              <w:pStyle w:val="141"/>
              <w:widowControl/>
              <w:wordWrap w:val="0"/>
              <w:spacing w:line="400" w:lineRule="exact"/>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2026</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u w:val="singl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u w:val="single"/>
                <w:lang w:val="en-US" w:eastAsia="zh-CN"/>
                <w14:textFill>
                  <w14:solidFill>
                    <w14:schemeClr w14:val="tx1"/>
                  </w14:solidFill>
                </w14:textFill>
              </w:rPr>
              <w:t>11</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09</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30</w:t>
            </w:r>
            <w:r>
              <w:rPr>
                <w:rFonts w:hint="eastAsia" w:ascii="宋体" w:hAnsi="宋体" w:eastAsia="宋体" w:cs="宋体"/>
                <w:color w:val="000000" w:themeColor="text1"/>
                <w:sz w:val="24"/>
                <w:szCs w:val="24"/>
                <w:highlight w:val="none"/>
                <w14:textFill>
                  <w14:solidFill>
                    <w14:schemeClr w14:val="tx1"/>
                  </w14:solidFill>
                </w14:textFill>
              </w:rPr>
              <w:t>分</w:t>
            </w:r>
          </w:p>
        </w:tc>
      </w:tr>
      <w:tr w14:paraId="3AD9AB0B">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tblCellMar>
            <w:top w:w="0" w:type="dxa"/>
            <w:left w:w="0" w:type="dxa"/>
            <w:bottom w:w="0" w:type="dxa"/>
            <w:right w:w="0" w:type="dxa"/>
          </w:tblCellMar>
        </w:tblPrEx>
        <w:trPr>
          <w:trHeight w:val="1135" w:hRule="atLeast"/>
        </w:trPr>
        <w:tc>
          <w:tcPr>
            <w:tcW w:w="417" w:type="dxa"/>
            <w:tcBorders>
              <w:top w:val="outset" w:color="080000" w:sz="6" w:space="0"/>
              <w:left w:val="outset" w:color="080000" w:sz="6" w:space="0"/>
              <w:bottom w:val="outset" w:color="080000" w:sz="6" w:space="0"/>
              <w:right w:val="outset" w:color="080000" w:sz="6" w:space="0"/>
            </w:tcBorders>
            <w:noWrap w:val="0"/>
            <w:vAlign w:val="center"/>
          </w:tcPr>
          <w:p w14:paraId="014BD1F6">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lang w:val="en-US"/>
                <w14:textFill>
                  <w14:solidFill>
                    <w14:schemeClr w14:val="tx1"/>
                  </w14:solidFill>
                </w14:textFill>
              </w:rPr>
              <w:t>10</w:t>
            </w:r>
          </w:p>
        </w:tc>
        <w:tc>
          <w:tcPr>
            <w:tcW w:w="1352" w:type="dxa"/>
            <w:tcBorders>
              <w:top w:val="outset" w:color="080000" w:sz="6" w:space="0"/>
              <w:left w:val="single" w:color="auto" w:sz="2" w:space="0"/>
              <w:bottom w:val="outset" w:color="080000" w:sz="6" w:space="0"/>
              <w:right w:val="outset" w:color="080000" w:sz="6" w:space="0"/>
            </w:tcBorders>
            <w:noWrap w:val="0"/>
            <w:vAlign w:val="center"/>
          </w:tcPr>
          <w:p w14:paraId="4EE31B33">
            <w:pPr>
              <w:pStyle w:val="141"/>
              <w:widowControl/>
              <w:wordWrap w:val="0"/>
              <w:spacing w:line="360" w:lineRule="exact"/>
              <w:jc w:val="center"/>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开标地点</w:t>
            </w:r>
          </w:p>
        </w:tc>
        <w:tc>
          <w:tcPr>
            <w:tcW w:w="7183" w:type="dxa"/>
            <w:tcBorders>
              <w:top w:val="outset" w:color="080000" w:sz="6" w:space="0"/>
              <w:left w:val="single" w:color="auto" w:sz="2" w:space="0"/>
              <w:bottom w:val="outset" w:color="080000" w:sz="6" w:space="0"/>
              <w:right w:val="outset" w:color="080000" w:sz="6" w:space="0"/>
            </w:tcBorders>
            <w:noWrap w:val="0"/>
            <w:vAlign w:val="center"/>
          </w:tcPr>
          <w:p w14:paraId="4EE749CC">
            <w:pPr>
              <w:wordWrap w:val="0"/>
              <w:adjustRightInd w:val="0"/>
              <w:snapToGrid w:val="0"/>
              <w:spacing w:line="400" w:lineRule="exact"/>
              <w:ind w:firstLine="240" w:firstLineChars="100"/>
              <w:jc w:val="left"/>
              <w:rPr>
                <w:rFonts w:hint="eastAsia" w:ascii="宋体" w:hAnsi="宋体" w:eastAsia="宋体" w:cs="宋体"/>
                <w:snapToGrid w:val="0"/>
                <w:color w:val="000000" w:themeColor="text1"/>
                <w:kern w:val="0"/>
                <w:sz w:val="24"/>
                <w:szCs w:val="22"/>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2"/>
                <w:highlight w:val="none"/>
                <w:lang w:val="en-US" w:eastAsia="zh-CN" w:bidi="ar-SA"/>
                <w14:textFill>
                  <w14:solidFill>
                    <w14:schemeClr w14:val="tx1"/>
                  </w14:solidFill>
                </w14:textFill>
              </w:rPr>
              <w:t>开标场所：韶关市公共资源交易中心乐昌分中心，</w:t>
            </w:r>
          </w:p>
          <w:p w14:paraId="42A99B83">
            <w:pPr>
              <w:pStyle w:val="141"/>
              <w:widowControl/>
              <w:wordWrap w:val="0"/>
              <w:spacing w:line="400" w:lineRule="exact"/>
              <w:ind w:left="0" w:firstLine="240" w:firstLineChars="100"/>
              <w:jc w:val="left"/>
              <w:rPr>
                <w:rFonts w:hint="eastAsia"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snapToGrid w:val="0"/>
                <w:color w:val="000000" w:themeColor="text1"/>
                <w:kern w:val="0"/>
                <w:sz w:val="24"/>
                <w:szCs w:val="22"/>
                <w:highlight w:val="none"/>
                <w:lang w:val="en-US" w:eastAsia="zh-CN" w:bidi="ar-SA"/>
                <w14:textFill>
                  <w14:solidFill>
                    <w14:schemeClr w14:val="tx1"/>
                  </w14:solidFill>
                </w14:textFill>
              </w:rPr>
              <w:t>地址：乐昌市昌山北路23号，具体房间号以当日现场通知为准。</w:t>
            </w:r>
          </w:p>
        </w:tc>
      </w:tr>
      <w:tr w14:paraId="3E4762EC">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tblCellMar>
            <w:top w:w="0" w:type="dxa"/>
            <w:left w:w="0" w:type="dxa"/>
            <w:bottom w:w="0" w:type="dxa"/>
            <w:right w:w="0" w:type="dxa"/>
          </w:tblCellMar>
        </w:tblPrEx>
        <w:trPr>
          <w:trHeight w:val="1135" w:hRule="atLeast"/>
        </w:trPr>
        <w:tc>
          <w:tcPr>
            <w:tcW w:w="1769" w:type="dxa"/>
            <w:gridSpan w:val="2"/>
            <w:tcBorders>
              <w:top w:val="outset" w:color="080000" w:sz="6" w:space="0"/>
              <w:left w:val="outset" w:color="080000" w:sz="6" w:space="0"/>
              <w:bottom w:val="outset" w:color="080000" w:sz="6" w:space="0"/>
              <w:right w:val="outset" w:color="080000" w:sz="6" w:space="0"/>
            </w:tcBorders>
            <w:noWrap w:val="0"/>
            <w:vAlign w:val="center"/>
          </w:tcPr>
          <w:p w14:paraId="15DC199F">
            <w:pPr>
              <w:pStyle w:val="141"/>
              <w:widowControl/>
              <w:wordWrap w:val="0"/>
              <w:spacing w:line="400" w:lineRule="exact"/>
              <w:ind w:left="0" w:firstLine="240" w:firstLineChars="100"/>
              <w:jc w:val="left"/>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备注</w:t>
            </w:r>
          </w:p>
        </w:tc>
        <w:tc>
          <w:tcPr>
            <w:tcW w:w="7183" w:type="dxa"/>
            <w:tcBorders>
              <w:top w:val="outset" w:color="080000" w:sz="6" w:space="0"/>
              <w:left w:val="single" w:color="auto" w:sz="2" w:space="0"/>
              <w:bottom w:val="outset" w:color="080000" w:sz="6" w:space="0"/>
              <w:right w:val="outset" w:color="080000" w:sz="6" w:space="0"/>
            </w:tcBorders>
            <w:noWrap w:val="0"/>
            <w:vAlign w:val="center"/>
          </w:tcPr>
          <w:p w14:paraId="3FB8DBE9">
            <w:pPr>
              <w:pStyle w:val="141"/>
              <w:widowControl/>
              <w:wordWrap w:val="0"/>
              <w:spacing w:line="400" w:lineRule="exact"/>
              <w:ind w:left="0" w:firstLine="240" w:firstLineChars="100"/>
              <w:jc w:val="left"/>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09DFEE68">
      <w:pPr>
        <w:pStyle w:val="2"/>
        <w:tabs>
          <w:tab w:val="left" w:pos="885"/>
        </w:tabs>
        <w:wordWrap w:val="0"/>
        <w:autoSpaceDE/>
        <w:autoSpaceDN/>
        <w:snapToGrid w:val="0"/>
        <w:spacing w:line="440" w:lineRule="exact"/>
        <w:ind w:left="885" w:hanging="885"/>
        <w:jc w:val="center"/>
        <w:rPr>
          <w:rFonts w:ascii="Times New Roman"/>
          <w:snapToGrid w:val="0"/>
          <w:color w:val="000000" w:themeColor="text1"/>
          <w:sz w:val="24"/>
          <w:highlight w:val="none"/>
          <w14:textFill>
            <w14:solidFill>
              <w14:schemeClr w14:val="tx1"/>
            </w14:solidFill>
          </w14:textFill>
        </w:rPr>
        <w:sectPr>
          <w:endnotePr>
            <w:numFmt w:val="decimal"/>
          </w:endnotePr>
          <w:pgSz w:w="11906" w:h="16838"/>
          <w:pgMar w:top="1701" w:right="1531" w:bottom="1417" w:left="1531" w:header="850" w:footer="992" w:gutter="0"/>
          <w:pgNumType w:fmt="decimal"/>
          <w:cols w:space="720" w:num="1"/>
          <w:docGrid w:linePitch="327" w:charSpace="0"/>
        </w:sectPr>
      </w:pPr>
    </w:p>
    <w:p w14:paraId="4E4BAB96">
      <w:pPr>
        <w:pStyle w:val="3"/>
        <w:wordWrap w:val="0"/>
        <w:autoSpaceDE/>
        <w:autoSpaceDN/>
        <w:snapToGrid w:val="0"/>
        <w:spacing w:after="260" w:line="440" w:lineRule="exact"/>
        <w:jc w:val="both"/>
        <w:rPr>
          <w:rFonts w:ascii="Times New Roman"/>
          <w:snapToGrid w:val="0"/>
          <w:color w:val="000000" w:themeColor="text1"/>
          <w:kern w:val="0"/>
          <w:szCs w:val="28"/>
          <w:highlight w:val="none"/>
          <w:u w:val="single"/>
          <w14:textFill>
            <w14:solidFill>
              <w14:schemeClr w14:val="tx1"/>
            </w14:solidFill>
          </w14:textFill>
        </w:rPr>
      </w:pPr>
      <w:bookmarkStart w:id="21" w:name="_Hlt87793819"/>
      <w:bookmarkEnd w:id="21"/>
      <w:bookmarkStart w:id="22" w:name="_Toc16803"/>
      <w:bookmarkStart w:id="23" w:name="_Toc1219"/>
      <w:bookmarkStart w:id="24" w:name="_Hlt69698754"/>
      <w:bookmarkStart w:id="25" w:name="_Toc18202"/>
      <w:bookmarkStart w:id="26" w:name="_Hlt69698705"/>
      <w:bookmarkStart w:id="27" w:name="_Toc5895"/>
      <w:bookmarkStart w:id="28" w:name="_Toc9507"/>
      <w:r>
        <w:rPr>
          <w:rFonts w:hint="eastAsia" w:ascii="Times New Roman"/>
          <w:b/>
          <w:snapToGrid w:val="0"/>
          <w:color w:val="000000" w:themeColor="text1"/>
          <w:highlight w:val="none"/>
          <w14:textFill>
            <w14:solidFill>
              <w14:schemeClr w14:val="tx1"/>
            </w14:solidFill>
          </w14:textFill>
        </w:rPr>
        <w:t>第三节 投标人须知</w:t>
      </w:r>
      <w:bookmarkEnd w:id="22"/>
      <w:bookmarkStart w:id="29" w:name="_Hlt69669159"/>
      <w:bookmarkEnd w:id="29"/>
      <w:r>
        <w:rPr>
          <w:rFonts w:hint="eastAsia" w:ascii="Times New Roman"/>
          <w:b/>
          <w:snapToGrid w:val="0"/>
          <w:color w:val="000000" w:themeColor="text1"/>
          <w:highlight w:val="none"/>
          <w14:textFill>
            <w14:solidFill>
              <w14:schemeClr w14:val="tx1"/>
            </w14:solidFill>
          </w14:textFill>
        </w:rPr>
        <w:t>正文</w:t>
      </w:r>
      <w:bookmarkEnd w:id="23"/>
      <w:bookmarkEnd w:id="24"/>
      <w:bookmarkEnd w:id="25"/>
      <w:bookmarkEnd w:id="26"/>
      <w:bookmarkEnd w:id="27"/>
      <w:bookmarkEnd w:id="28"/>
    </w:p>
    <w:p w14:paraId="108D2B89">
      <w:pPr>
        <w:keepNext w:val="0"/>
        <w:keepLines w:val="0"/>
        <w:widowControl/>
        <w:suppressLineNumbers w:val="0"/>
        <w:ind w:firstLine="480" w:firstLineChars="200"/>
        <w:jc w:val="left"/>
        <w:rPr>
          <w:rFonts w:hint="eastAsia" w:ascii="Times New Roman"/>
          <w:b/>
          <w:snapToGrid w:val="0"/>
          <w:color w:val="000000" w:themeColor="text1"/>
          <w:highlight w:val="none"/>
          <w14:textFill>
            <w14:solidFill>
              <w14:schemeClr w14:val="tx1"/>
            </w14:solidFill>
          </w14:textFill>
        </w:rPr>
      </w:pPr>
      <w:bookmarkStart w:id="30" w:name="_Hlt74474735"/>
      <w:bookmarkEnd w:id="30"/>
      <w:bookmarkStart w:id="31" w:name="_Hlt109358474"/>
      <w:bookmarkEnd w:id="31"/>
      <w:bookmarkStart w:id="32" w:name="_Hlt78795222"/>
      <w:bookmarkEnd w:id="32"/>
      <w:bookmarkStart w:id="33" w:name="_Hlt87948285"/>
      <w:bookmarkEnd w:id="33"/>
      <w:bookmarkStart w:id="34" w:name="_Hlt119991399"/>
      <w:bookmarkEnd w:id="34"/>
      <w:bookmarkStart w:id="35" w:name="_Toc26083"/>
      <w:r>
        <w:rPr>
          <w:rFonts w:hint="eastAsia" w:hAnsi="宋体" w:cs="宋体"/>
          <w:snapToGrid w:val="0"/>
          <w:color w:val="000000" w:themeColor="text1"/>
          <w:kern w:val="0"/>
          <w:szCs w:val="24"/>
          <w:highlight w:val="none"/>
          <w:u w:val="single"/>
          <w:lang w:eastAsia="zh-CN"/>
          <w14:textFill>
            <w14:solidFill>
              <w14:schemeClr w14:val="tx1"/>
            </w14:solidFill>
          </w14:textFill>
        </w:rPr>
        <w:t>乐昌市创城(乡村振兴)产业孵化园项目</w:t>
      </w:r>
      <w:r>
        <w:rPr>
          <w:rFonts w:hAnsi="宋体" w:cs="宋体"/>
          <w:snapToGrid w:val="0"/>
          <w:color w:val="000000" w:themeColor="text1"/>
          <w:kern w:val="0"/>
          <w:szCs w:val="24"/>
          <w:highlight w:val="none"/>
          <w14:textFill>
            <w14:solidFill>
              <w14:schemeClr w14:val="tx1"/>
            </w14:solidFill>
          </w14:textFill>
        </w:rPr>
        <w:t>经</w:t>
      </w:r>
      <w:r>
        <w:rPr>
          <w:rFonts w:hint="eastAsia" w:hAnsi="宋体"/>
          <w:snapToGrid w:val="0"/>
          <w:color w:val="000000" w:themeColor="text1"/>
          <w:kern w:val="0"/>
          <w:szCs w:val="24"/>
          <w:highlight w:val="none"/>
          <w:u w:val="single"/>
          <w:lang w:eastAsia="zh-CN"/>
          <w14:textFill>
            <w14:solidFill>
              <w14:schemeClr w14:val="tx1"/>
            </w14:solidFill>
          </w14:textFill>
        </w:rPr>
        <w:t>乐昌市发展和改革局</w:t>
      </w:r>
      <w:r>
        <w:rPr>
          <w:rFonts w:hAnsi="宋体"/>
          <w:snapToGrid w:val="0"/>
          <w:color w:val="000000" w:themeColor="text1"/>
          <w:kern w:val="0"/>
          <w:szCs w:val="24"/>
          <w:highlight w:val="none"/>
          <w:u w:val="none"/>
          <w14:textFill>
            <w14:solidFill>
              <w14:schemeClr w14:val="tx1"/>
            </w14:solidFill>
          </w14:textFill>
        </w:rPr>
        <w:t>以</w:t>
      </w:r>
      <w:r>
        <w:rPr>
          <w:rFonts w:hint="eastAsia" w:hAnsi="宋体"/>
          <w:snapToGrid w:val="0"/>
          <w:color w:val="000000" w:themeColor="text1"/>
          <w:kern w:val="0"/>
          <w:szCs w:val="24"/>
          <w:highlight w:val="none"/>
          <w:u w:val="single"/>
          <w:lang w:eastAsia="zh-CN"/>
          <w14:textFill>
            <w14:solidFill>
              <w14:schemeClr w14:val="tx1"/>
            </w14:solidFill>
          </w14:textFill>
        </w:rPr>
        <w:t>《</w:t>
      </w:r>
      <w:r>
        <w:rPr>
          <w:rFonts w:hint="eastAsia" w:hAnsi="宋体"/>
          <w:snapToGrid w:val="0"/>
          <w:color w:val="000000" w:themeColor="text1"/>
          <w:kern w:val="0"/>
          <w:szCs w:val="24"/>
          <w:highlight w:val="none"/>
          <w:u w:val="single"/>
          <w:lang w:val="en-US" w:eastAsia="zh-CN"/>
          <w14:textFill>
            <w14:solidFill>
              <w14:schemeClr w14:val="tx1"/>
            </w14:solidFill>
          </w14:textFill>
        </w:rPr>
        <w:t>乐昌市发展和改革局关于乐昌市创城（乡村振兴）产业孵化园项目可行性研究报告的批复</w:t>
      </w:r>
      <w:r>
        <w:rPr>
          <w:rFonts w:hAnsi="宋体"/>
          <w:snapToGrid w:val="0"/>
          <w:color w:val="000000" w:themeColor="text1"/>
          <w:kern w:val="0"/>
          <w:szCs w:val="24"/>
          <w:highlight w:val="none"/>
          <w:u w:val="single"/>
          <w14:textFill>
            <w14:solidFill>
              <w14:schemeClr w14:val="tx1"/>
            </w14:solidFill>
          </w14:textFill>
        </w:rPr>
        <w:t>》</w:t>
      </w:r>
      <w:r>
        <w:rPr>
          <w:rFonts w:hint="eastAsia" w:hAnsi="宋体"/>
          <w:snapToGrid w:val="0"/>
          <w:color w:val="000000" w:themeColor="text1"/>
          <w:kern w:val="0"/>
          <w:szCs w:val="24"/>
          <w:highlight w:val="none"/>
          <w:u w:val="single"/>
          <w:lang w:val="en-US" w:eastAsia="zh-CN"/>
          <w14:textFill>
            <w14:solidFill>
              <w14:schemeClr w14:val="tx1"/>
            </w14:solidFill>
          </w14:textFill>
        </w:rPr>
        <w:t>乐发改投审〔2026〕18号</w:t>
      </w:r>
      <w:r>
        <w:rPr>
          <w:rStyle w:val="154"/>
          <w:rFonts w:hAnsi="宋体" w:cs="宋体"/>
          <w:color w:val="000000" w:themeColor="text1"/>
          <w:kern w:val="0"/>
          <w:szCs w:val="24"/>
          <w:highlight w:val="none"/>
          <w14:textFill>
            <w14:solidFill>
              <w14:schemeClr w14:val="tx1"/>
            </w14:solidFill>
          </w14:textFill>
        </w:rPr>
        <w:t>批准建设</w:t>
      </w:r>
      <w:r>
        <w:rPr>
          <w:rFonts w:hAnsi="宋体" w:cs="宋体"/>
          <w:snapToGrid w:val="0"/>
          <w:color w:val="000000" w:themeColor="text1"/>
          <w:kern w:val="0"/>
          <w:szCs w:val="24"/>
          <w:highlight w:val="none"/>
          <w14:textFill>
            <w14:solidFill>
              <w14:schemeClr w14:val="tx1"/>
            </w14:solidFill>
          </w14:textFill>
        </w:rPr>
        <w:t>，项目代码为</w:t>
      </w:r>
      <w:r>
        <w:rPr>
          <w:rFonts w:hint="eastAsia" w:hAnsi="宋体" w:cs="宋体"/>
          <w:snapToGrid w:val="0"/>
          <w:color w:val="000000" w:themeColor="text1"/>
          <w:kern w:val="0"/>
          <w:sz w:val="24"/>
          <w:szCs w:val="24"/>
          <w:highlight w:val="none"/>
          <w:u w:val="single"/>
          <w:lang w:val="en-US" w:eastAsia="zh-CN"/>
          <w14:textFill>
            <w14:solidFill>
              <w14:schemeClr w14:val="tx1"/>
            </w14:solidFill>
          </w14:textFill>
        </w:rPr>
        <w:t>2601-440281-07-01-985423</w:t>
      </w:r>
      <w:r>
        <w:rPr>
          <w:rFonts w:hAnsi="宋体" w:cs="宋体"/>
          <w:snapToGrid w:val="0"/>
          <w:color w:val="000000" w:themeColor="text1"/>
          <w:kern w:val="0"/>
          <w:szCs w:val="24"/>
          <w:highlight w:val="none"/>
          <w14:textFill>
            <w14:solidFill>
              <w14:schemeClr w14:val="tx1"/>
            </w14:solidFill>
          </w14:textFill>
        </w:rPr>
        <w:t>。本工程项目业主为：</w:t>
      </w:r>
      <w:r>
        <w:rPr>
          <w:rFonts w:hint="eastAsia" w:hAnsi="宋体" w:cs="宋体"/>
          <w:snapToGrid w:val="0"/>
          <w:color w:val="000000" w:themeColor="text1"/>
          <w:kern w:val="0"/>
          <w:szCs w:val="24"/>
          <w:highlight w:val="none"/>
          <w:u w:val="single"/>
          <w:lang w:val="en-US" w:eastAsia="zh-CN"/>
          <w14:textFill>
            <w14:solidFill>
              <w14:schemeClr w14:val="tx1"/>
            </w14:solidFill>
          </w14:textFill>
        </w:rPr>
        <w:t>乐昌市创城投资有限公司</w:t>
      </w:r>
      <w:r>
        <w:rPr>
          <w:rFonts w:hAnsi="宋体" w:cs="宋体"/>
          <w:snapToGrid w:val="0"/>
          <w:color w:val="000000" w:themeColor="text1"/>
          <w:kern w:val="0"/>
          <w:szCs w:val="24"/>
          <w:highlight w:val="none"/>
          <w14:textFill>
            <w14:solidFill>
              <w14:schemeClr w14:val="tx1"/>
            </w14:solidFill>
          </w14:textFill>
        </w:rPr>
        <w:t>，建设资金来自</w:t>
      </w:r>
      <w:r>
        <w:rPr>
          <w:rFonts w:hint="eastAsia" w:hAnsi="宋体" w:cs="宋体"/>
          <w:snapToGrid w:val="0"/>
          <w:color w:val="000000" w:themeColor="text1"/>
          <w:kern w:val="0"/>
          <w:szCs w:val="24"/>
          <w:highlight w:val="none"/>
          <w:u w:val="single"/>
          <w:lang w:val="en-US" w:eastAsia="zh-CN"/>
          <w14:textFill>
            <w14:solidFill>
              <w14:schemeClr w14:val="tx1"/>
            </w14:solidFill>
          </w14:textFill>
        </w:rPr>
        <w:t>上级财政资金，不足部分由业主单位自筹解决</w:t>
      </w:r>
      <w:r>
        <w:rPr>
          <w:rFonts w:hint="eastAsia" w:hAnsi="宋体" w:cs="宋体"/>
          <w:snapToGrid w:val="0"/>
          <w:color w:val="000000" w:themeColor="text1"/>
          <w:kern w:val="0"/>
          <w:szCs w:val="24"/>
          <w:highlight w:val="none"/>
          <w:u w:val="none"/>
          <w:lang w:val="en-US" w:eastAsia="zh-CN"/>
          <w14:textFill>
            <w14:solidFill>
              <w14:schemeClr w14:val="tx1"/>
            </w14:solidFill>
          </w14:textFill>
        </w:rPr>
        <w:t>，</w:t>
      </w:r>
      <w:r>
        <w:rPr>
          <w:rStyle w:val="154"/>
          <w:rFonts w:hAnsi="宋体" w:cs="宋体"/>
          <w:color w:val="000000" w:themeColor="text1"/>
          <w:kern w:val="0"/>
          <w:szCs w:val="24"/>
          <w:highlight w:val="none"/>
          <w14:textFill>
            <w14:solidFill>
              <w14:schemeClr w14:val="tx1"/>
            </w14:solidFill>
          </w14:textFill>
        </w:rPr>
        <w:t>出资比例为</w:t>
      </w:r>
      <w:r>
        <w:rPr>
          <w:rFonts w:hAnsi="宋体" w:cs="宋体"/>
          <w:snapToGrid w:val="0"/>
          <w:color w:val="000000" w:themeColor="text1"/>
          <w:kern w:val="0"/>
          <w:szCs w:val="24"/>
          <w:highlight w:val="none"/>
          <w:u w:val="single"/>
          <w14:textFill>
            <w14:solidFill>
              <w14:schemeClr w14:val="tx1"/>
            </w14:solidFill>
          </w14:textFill>
        </w:rPr>
        <w:t>100%</w:t>
      </w:r>
      <w:r>
        <w:rPr>
          <w:rFonts w:hAnsi="宋体" w:cs="宋体"/>
          <w:snapToGrid w:val="0"/>
          <w:color w:val="000000" w:themeColor="text1"/>
          <w:kern w:val="0"/>
          <w:szCs w:val="24"/>
          <w:highlight w:val="none"/>
          <w14:textFill>
            <w14:solidFill>
              <w14:schemeClr w14:val="tx1"/>
            </w14:solidFill>
          </w14:textFill>
        </w:rPr>
        <w:t>，招标人为</w:t>
      </w:r>
      <w:r>
        <w:rPr>
          <w:rFonts w:hAnsi="宋体" w:cs="宋体"/>
          <w:color w:val="000000" w:themeColor="text1"/>
          <w:kern w:val="0"/>
          <w:szCs w:val="24"/>
          <w:highlight w:val="none"/>
          <w:u w:val="single"/>
          <w14:textFill>
            <w14:solidFill>
              <w14:schemeClr w14:val="tx1"/>
            </w14:solidFill>
          </w14:textFill>
        </w:rPr>
        <w:t>乐昌市政府投资建设项目代建管理局</w:t>
      </w:r>
      <w:r>
        <w:rPr>
          <w:rFonts w:hAnsi="宋体" w:cs="宋体"/>
          <w:snapToGrid w:val="0"/>
          <w:color w:val="000000" w:themeColor="text1"/>
          <w:kern w:val="0"/>
          <w:szCs w:val="24"/>
          <w:highlight w:val="none"/>
          <w14:textFill>
            <w14:solidFill>
              <w14:schemeClr w14:val="tx1"/>
            </w14:solidFill>
          </w14:textFill>
        </w:rPr>
        <w:t>，招标代理机构为</w:t>
      </w:r>
      <w:r>
        <w:rPr>
          <w:rFonts w:hint="eastAsia" w:hAnsi="宋体" w:cs="宋体"/>
          <w:color w:val="000000" w:themeColor="text1"/>
          <w:kern w:val="0"/>
          <w:szCs w:val="24"/>
          <w:highlight w:val="none"/>
          <w:u w:val="single"/>
          <w:lang w:eastAsia="zh-CN"/>
          <w14:textFill>
            <w14:solidFill>
              <w14:schemeClr w14:val="tx1"/>
            </w14:solidFill>
          </w14:textFill>
        </w:rPr>
        <w:t>广东至衡工程管理有限公司</w:t>
      </w:r>
      <w:r>
        <w:rPr>
          <w:rFonts w:hAnsi="宋体" w:cs="宋体"/>
          <w:snapToGrid w:val="0"/>
          <w:color w:val="000000" w:themeColor="text1"/>
          <w:kern w:val="0"/>
          <w:szCs w:val="24"/>
          <w:highlight w:val="none"/>
          <w14:textFill>
            <w14:solidFill>
              <w14:schemeClr w14:val="tx1"/>
            </w14:solidFill>
          </w14:textFill>
        </w:rPr>
        <w:t>。项目已具备招标条件，现对该项目的</w:t>
      </w:r>
      <w:r>
        <w:rPr>
          <w:rFonts w:hAnsi="宋体" w:cs="宋体"/>
          <w:snapToGrid w:val="0"/>
          <w:color w:val="000000" w:themeColor="text1"/>
          <w:kern w:val="0"/>
          <w:szCs w:val="24"/>
          <w:highlight w:val="none"/>
          <w:u w:val="single"/>
          <w14:textFill>
            <w14:solidFill>
              <w14:schemeClr w14:val="tx1"/>
            </w14:solidFill>
          </w14:textFill>
        </w:rPr>
        <w:t>施工</w:t>
      </w:r>
      <w:r>
        <w:rPr>
          <w:rFonts w:hAnsi="宋体" w:cs="宋体"/>
          <w:snapToGrid w:val="0"/>
          <w:color w:val="000000" w:themeColor="text1"/>
          <w:kern w:val="0"/>
          <w:szCs w:val="24"/>
          <w:highlight w:val="none"/>
          <w14:textFill>
            <w14:solidFill>
              <w14:schemeClr w14:val="tx1"/>
            </w14:solidFill>
          </w14:textFill>
        </w:rPr>
        <w:t>进行公开招标。</w:t>
      </w:r>
    </w:p>
    <w:p w14:paraId="75E9FD7E">
      <w:pPr>
        <w:pStyle w:val="3"/>
        <w:wordWrap w:val="0"/>
        <w:autoSpaceDE/>
        <w:autoSpaceDN/>
        <w:snapToGrid w:val="0"/>
        <w:spacing w:line="440" w:lineRule="exact"/>
        <w:ind w:firstLine="480"/>
        <w:jc w:val="both"/>
        <w:rPr>
          <w:rFonts w:ascii="Times New Roman"/>
          <w:b/>
          <w:snapToGrid w:val="0"/>
          <w:color w:val="000000" w:themeColor="text1"/>
          <w:highlight w:val="none"/>
          <w14:textFill>
            <w14:solidFill>
              <w14:schemeClr w14:val="tx1"/>
            </w14:solidFill>
          </w14:textFill>
        </w:rPr>
      </w:pPr>
      <w:bookmarkStart w:id="36" w:name="_Toc22630"/>
      <w:r>
        <w:rPr>
          <w:rFonts w:hint="eastAsia" w:ascii="Times New Roman"/>
          <w:b/>
          <w:snapToGrid w:val="0"/>
          <w:color w:val="000000" w:themeColor="text1"/>
          <w:highlight w:val="none"/>
          <w14:textFill>
            <w14:solidFill>
              <w14:schemeClr w14:val="tx1"/>
            </w14:solidFill>
          </w14:textFill>
        </w:rPr>
        <w:t>1．项目概况、招标范围和标段划分、投标费用</w:t>
      </w:r>
      <w:bookmarkEnd w:id="36"/>
    </w:p>
    <w:p w14:paraId="42575741">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b/>
          <w:bCs/>
          <w:snapToGrid w:val="0"/>
          <w:color w:val="000000" w:themeColor="text1"/>
          <w:kern w:val="0"/>
          <w:sz w:val="24"/>
          <w:highlight w:val="none"/>
          <w14:textFill>
            <w14:solidFill>
              <w14:schemeClr w14:val="tx1"/>
            </w14:solidFill>
          </w14:textFill>
        </w:rPr>
        <w:t>1.1</w:t>
      </w:r>
      <w:r>
        <w:rPr>
          <w:rFonts w:hint="eastAsia"/>
          <w:snapToGrid w:val="0"/>
          <w:color w:val="000000" w:themeColor="text1"/>
          <w:kern w:val="0"/>
          <w:sz w:val="24"/>
          <w:highlight w:val="none"/>
          <w14:textFill>
            <w14:solidFill>
              <w14:schemeClr w14:val="tx1"/>
            </w14:solidFill>
          </w14:textFill>
        </w:rPr>
        <w:t xml:space="preserve"> 项目概况</w:t>
      </w:r>
    </w:p>
    <w:p w14:paraId="34BBC0A3">
      <w:pPr>
        <w:pStyle w:val="141"/>
        <w:wordWrap w:val="0"/>
        <w:adjustRightInd w:val="0"/>
        <w:snapToGrid w:val="0"/>
        <w:spacing w:line="440" w:lineRule="atLeast"/>
        <w:ind w:firstLine="480"/>
        <w:jc w:val="left"/>
        <w:rPr>
          <w:snapToGrid w:val="0"/>
          <w:color w:val="000000" w:themeColor="text1"/>
          <w:kern w:val="0"/>
          <w:sz w:val="24"/>
          <w:highlight w:val="none"/>
          <w14:textFill>
            <w14:solidFill>
              <w14:schemeClr w14:val="tx1"/>
            </w14:solidFill>
          </w14:textFill>
        </w:rPr>
      </w:pPr>
      <w:r>
        <w:rPr>
          <w:rFonts w:hint="eastAsia"/>
          <w:b/>
          <w:bCs/>
          <w:snapToGrid w:val="0"/>
          <w:color w:val="000000" w:themeColor="text1"/>
          <w:kern w:val="0"/>
          <w:sz w:val="24"/>
          <w:highlight w:val="none"/>
          <w14:textFill>
            <w14:solidFill>
              <w14:schemeClr w14:val="tx1"/>
            </w14:solidFill>
          </w14:textFill>
        </w:rPr>
        <w:t>1.1.1</w:t>
      </w:r>
      <w:r>
        <w:rPr>
          <w:rFonts w:hint="eastAsia"/>
          <w:snapToGrid w:val="0"/>
          <w:color w:val="000000" w:themeColor="text1"/>
          <w:kern w:val="0"/>
          <w:sz w:val="24"/>
          <w:highlight w:val="none"/>
          <w14:textFill>
            <w14:solidFill>
              <w14:schemeClr w14:val="tx1"/>
            </w14:solidFill>
          </w14:textFill>
        </w:rPr>
        <w:t xml:space="preserve"> 建设地点</w:t>
      </w:r>
      <w:r>
        <w:rPr>
          <w:snapToGrid w:val="0"/>
          <w:color w:val="000000" w:themeColor="text1"/>
          <w:kern w:val="0"/>
          <w:sz w:val="24"/>
          <w:highlight w:val="none"/>
          <w14:textFill>
            <w14:solidFill>
              <w14:schemeClr w14:val="tx1"/>
            </w14:solidFill>
          </w14:textFill>
        </w:rPr>
        <w:t>：</w:t>
      </w:r>
      <w:r>
        <w:rPr>
          <w:rFonts w:hint="eastAsia"/>
          <w:snapToGrid w:val="0"/>
          <w:color w:val="000000" w:themeColor="text1"/>
          <w:kern w:val="0"/>
          <w:sz w:val="24"/>
          <w:highlight w:val="none"/>
          <w:u w:val="single"/>
          <w:lang w:val="en-US" w:eastAsia="zh-CN"/>
          <w14:textFill>
            <w14:solidFill>
              <w14:schemeClr w14:val="tx1"/>
            </w14:solidFill>
          </w14:textFill>
        </w:rPr>
        <w:t>位于乐昌市东环中路和长岭头路交叉口东北角，原建筑材料厂、机械厂地块。</w:t>
      </w:r>
    </w:p>
    <w:p w14:paraId="75EF5636">
      <w:pPr>
        <w:pStyle w:val="141"/>
        <w:wordWrap w:val="0"/>
        <w:adjustRightInd w:val="0"/>
        <w:snapToGrid w:val="0"/>
        <w:spacing w:line="440" w:lineRule="atLeast"/>
        <w:ind w:firstLine="480"/>
        <w:jc w:val="left"/>
        <w:rPr>
          <w:rFonts w:hint="eastAsia" w:hAnsi="宋体" w:cs="宋体"/>
          <w:snapToGrid w:val="0"/>
          <w:color w:val="000000" w:themeColor="text1"/>
          <w:kern w:val="0"/>
          <w:sz w:val="24"/>
          <w:szCs w:val="24"/>
          <w:highlight w:val="none"/>
          <w:lang w:val="en-US" w:eastAsia="zh-CN"/>
          <w14:textFill>
            <w14:solidFill>
              <w14:schemeClr w14:val="tx1"/>
            </w14:solidFill>
          </w14:textFill>
        </w:rPr>
      </w:pPr>
      <w:r>
        <w:rPr>
          <w:rFonts w:hint="eastAsia"/>
          <w:b/>
          <w:bCs/>
          <w:snapToGrid w:val="0"/>
          <w:color w:val="000000" w:themeColor="text1"/>
          <w:kern w:val="0"/>
          <w:sz w:val="24"/>
          <w:highlight w:val="none"/>
          <w14:textFill>
            <w14:solidFill>
              <w14:schemeClr w14:val="tx1"/>
            </w14:solidFill>
          </w14:textFill>
        </w:rPr>
        <w:t>1.1.2</w:t>
      </w:r>
      <w:r>
        <w:rPr>
          <w:rFonts w:hint="eastAsia"/>
          <w:snapToGrid w:val="0"/>
          <w:color w:val="000000" w:themeColor="text1"/>
          <w:kern w:val="0"/>
          <w:sz w:val="24"/>
          <w:highlight w:val="none"/>
          <w14:textFill>
            <w14:solidFill>
              <w14:schemeClr w14:val="tx1"/>
            </w14:solidFill>
          </w14:textFill>
        </w:rPr>
        <w:t xml:space="preserve"> 建设内容和规模：</w:t>
      </w:r>
      <w:r>
        <w:rPr>
          <w:rFonts w:hint="eastAsia" w:ascii="Times New Roman" w:hAnsi="宋体" w:eastAsia="宋体" w:cs="宋体"/>
          <w:color w:val="000000" w:themeColor="text1"/>
          <w:sz w:val="24"/>
          <w:szCs w:val="24"/>
          <w:highlight w:val="none"/>
          <w:u w:val="single"/>
          <w:lang w:val="en-US" w:eastAsia="zh-CN"/>
          <w14:textFill>
            <w14:solidFill>
              <w14:schemeClr w14:val="tx1"/>
            </w14:solidFill>
          </w14:textFill>
        </w:rPr>
        <w:t>项目立项总建筑面积82221.30㎡，主要为新建7栋建筑，包含1栋8层研发孵化楼、5栋智能制造厂房（其中1栋8层，4栋5层）、1座污水处理站，以及其他配套基础设施。</w:t>
      </w:r>
    </w:p>
    <w:p w14:paraId="0198FC5F">
      <w:pPr>
        <w:pStyle w:val="141"/>
        <w:wordWrap w:val="0"/>
        <w:adjustRightInd w:val="0"/>
        <w:snapToGrid w:val="0"/>
        <w:spacing w:line="440" w:lineRule="atLeast"/>
        <w:ind w:firstLine="480"/>
        <w:jc w:val="left"/>
        <w:rPr>
          <w:rFonts w:hint="default" w:hAnsi="宋体" w:cs="宋体"/>
          <w:color w:val="000000" w:themeColor="text1"/>
          <w:sz w:val="24"/>
          <w:szCs w:val="24"/>
          <w:highlight w:val="none"/>
          <w:u w:val="single"/>
          <w:lang w:val="en-US" w:eastAsia="zh-CN"/>
          <w14:textFill>
            <w14:solidFill>
              <w14:schemeClr w14:val="tx1"/>
            </w14:solidFill>
          </w14:textFill>
        </w:rPr>
      </w:pPr>
      <w:r>
        <w:rPr>
          <w:rFonts w:hint="eastAsia"/>
          <w:b/>
          <w:bCs/>
          <w:snapToGrid w:val="0"/>
          <w:color w:val="000000" w:themeColor="text1"/>
          <w:kern w:val="0"/>
          <w:sz w:val="24"/>
          <w:highlight w:val="none"/>
          <w14:textFill>
            <w14:solidFill>
              <w14:schemeClr w14:val="tx1"/>
            </w14:solidFill>
          </w14:textFill>
        </w:rPr>
        <w:t>1.1.3</w:t>
      </w:r>
      <w:r>
        <w:rPr>
          <w:rFonts w:hint="eastAsia"/>
          <w:snapToGrid w:val="0"/>
          <w:color w:val="000000" w:themeColor="text1"/>
          <w:kern w:val="0"/>
          <w:sz w:val="24"/>
          <w:highlight w:val="none"/>
          <w14:textFill>
            <w14:solidFill>
              <w14:schemeClr w14:val="tx1"/>
            </w14:solidFill>
          </w14:textFill>
        </w:rPr>
        <w:t xml:space="preserve"> 项目总投资</w:t>
      </w:r>
      <w:r>
        <w:rPr>
          <w:snapToGrid w:val="0"/>
          <w:color w:val="000000" w:themeColor="text1"/>
          <w:kern w:val="0"/>
          <w:sz w:val="24"/>
          <w:highlight w:val="none"/>
          <w14:textFill>
            <w14:solidFill>
              <w14:schemeClr w14:val="tx1"/>
            </w14:solidFill>
          </w14:textFill>
        </w:rPr>
        <w:t>：</w:t>
      </w:r>
      <w:r>
        <w:rPr>
          <w:rFonts w:hint="eastAsia" w:hAnsi="宋体" w:cs="宋体"/>
          <w:color w:val="000000" w:themeColor="text1"/>
          <w:sz w:val="24"/>
          <w:szCs w:val="24"/>
          <w:highlight w:val="none"/>
          <w:u w:val="single"/>
          <w:lang w:val="en-US" w:eastAsia="zh-CN"/>
          <w14:textFill>
            <w14:solidFill>
              <w14:schemeClr w14:val="tx1"/>
            </w14:solidFill>
          </w14:textFill>
        </w:rPr>
        <w:t xml:space="preserve">项目概算总投资33301.58万元，其中：建安工程费用 </w:t>
      </w:r>
      <w:r>
        <w:rPr>
          <w:rFonts w:hint="default" w:hAnsi="宋体" w:cs="宋体"/>
          <w:color w:val="000000" w:themeColor="text1"/>
          <w:sz w:val="24"/>
          <w:szCs w:val="24"/>
          <w:highlight w:val="none"/>
          <w:u w:val="single"/>
          <w:lang w:val="en-US" w:eastAsia="zh-CN"/>
          <w14:textFill>
            <w14:solidFill>
              <w14:schemeClr w14:val="tx1"/>
            </w14:solidFill>
          </w14:textFill>
        </w:rPr>
        <w:t>24147.95万元，设备购置费1758.88万元，工程建设其他费用 6579.86万元（含建设期利息），预备费用814.9万元。</w:t>
      </w:r>
    </w:p>
    <w:p w14:paraId="13CB5548">
      <w:pPr>
        <w:pStyle w:val="141"/>
        <w:wordWrap w:val="0"/>
        <w:adjustRightInd w:val="0"/>
        <w:snapToGrid w:val="0"/>
        <w:spacing w:line="440" w:lineRule="atLeast"/>
        <w:ind w:firstLine="480"/>
        <w:jc w:val="left"/>
        <w:rPr>
          <w:b/>
          <w:bCs/>
          <w:snapToGrid w:val="0"/>
          <w:color w:val="000000" w:themeColor="text1"/>
          <w:kern w:val="0"/>
          <w:sz w:val="24"/>
          <w:highlight w:val="none"/>
          <w14:textFill>
            <w14:solidFill>
              <w14:schemeClr w14:val="tx1"/>
            </w14:solidFill>
          </w14:textFill>
        </w:rPr>
      </w:pPr>
      <w:r>
        <w:rPr>
          <w:rFonts w:hint="eastAsia"/>
          <w:b/>
          <w:bCs/>
          <w:snapToGrid w:val="0"/>
          <w:color w:val="000000" w:themeColor="text1"/>
          <w:kern w:val="0"/>
          <w:sz w:val="24"/>
          <w:highlight w:val="none"/>
          <w14:textFill>
            <w14:solidFill>
              <w14:schemeClr w14:val="tx1"/>
            </w14:solidFill>
          </w14:textFill>
        </w:rPr>
        <w:t xml:space="preserve">1.2 </w:t>
      </w:r>
      <w:r>
        <w:rPr>
          <w:rFonts w:hint="eastAsia"/>
          <w:snapToGrid w:val="0"/>
          <w:color w:val="000000" w:themeColor="text1"/>
          <w:kern w:val="0"/>
          <w:sz w:val="24"/>
          <w:highlight w:val="none"/>
          <w14:textFill>
            <w14:solidFill>
              <w14:schemeClr w14:val="tx1"/>
            </w14:solidFill>
          </w14:textFill>
        </w:rPr>
        <w:t>招标范围和标段划分</w:t>
      </w:r>
    </w:p>
    <w:p w14:paraId="408640ED">
      <w:pPr>
        <w:tabs>
          <w:tab w:val="left" w:pos="7020"/>
        </w:tabs>
        <w:wordWrap w:val="0"/>
        <w:adjustRightInd w:val="0"/>
        <w:snapToGrid w:val="0"/>
        <w:spacing w:line="440" w:lineRule="exact"/>
        <w:ind w:firstLine="532" w:firstLineChars="221"/>
        <w:rPr>
          <w:rFonts w:ascii="Times New Roman"/>
          <w:snapToGrid w:val="0"/>
          <w:color w:val="000000" w:themeColor="text1"/>
          <w:kern w:val="0"/>
          <w:szCs w:val="24"/>
          <w:highlight w:val="none"/>
          <w14:textFill>
            <w14:solidFill>
              <w14:schemeClr w14:val="tx1"/>
            </w14:solidFill>
          </w14:textFill>
        </w:rPr>
      </w:pPr>
      <w:r>
        <w:rPr>
          <w:rFonts w:hint="eastAsia" w:ascii="Times New Roman"/>
          <w:b/>
          <w:snapToGrid w:val="0"/>
          <w:color w:val="000000" w:themeColor="text1"/>
          <w:kern w:val="0"/>
          <w:szCs w:val="24"/>
          <w:highlight w:val="none"/>
          <w14:textFill>
            <w14:solidFill>
              <w14:schemeClr w14:val="tx1"/>
            </w14:solidFill>
          </w14:textFill>
        </w:rPr>
        <w:t>1.2.1</w:t>
      </w:r>
      <w:r>
        <w:rPr>
          <w:rFonts w:hint="eastAsia" w:ascii="Times New Roman"/>
          <w:snapToGrid w:val="0"/>
          <w:color w:val="000000" w:themeColor="text1"/>
          <w:kern w:val="0"/>
          <w:szCs w:val="24"/>
          <w:highlight w:val="none"/>
          <w14:textFill>
            <w14:solidFill>
              <w14:schemeClr w14:val="tx1"/>
            </w14:solidFill>
          </w14:textFill>
        </w:rPr>
        <w:t xml:space="preserve"> 招标范围：</w:t>
      </w:r>
      <w:r>
        <w:rPr>
          <w:rFonts w:hint="eastAsia" w:ascii="Times New Roman"/>
          <w:snapToGrid w:val="0"/>
          <w:color w:val="000000" w:themeColor="text1"/>
          <w:kern w:val="0"/>
          <w:szCs w:val="24"/>
          <w:highlight w:val="none"/>
          <w:u w:val="single"/>
          <w14:textFill>
            <w14:solidFill>
              <w14:schemeClr w14:val="tx1"/>
            </w14:solidFill>
          </w14:textFill>
        </w:rPr>
        <w:t>施工图纸和工程量清单范围内等所有工程</w:t>
      </w:r>
      <w:r>
        <w:rPr>
          <w:rFonts w:hint="eastAsia" w:ascii="Times New Roman"/>
          <w:snapToGrid w:val="0"/>
          <w:color w:val="000000" w:themeColor="text1"/>
          <w:kern w:val="0"/>
          <w:szCs w:val="24"/>
          <w:highlight w:val="none"/>
          <w14:textFill>
            <w14:solidFill>
              <w14:schemeClr w14:val="tx1"/>
            </w14:solidFill>
          </w14:textFill>
        </w:rPr>
        <w:t xml:space="preserve">。       </w:t>
      </w:r>
    </w:p>
    <w:p w14:paraId="7B8DE027">
      <w:pPr>
        <w:tabs>
          <w:tab w:val="left" w:pos="7020"/>
        </w:tabs>
        <w:wordWrap w:val="0"/>
        <w:adjustRightInd w:val="0"/>
        <w:snapToGrid w:val="0"/>
        <w:spacing w:line="440" w:lineRule="exact"/>
        <w:ind w:firstLine="532" w:firstLineChars="221"/>
        <w:rPr>
          <w:rFonts w:ascii="Times New Roman"/>
          <w:b/>
          <w:snapToGrid w:val="0"/>
          <w:color w:val="000000" w:themeColor="text1"/>
          <w:kern w:val="0"/>
          <w:szCs w:val="24"/>
          <w:highlight w:val="none"/>
          <w14:textFill>
            <w14:solidFill>
              <w14:schemeClr w14:val="tx1"/>
            </w14:solidFill>
          </w14:textFill>
        </w:rPr>
      </w:pPr>
      <w:bookmarkStart w:id="37" w:name="_Toc19291"/>
      <w:bookmarkStart w:id="38" w:name="_Toc9332"/>
      <w:bookmarkStart w:id="39" w:name="_Toc27104"/>
      <w:r>
        <w:rPr>
          <w:rFonts w:hint="eastAsia" w:ascii="Times New Roman"/>
          <w:b/>
          <w:snapToGrid w:val="0"/>
          <w:color w:val="000000" w:themeColor="text1"/>
          <w:kern w:val="0"/>
          <w:szCs w:val="24"/>
          <w:highlight w:val="none"/>
          <w14:textFill>
            <w14:solidFill>
              <w14:schemeClr w14:val="tx1"/>
            </w14:solidFill>
          </w14:textFill>
        </w:rPr>
        <w:t xml:space="preserve">1.2.2 </w:t>
      </w:r>
      <w:r>
        <w:rPr>
          <w:rFonts w:hint="eastAsia" w:ascii="Times New Roman"/>
          <w:snapToGrid w:val="0"/>
          <w:color w:val="000000" w:themeColor="text1"/>
          <w:kern w:val="0"/>
          <w:szCs w:val="24"/>
          <w:highlight w:val="none"/>
          <w14:textFill>
            <w14:solidFill>
              <w14:schemeClr w14:val="tx1"/>
            </w14:solidFill>
          </w14:textFill>
        </w:rPr>
        <w:t>标段划分：</w:t>
      </w:r>
      <w:r>
        <w:rPr>
          <w:rFonts w:hint="eastAsia" w:ascii="Times New Roman"/>
          <w:snapToGrid w:val="0"/>
          <w:color w:val="000000" w:themeColor="text1"/>
          <w:kern w:val="0"/>
          <w:szCs w:val="24"/>
          <w:highlight w:val="none"/>
          <w:u w:val="single"/>
          <w14:textFill>
            <w14:solidFill>
              <w14:schemeClr w14:val="tx1"/>
            </w14:solidFill>
          </w14:textFill>
        </w:rPr>
        <w:t>本招标项目不划分标段</w:t>
      </w:r>
      <w:r>
        <w:rPr>
          <w:rFonts w:hint="eastAsia" w:ascii="Times New Roman"/>
          <w:snapToGrid w:val="0"/>
          <w:color w:val="000000" w:themeColor="text1"/>
          <w:kern w:val="0"/>
          <w:szCs w:val="24"/>
          <w:highlight w:val="none"/>
          <w14:textFill>
            <w14:solidFill>
              <w14:schemeClr w14:val="tx1"/>
            </w14:solidFill>
          </w14:textFill>
        </w:rPr>
        <w:t>。</w:t>
      </w:r>
      <w:bookmarkEnd w:id="35"/>
      <w:bookmarkEnd w:id="37"/>
      <w:bookmarkEnd w:id="38"/>
      <w:bookmarkEnd w:id="39"/>
    </w:p>
    <w:p w14:paraId="5606D8ED">
      <w:pPr>
        <w:tabs>
          <w:tab w:val="left" w:pos="7020"/>
        </w:tabs>
        <w:wordWrap w:val="0"/>
        <w:adjustRightInd w:val="0"/>
        <w:snapToGrid w:val="0"/>
        <w:spacing w:line="440" w:lineRule="exact"/>
        <w:ind w:firstLine="532" w:firstLineChars="221"/>
        <w:rPr>
          <w:rFonts w:ascii="Times New Roman"/>
          <w:snapToGrid w:val="0"/>
          <w:color w:val="000000" w:themeColor="text1"/>
          <w:kern w:val="0"/>
          <w:highlight w:val="none"/>
          <w14:textFill>
            <w14:solidFill>
              <w14:schemeClr w14:val="tx1"/>
            </w14:solidFill>
          </w14:textFill>
        </w:rPr>
      </w:pPr>
      <w:r>
        <w:rPr>
          <w:rFonts w:hint="eastAsia" w:ascii="Times New Roman"/>
          <w:b/>
          <w:snapToGrid w:val="0"/>
          <w:color w:val="000000" w:themeColor="text1"/>
          <w:kern w:val="0"/>
          <w:highlight w:val="none"/>
          <w14:textFill>
            <w14:solidFill>
              <w14:schemeClr w14:val="tx1"/>
            </w14:solidFill>
          </w14:textFill>
        </w:rPr>
        <w:t xml:space="preserve">1.3 </w:t>
      </w:r>
      <w:r>
        <w:rPr>
          <w:rFonts w:hint="eastAsia" w:ascii="Times New Roman"/>
          <w:snapToGrid w:val="0"/>
          <w:color w:val="000000" w:themeColor="text1"/>
          <w:kern w:val="0"/>
          <w:highlight w:val="none"/>
          <w14:textFill>
            <w14:solidFill>
              <w14:schemeClr w14:val="tx1"/>
            </w14:solidFill>
          </w14:textFill>
        </w:rPr>
        <w:t>投标费用：</w:t>
      </w:r>
      <w:r>
        <w:rPr>
          <w:rFonts w:hint="eastAsia" w:ascii="Times New Roman"/>
          <w:snapToGrid w:val="0"/>
          <w:color w:val="000000" w:themeColor="text1"/>
          <w:kern w:val="0"/>
          <w:highlight w:val="none"/>
          <w:u w:val="single"/>
          <w14:textFill>
            <w14:solidFill>
              <w14:schemeClr w14:val="tx1"/>
            </w14:solidFill>
          </w14:textFill>
        </w:rPr>
        <w:t>投标人应承担所有准备和参加投标的相关费用，不论投标结果如何，招标人均无义务和责任承担这些费用</w:t>
      </w:r>
      <w:r>
        <w:rPr>
          <w:rFonts w:hint="eastAsia" w:ascii="Times New Roman"/>
          <w:snapToGrid w:val="0"/>
          <w:color w:val="000000" w:themeColor="text1"/>
          <w:kern w:val="0"/>
          <w:highlight w:val="none"/>
          <w14:textFill>
            <w14:solidFill>
              <w14:schemeClr w14:val="tx1"/>
            </w14:solidFill>
          </w14:textFill>
        </w:rPr>
        <w:t>。</w:t>
      </w:r>
    </w:p>
    <w:p w14:paraId="74EF967F">
      <w:pPr>
        <w:pStyle w:val="3"/>
        <w:wordWrap w:val="0"/>
        <w:autoSpaceDE/>
        <w:autoSpaceDN/>
        <w:snapToGrid w:val="0"/>
        <w:spacing w:line="440" w:lineRule="exact"/>
        <w:ind w:firstLine="480"/>
        <w:jc w:val="both"/>
        <w:rPr>
          <w:rFonts w:ascii="Times New Roman"/>
          <w:b/>
          <w:snapToGrid w:val="0"/>
          <w:color w:val="000000" w:themeColor="text1"/>
          <w:highlight w:val="none"/>
          <w14:textFill>
            <w14:solidFill>
              <w14:schemeClr w14:val="tx1"/>
            </w14:solidFill>
          </w14:textFill>
        </w:rPr>
      </w:pPr>
      <w:bookmarkStart w:id="40" w:name="_Toc19676"/>
      <w:bookmarkStart w:id="41" w:name="_Toc18676"/>
      <w:bookmarkStart w:id="42" w:name="_Toc15329"/>
      <w:bookmarkStart w:id="43" w:name="_Toc2126"/>
      <w:r>
        <w:rPr>
          <w:rFonts w:hint="eastAsia" w:ascii="Times New Roman"/>
          <w:b/>
          <w:snapToGrid w:val="0"/>
          <w:color w:val="000000" w:themeColor="text1"/>
          <w:highlight w:val="none"/>
          <w14:textFill>
            <w14:solidFill>
              <w14:schemeClr w14:val="tx1"/>
            </w14:solidFill>
          </w14:textFill>
        </w:rPr>
        <w:t>2．投标人资格要求</w:t>
      </w:r>
      <w:bookmarkEnd w:id="40"/>
      <w:bookmarkEnd w:id="41"/>
      <w:bookmarkEnd w:id="42"/>
      <w:bookmarkEnd w:id="43"/>
      <w:bookmarkStart w:id="44" w:name="_Hlt74496495"/>
      <w:bookmarkEnd w:id="44"/>
    </w:p>
    <w:p w14:paraId="4025094F">
      <w:pPr>
        <w:wordWrap w:val="0"/>
        <w:adjustRightInd w:val="0"/>
        <w:snapToGrid w:val="0"/>
        <w:spacing w:line="400" w:lineRule="exact"/>
        <w:ind w:firstLine="480" w:firstLineChars="200"/>
        <w:rPr>
          <w:rFonts w:hint="eastAsia"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本次招标接受联合体投标，联合体以一个投标人的身份共同投标。</w:t>
      </w:r>
    </w:p>
    <w:p w14:paraId="482E6236">
      <w:pPr>
        <w:wordWrap w:val="0"/>
        <w:adjustRightInd w:val="0"/>
        <w:snapToGrid w:val="0"/>
        <w:spacing w:line="400" w:lineRule="exact"/>
        <w:ind w:firstLine="482" w:firstLineChars="200"/>
        <w:rPr>
          <w:rFonts w:hint="eastAsia"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lang w:val="en-US" w:eastAsia="zh-CN"/>
          <w14:textFill>
            <w14:solidFill>
              <w14:schemeClr w14:val="tx1"/>
            </w14:solidFill>
          </w14:textFill>
        </w:rPr>
        <w:t>2.</w:t>
      </w:r>
      <w:r>
        <w:rPr>
          <w:rFonts w:hint="eastAsia" w:ascii="Times New Roman"/>
          <w:b/>
          <w:bCs/>
          <w:snapToGrid w:val="0"/>
          <w:color w:val="000000" w:themeColor="text1"/>
          <w:kern w:val="0"/>
          <w:szCs w:val="24"/>
          <w:highlight w:val="none"/>
          <w14:textFill>
            <w14:solidFill>
              <w14:schemeClr w14:val="tx1"/>
            </w14:solidFill>
          </w14:textFill>
        </w:rPr>
        <w:t>1.1</w:t>
      </w:r>
      <w:r>
        <w:rPr>
          <w:rFonts w:hint="eastAsia" w:ascii="Times New Roman"/>
          <w:snapToGrid w:val="0"/>
          <w:color w:val="000000" w:themeColor="text1"/>
          <w:kern w:val="0"/>
          <w:szCs w:val="24"/>
          <w:highlight w:val="none"/>
          <w14:textFill>
            <w14:solidFill>
              <w14:schemeClr w14:val="tx1"/>
            </w14:solidFill>
          </w14:textFill>
        </w:rPr>
        <w:t xml:space="preserve"> 联合体成员数量不超过</w:t>
      </w:r>
      <w:r>
        <w:rPr>
          <w:rFonts w:hint="eastAsia" w:ascii="Times New Roman"/>
          <w:snapToGrid w:val="0"/>
          <w:color w:val="000000" w:themeColor="text1"/>
          <w:kern w:val="0"/>
          <w:szCs w:val="24"/>
          <w:highlight w:val="none"/>
          <w:u w:val="single"/>
          <w:lang w:val="en-US" w:eastAsia="zh-CN"/>
          <w14:textFill>
            <w14:solidFill>
              <w14:schemeClr w14:val="tx1"/>
            </w14:solidFill>
          </w14:textFill>
        </w:rPr>
        <w:t>2</w:t>
      </w:r>
      <w:r>
        <w:rPr>
          <w:rFonts w:hint="eastAsia" w:ascii="Times New Roman"/>
          <w:snapToGrid w:val="0"/>
          <w:color w:val="000000" w:themeColor="text1"/>
          <w:kern w:val="0"/>
          <w:szCs w:val="24"/>
          <w:highlight w:val="none"/>
          <w14:textFill>
            <w14:solidFill>
              <w14:schemeClr w14:val="tx1"/>
            </w14:solidFill>
          </w14:textFill>
        </w:rPr>
        <w:t>个。</w:t>
      </w:r>
    </w:p>
    <w:p w14:paraId="05C46AA5">
      <w:pPr>
        <w:wordWrap w:val="0"/>
        <w:adjustRightInd w:val="0"/>
        <w:snapToGrid w:val="0"/>
        <w:spacing w:line="400" w:lineRule="exact"/>
        <w:ind w:firstLine="482" w:firstLineChars="200"/>
        <w:rPr>
          <w:rFonts w:hint="eastAsia"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lang w:val="en-US" w:eastAsia="zh-CN"/>
          <w14:textFill>
            <w14:solidFill>
              <w14:schemeClr w14:val="tx1"/>
            </w14:solidFill>
          </w14:textFill>
        </w:rPr>
        <w:t>2.</w:t>
      </w:r>
      <w:r>
        <w:rPr>
          <w:rFonts w:hint="eastAsia" w:ascii="Times New Roman"/>
          <w:b/>
          <w:bCs/>
          <w:snapToGrid w:val="0"/>
          <w:color w:val="000000" w:themeColor="text1"/>
          <w:kern w:val="0"/>
          <w:szCs w:val="24"/>
          <w:highlight w:val="none"/>
          <w14:textFill>
            <w14:solidFill>
              <w14:schemeClr w14:val="tx1"/>
            </w14:solidFill>
          </w14:textFill>
        </w:rPr>
        <w:t>1.2</w:t>
      </w:r>
      <w:r>
        <w:rPr>
          <w:rFonts w:hint="eastAsia" w:ascii="Times New Roman"/>
          <w:snapToGrid w:val="0"/>
          <w:color w:val="000000" w:themeColor="text1"/>
          <w:kern w:val="0"/>
          <w:szCs w:val="24"/>
          <w:highlight w:val="none"/>
          <w14:textFill>
            <w14:solidFill>
              <w14:schemeClr w14:val="tx1"/>
            </w14:solidFill>
          </w14:textFill>
        </w:rPr>
        <w:t xml:space="preserve"> 联合体各方应按招标文件提供的格式签订联合体协议书，明确联合体牵头人和各方权利义务，并承诺就中标项目向招标人承担连带责任。《联合体协议书》作为投标文件的组成部分向招标人提交。</w:t>
      </w:r>
    </w:p>
    <w:p w14:paraId="13F27352">
      <w:pPr>
        <w:wordWrap w:val="0"/>
        <w:adjustRightInd w:val="0"/>
        <w:snapToGrid w:val="0"/>
        <w:spacing w:line="400" w:lineRule="exact"/>
        <w:ind w:firstLine="482" w:firstLineChars="200"/>
        <w:rPr>
          <w:rFonts w:hint="eastAsia"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lang w:val="en-US" w:eastAsia="zh-CN"/>
          <w14:textFill>
            <w14:solidFill>
              <w14:schemeClr w14:val="tx1"/>
            </w14:solidFill>
          </w14:textFill>
        </w:rPr>
        <w:t>2.</w:t>
      </w:r>
      <w:r>
        <w:rPr>
          <w:rFonts w:hint="eastAsia" w:ascii="Times New Roman"/>
          <w:b/>
          <w:bCs/>
          <w:snapToGrid w:val="0"/>
          <w:color w:val="000000" w:themeColor="text1"/>
          <w:kern w:val="0"/>
          <w:szCs w:val="24"/>
          <w:highlight w:val="none"/>
          <w14:textFill>
            <w14:solidFill>
              <w14:schemeClr w14:val="tx1"/>
            </w14:solidFill>
          </w14:textFill>
        </w:rPr>
        <w:t>1.3</w:t>
      </w:r>
      <w:r>
        <w:rPr>
          <w:rFonts w:hint="eastAsia" w:ascii="Times New Roman"/>
          <w:snapToGrid w:val="0"/>
          <w:color w:val="000000" w:themeColor="text1"/>
          <w:kern w:val="0"/>
          <w:szCs w:val="24"/>
          <w:highlight w:val="none"/>
          <w14:textFill>
            <w14:solidFill>
              <w14:schemeClr w14:val="tx1"/>
            </w14:solidFill>
          </w14:textFill>
        </w:rPr>
        <w:t xml:space="preserve"> 联合体成员单位均应具备拟承担的工作内容（以《联合体协议书》的约定为准）所规定的资格条件。若同一工作内容由两个单位共同承担，该项工作内容按照资质等级较低的单位确定联合体资质等级。</w:t>
      </w:r>
    </w:p>
    <w:p w14:paraId="120A1E22">
      <w:pPr>
        <w:wordWrap w:val="0"/>
        <w:adjustRightInd w:val="0"/>
        <w:snapToGrid w:val="0"/>
        <w:spacing w:line="400" w:lineRule="exact"/>
        <w:ind w:firstLine="482" w:firstLineChars="200"/>
        <w:rPr>
          <w:rFonts w:hint="eastAsia"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lang w:val="en-US" w:eastAsia="zh-CN"/>
          <w14:textFill>
            <w14:solidFill>
              <w14:schemeClr w14:val="tx1"/>
            </w14:solidFill>
          </w14:textFill>
        </w:rPr>
        <w:t>2.</w:t>
      </w:r>
      <w:r>
        <w:rPr>
          <w:rFonts w:hint="eastAsia" w:ascii="Times New Roman"/>
          <w:b/>
          <w:bCs/>
          <w:snapToGrid w:val="0"/>
          <w:color w:val="000000" w:themeColor="text1"/>
          <w:kern w:val="0"/>
          <w:szCs w:val="24"/>
          <w:highlight w:val="none"/>
          <w14:textFill>
            <w14:solidFill>
              <w14:schemeClr w14:val="tx1"/>
            </w14:solidFill>
          </w14:textFill>
        </w:rPr>
        <w:t xml:space="preserve">1.4 </w:t>
      </w:r>
      <w:r>
        <w:rPr>
          <w:rFonts w:hint="eastAsia" w:ascii="Times New Roman"/>
          <w:snapToGrid w:val="0"/>
          <w:color w:val="000000" w:themeColor="text1"/>
          <w:kern w:val="0"/>
          <w:szCs w:val="24"/>
          <w:highlight w:val="none"/>
          <w14:textFill>
            <w14:solidFill>
              <w14:schemeClr w14:val="tx1"/>
            </w14:solidFill>
          </w14:textFill>
        </w:rPr>
        <w:t>联合体各方不得再以自己名义单独或参加其他联合体在本招标项目中投标，否则各相关投标均无效。</w:t>
      </w:r>
    </w:p>
    <w:p w14:paraId="1A557947">
      <w:pPr>
        <w:wordWrap w:val="0"/>
        <w:adjustRightInd w:val="0"/>
        <w:snapToGrid w:val="0"/>
        <w:spacing w:line="400" w:lineRule="exact"/>
        <w:ind w:firstLine="482" w:firstLineChars="200"/>
        <w:rPr>
          <w:rFonts w:hint="eastAsia"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lang w:val="en-US" w:eastAsia="zh-CN"/>
          <w14:textFill>
            <w14:solidFill>
              <w14:schemeClr w14:val="tx1"/>
            </w14:solidFill>
          </w14:textFill>
        </w:rPr>
        <w:t>2.2</w:t>
      </w:r>
      <w:r>
        <w:rPr>
          <w:rFonts w:hint="eastAsia" w:ascii="Times New Roman"/>
          <w:snapToGrid w:val="0"/>
          <w:color w:val="000000" w:themeColor="text1"/>
          <w:kern w:val="0"/>
          <w:szCs w:val="24"/>
          <w:highlight w:val="none"/>
          <w14:textFill>
            <w14:solidFill>
              <w14:schemeClr w14:val="tx1"/>
            </w14:solidFill>
          </w14:textFill>
        </w:rPr>
        <w:t>．资质要求</w:t>
      </w:r>
    </w:p>
    <w:p w14:paraId="66F3C321">
      <w:pPr>
        <w:wordWrap w:val="0"/>
        <w:adjustRightInd w:val="0"/>
        <w:snapToGrid w:val="0"/>
        <w:spacing w:line="400" w:lineRule="exact"/>
        <w:ind w:firstLine="482" w:firstLineChars="200"/>
        <w:rPr>
          <w:rFonts w:hint="eastAsia"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lang w:val="en-US" w:eastAsia="zh-CN"/>
          <w14:textFill>
            <w14:solidFill>
              <w14:schemeClr w14:val="tx1"/>
            </w14:solidFill>
          </w14:textFill>
        </w:rPr>
        <w:t>2.</w:t>
      </w:r>
      <w:r>
        <w:rPr>
          <w:rFonts w:hint="eastAsia" w:ascii="Times New Roman"/>
          <w:b/>
          <w:bCs/>
          <w:snapToGrid w:val="0"/>
          <w:color w:val="000000" w:themeColor="text1"/>
          <w:kern w:val="0"/>
          <w:szCs w:val="24"/>
          <w:highlight w:val="none"/>
          <w14:textFill>
            <w14:solidFill>
              <w14:schemeClr w14:val="tx1"/>
            </w14:solidFill>
          </w14:textFill>
        </w:rPr>
        <w:t>2.1</w:t>
      </w:r>
      <w:r>
        <w:rPr>
          <w:rFonts w:hint="eastAsia" w:ascii="Times New Roman"/>
          <w:snapToGrid w:val="0"/>
          <w:color w:val="000000" w:themeColor="text1"/>
          <w:kern w:val="0"/>
          <w:szCs w:val="24"/>
          <w:highlight w:val="none"/>
          <w14:textFill>
            <w14:solidFill>
              <w14:schemeClr w14:val="tx1"/>
            </w14:solidFill>
          </w14:textFill>
        </w:rPr>
        <w:t xml:space="preserve"> 投标人须具备独立法人资格，按国家法律经营。</w:t>
      </w:r>
    </w:p>
    <w:p w14:paraId="2A57B232">
      <w:pPr>
        <w:wordWrap w:val="0"/>
        <w:adjustRightInd w:val="0"/>
        <w:snapToGrid w:val="0"/>
        <w:spacing w:line="400" w:lineRule="exact"/>
        <w:ind w:firstLine="482" w:firstLineChars="200"/>
        <w:rPr>
          <w:rFonts w:hint="eastAsia"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lang w:val="en-US" w:eastAsia="zh-CN"/>
          <w14:textFill>
            <w14:solidFill>
              <w14:schemeClr w14:val="tx1"/>
            </w14:solidFill>
          </w14:textFill>
        </w:rPr>
        <w:t>2.</w:t>
      </w:r>
      <w:r>
        <w:rPr>
          <w:rFonts w:hint="eastAsia" w:ascii="Times New Roman"/>
          <w:b/>
          <w:bCs/>
          <w:snapToGrid w:val="0"/>
          <w:color w:val="000000" w:themeColor="text1"/>
          <w:kern w:val="0"/>
          <w:szCs w:val="24"/>
          <w:highlight w:val="none"/>
          <w14:textFill>
            <w14:solidFill>
              <w14:schemeClr w14:val="tx1"/>
            </w14:solidFill>
          </w14:textFill>
        </w:rPr>
        <w:t>2.2</w:t>
      </w:r>
      <w:r>
        <w:rPr>
          <w:rFonts w:hint="eastAsia" w:ascii="Times New Roman"/>
          <w:snapToGrid w:val="0"/>
          <w:color w:val="000000" w:themeColor="text1"/>
          <w:kern w:val="0"/>
          <w:szCs w:val="24"/>
          <w:highlight w:val="none"/>
          <w14:textFill>
            <w14:solidFill>
              <w14:schemeClr w14:val="tx1"/>
            </w14:solidFill>
          </w14:textFill>
        </w:rPr>
        <w:t xml:space="preserve"> 投标人（组成联合体时指联合体</w:t>
      </w:r>
      <w:r>
        <w:rPr>
          <w:rFonts w:hint="eastAsia" w:ascii="Times New Roman"/>
          <w:snapToGrid w:val="0"/>
          <w:color w:val="000000" w:themeColor="text1"/>
          <w:kern w:val="0"/>
          <w:szCs w:val="24"/>
          <w:highlight w:val="none"/>
          <w:lang w:val="en-US" w:eastAsia="zh-CN"/>
          <w14:textFill>
            <w14:solidFill>
              <w14:schemeClr w14:val="tx1"/>
            </w14:solidFill>
          </w14:textFill>
        </w:rPr>
        <w:t>双</w:t>
      </w:r>
      <w:r>
        <w:rPr>
          <w:rFonts w:hint="eastAsia" w:ascii="Times New Roman"/>
          <w:snapToGrid w:val="0"/>
          <w:color w:val="000000" w:themeColor="text1"/>
          <w:kern w:val="0"/>
          <w:szCs w:val="24"/>
          <w:highlight w:val="none"/>
          <w14:textFill>
            <w14:solidFill>
              <w14:schemeClr w14:val="tx1"/>
            </w14:solidFill>
          </w14:textFill>
        </w:rPr>
        <w:t>方）须持有建设行政主管部门颁发的企业资质证书及安全生产许可证。</w:t>
      </w:r>
    </w:p>
    <w:p w14:paraId="4FA04E09">
      <w:pPr>
        <w:wordWrap w:val="0"/>
        <w:adjustRightInd w:val="0"/>
        <w:snapToGrid w:val="0"/>
        <w:spacing w:line="400" w:lineRule="exact"/>
        <w:ind w:firstLine="482" w:firstLineChars="200"/>
        <w:jc w:val="left"/>
        <w:rPr>
          <w:rFonts w:hint="eastAsia" w:ascii="Times New Roman" w:eastAsia="宋体"/>
          <w:b/>
          <w:bCs/>
          <w:snapToGrid w:val="0"/>
          <w:color w:val="000000" w:themeColor="text1"/>
          <w:kern w:val="0"/>
          <w:szCs w:val="24"/>
          <w:highlight w:val="none"/>
          <w:lang w:eastAsia="zh-CN"/>
          <w14:textFill>
            <w14:solidFill>
              <w14:schemeClr w14:val="tx1"/>
            </w14:solidFill>
          </w14:textFill>
        </w:rPr>
      </w:pPr>
      <w:r>
        <w:rPr>
          <w:rFonts w:hint="eastAsia" w:ascii="Times New Roman"/>
          <w:b/>
          <w:bCs/>
          <w:snapToGrid w:val="0"/>
          <w:color w:val="000000" w:themeColor="text1"/>
          <w:kern w:val="0"/>
          <w:szCs w:val="24"/>
          <w:highlight w:val="none"/>
          <w:lang w:val="en-US" w:eastAsia="zh-CN"/>
          <w14:textFill>
            <w14:solidFill>
              <w14:schemeClr w14:val="tx1"/>
            </w14:solidFill>
          </w14:textFill>
        </w:rPr>
        <w:t>2.</w:t>
      </w:r>
      <w:r>
        <w:rPr>
          <w:rFonts w:hint="eastAsia" w:ascii="Times New Roman"/>
          <w:b/>
          <w:bCs/>
          <w:snapToGrid w:val="0"/>
          <w:color w:val="000000" w:themeColor="text1"/>
          <w:kern w:val="0"/>
          <w:szCs w:val="24"/>
          <w:highlight w:val="none"/>
          <w14:textFill>
            <w14:solidFill>
              <w14:schemeClr w14:val="tx1"/>
            </w14:solidFill>
          </w14:textFill>
        </w:rPr>
        <w:t>2.3</w:t>
      </w:r>
      <w:r>
        <w:rPr>
          <w:rFonts w:hint="eastAsia" w:ascii="Times New Roman"/>
          <w:snapToGrid w:val="0"/>
          <w:color w:val="000000" w:themeColor="text1"/>
          <w:kern w:val="0"/>
          <w:szCs w:val="24"/>
          <w:highlight w:val="none"/>
          <w14:textFill>
            <w14:solidFill>
              <w14:schemeClr w14:val="tx1"/>
            </w14:solidFill>
          </w14:textFill>
        </w:rPr>
        <w:t xml:space="preserve"> </w:t>
      </w:r>
      <w:r>
        <w:rPr>
          <w:rFonts w:hint="eastAsia" w:ascii="宋体" w:hAnsi="宋体" w:eastAsia="宋体" w:cs="宋体"/>
          <w:snapToGrid w:val="0"/>
          <w:color w:val="000000" w:themeColor="text1"/>
          <w:kern w:val="0"/>
          <w:szCs w:val="24"/>
          <w:highlight w:val="none"/>
          <w14:textFill>
            <w14:solidFill>
              <w14:schemeClr w14:val="tx1"/>
            </w14:solidFill>
          </w14:textFill>
        </w:rPr>
        <w:t>参加投标的投标人可以是单一独立法人或由不超过</w:t>
      </w:r>
      <w:r>
        <w:rPr>
          <w:rFonts w:hint="eastAsia" w:ascii="宋体" w:hAnsi="宋体" w:eastAsia="宋体" w:cs="宋体"/>
          <w:snapToGrid w:val="0"/>
          <w:color w:val="000000" w:themeColor="text1"/>
          <w:kern w:val="0"/>
          <w:szCs w:val="24"/>
          <w:highlight w:val="none"/>
          <w:lang w:eastAsia="zh-CN"/>
          <w14:textFill>
            <w14:solidFill>
              <w14:schemeClr w14:val="tx1"/>
            </w14:solidFill>
          </w14:textFill>
        </w:rPr>
        <w:t>两</w:t>
      </w:r>
      <w:r>
        <w:rPr>
          <w:rFonts w:hint="eastAsia" w:ascii="宋体" w:hAnsi="宋体" w:eastAsia="宋体" w:cs="宋体"/>
          <w:snapToGrid w:val="0"/>
          <w:color w:val="000000" w:themeColor="text1"/>
          <w:kern w:val="0"/>
          <w:szCs w:val="24"/>
          <w:highlight w:val="none"/>
          <w14:textFill>
            <w14:solidFill>
              <w14:schemeClr w14:val="tx1"/>
            </w14:solidFill>
          </w14:textFill>
        </w:rPr>
        <w:t>家独立法人组成的联合体（必须注明其中一家为牵头人），联合体各方不得再以自己的名义单独申请，也不得同时参加两个或两个以上的联合体进行本项目的投标。</w:t>
      </w:r>
      <w:r>
        <w:rPr>
          <w:rFonts w:hint="eastAsia" w:ascii="宋体" w:hAnsi="宋体" w:eastAsia="宋体" w:cs="宋体"/>
          <w:b/>
          <w:bCs/>
          <w:snapToGrid w:val="0"/>
          <w:color w:val="000000" w:themeColor="text1"/>
          <w:kern w:val="0"/>
          <w:sz w:val="24"/>
          <w:szCs w:val="24"/>
          <w:highlight w:val="none"/>
          <w:lang w:val="en-US" w:eastAsia="zh-CN"/>
          <w14:textFill>
            <w14:solidFill>
              <w14:schemeClr w14:val="tx1"/>
            </w14:solidFill>
          </w14:textFill>
        </w:rPr>
        <w:t>投标人须持有建设行政主管部门颁发的建筑工程施工总承包贰级及以上资质证书。</w:t>
      </w:r>
    </w:p>
    <w:p w14:paraId="728CC26C">
      <w:pPr>
        <w:wordWrap w:val="0"/>
        <w:adjustRightInd w:val="0"/>
        <w:snapToGrid w:val="0"/>
        <w:spacing w:line="400" w:lineRule="exact"/>
        <w:ind w:firstLine="482" w:firstLineChars="200"/>
        <w:rPr>
          <w:rFonts w:hint="eastAsia"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lang w:val="en-US" w:eastAsia="zh-CN"/>
          <w14:textFill>
            <w14:solidFill>
              <w14:schemeClr w14:val="tx1"/>
            </w14:solidFill>
          </w14:textFill>
        </w:rPr>
        <w:t>2.</w:t>
      </w:r>
      <w:r>
        <w:rPr>
          <w:rFonts w:hint="eastAsia" w:ascii="Times New Roman"/>
          <w:b/>
          <w:bCs/>
          <w:snapToGrid w:val="0"/>
          <w:color w:val="000000" w:themeColor="text1"/>
          <w:kern w:val="0"/>
          <w:szCs w:val="24"/>
          <w:highlight w:val="none"/>
          <w14:textFill>
            <w14:solidFill>
              <w14:schemeClr w14:val="tx1"/>
            </w14:solidFill>
          </w14:textFill>
        </w:rPr>
        <w:t>2.4</w:t>
      </w:r>
      <w:r>
        <w:rPr>
          <w:rFonts w:hint="eastAsia" w:ascii="Times New Roman"/>
          <w:snapToGrid w:val="0"/>
          <w:color w:val="000000" w:themeColor="text1"/>
          <w:kern w:val="0"/>
          <w:szCs w:val="24"/>
          <w:highlight w:val="none"/>
          <w14:textFill>
            <w14:solidFill>
              <w14:schemeClr w14:val="tx1"/>
            </w14:solidFill>
          </w14:textFill>
        </w:rPr>
        <w:t xml:space="preserve">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4514FA70">
      <w:pPr>
        <w:wordWrap w:val="0"/>
        <w:adjustRightInd w:val="0"/>
        <w:snapToGrid w:val="0"/>
        <w:spacing w:line="400" w:lineRule="exact"/>
        <w:ind w:firstLine="482" w:firstLineChars="200"/>
        <w:rPr>
          <w:rFonts w:hint="eastAsia"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lang w:val="en-US" w:eastAsia="zh-CN"/>
          <w14:textFill>
            <w14:solidFill>
              <w14:schemeClr w14:val="tx1"/>
            </w14:solidFill>
          </w14:textFill>
        </w:rPr>
        <w:t>2.</w:t>
      </w:r>
      <w:r>
        <w:rPr>
          <w:rFonts w:hint="eastAsia" w:ascii="Times New Roman"/>
          <w:b/>
          <w:bCs/>
          <w:snapToGrid w:val="0"/>
          <w:color w:val="000000" w:themeColor="text1"/>
          <w:kern w:val="0"/>
          <w:szCs w:val="24"/>
          <w:highlight w:val="none"/>
          <w14:textFill>
            <w14:solidFill>
              <w14:schemeClr w14:val="tx1"/>
            </w14:solidFill>
          </w14:textFill>
        </w:rPr>
        <w:t>3．</w:t>
      </w:r>
      <w:r>
        <w:rPr>
          <w:rFonts w:hint="eastAsia" w:ascii="Times New Roman"/>
          <w:snapToGrid w:val="0"/>
          <w:color w:val="000000" w:themeColor="text1"/>
          <w:kern w:val="0"/>
          <w:szCs w:val="24"/>
          <w:highlight w:val="none"/>
          <w14:textFill>
            <w14:solidFill>
              <w14:schemeClr w14:val="tx1"/>
            </w14:solidFill>
          </w14:textFill>
        </w:rPr>
        <w:t>相关人员要求</w:t>
      </w:r>
    </w:p>
    <w:p w14:paraId="0A0D6F16">
      <w:pPr>
        <w:wordWrap w:val="0"/>
        <w:adjustRightInd w:val="0"/>
        <w:snapToGrid w:val="0"/>
        <w:spacing w:line="400" w:lineRule="exact"/>
        <w:ind w:firstLine="482" w:firstLineChars="200"/>
        <w:rPr>
          <w:rFonts w:hint="eastAsia" w:ascii="Times New Roman" w:eastAsia="宋体"/>
          <w:snapToGrid w:val="0"/>
          <w:color w:val="000000" w:themeColor="text1"/>
          <w:kern w:val="0"/>
          <w:szCs w:val="24"/>
          <w:highlight w:val="none"/>
          <w:lang w:eastAsia="zh-CN"/>
          <w14:textFill>
            <w14:solidFill>
              <w14:schemeClr w14:val="tx1"/>
            </w14:solidFill>
          </w14:textFill>
        </w:rPr>
      </w:pPr>
      <w:r>
        <w:rPr>
          <w:rFonts w:hint="eastAsia" w:ascii="Times New Roman"/>
          <w:b/>
          <w:bCs/>
          <w:snapToGrid w:val="0"/>
          <w:color w:val="000000" w:themeColor="text1"/>
          <w:kern w:val="0"/>
          <w:szCs w:val="24"/>
          <w:highlight w:val="none"/>
          <w:lang w:val="en-US" w:eastAsia="zh-CN"/>
          <w14:textFill>
            <w14:solidFill>
              <w14:schemeClr w14:val="tx1"/>
            </w14:solidFill>
          </w14:textFill>
        </w:rPr>
        <w:t>2.</w:t>
      </w:r>
      <w:r>
        <w:rPr>
          <w:rFonts w:hint="eastAsia" w:ascii="Times New Roman"/>
          <w:b/>
          <w:bCs/>
          <w:snapToGrid w:val="0"/>
          <w:color w:val="000000" w:themeColor="text1"/>
          <w:kern w:val="0"/>
          <w:szCs w:val="24"/>
          <w:highlight w:val="none"/>
          <w14:textFill>
            <w14:solidFill>
              <w14:schemeClr w14:val="tx1"/>
            </w14:solidFill>
          </w14:textFill>
        </w:rPr>
        <w:t>3.1</w:t>
      </w:r>
      <w:r>
        <w:rPr>
          <w:rFonts w:hint="eastAsia" w:ascii="Times New Roman"/>
          <w:snapToGrid w:val="0"/>
          <w:color w:val="000000" w:themeColor="text1"/>
          <w:kern w:val="0"/>
          <w:szCs w:val="24"/>
          <w:highlight w:val="none"/>
          <w14:textFill>
            <w14:solidFill>
              <w14:schemeClr w14:val="tx1"/>
            </w14:solidFill>
          </w14:textFill>
        </w:rPr>
        <w:t>拟派项目经理为</w:t>
      </w:r>
      <w:r>
        <w:rPr>
          <w:rFonts w:hint="eastAsia" w:ascii="宋体" w:hAnsi="宋体" w:eastAsia="宋体" w:cs="宋体"/>
          <w:b/>
          <w:bCs/>
          <w:i w:val="0"/>
          <w:iCs w:val="0"/>
          <w:caps w:val="0"/>
          <w:color w:val="000000" w:themeColor="text1"/>
          <w:spacing w:val="0"/>
          <w:sz w:val="24"/>
          <w:szCs w:val="24"/>
          <w:highlight w:val="none"/>
          <w:u w:val="single"/>
          <w:shd w:val="clear" w:fill="FFFFFF"/>
          <w14:textFill>
            <w14:solidFill>
              <w14:schemeClr w14:val="tx1"/>
            </w14:solidFill>
          </w14:textFill>
        </w:rPr>
        <w:t>建筑</w:t>
      </w:r>
      <w:r>
        <w:rPr>
          <w:rFonts w:hint="eastAsia" w:hAnsi="宋体" w:cs="宋体"/>
          <w:b/>
          <w:bCs/>
          <w:i w:val="0"/>
          <w:iCs w:val="0"/>
          <w:caps w:val="0"/>
          <w:color w:val="000000" w:themeColor="text1"/>
          <w:spacing w:val="0"/>
          <w:sz w:val="24"/>
          <w:szCs w:val="24"/>
          <w:highlight w:val="none"/>
          <w:u w:val="single"/>
          <w:shd w:val="clear" w:fill="FFFFFF"/>
          <w:lang w:val="en-US" w:eastAsia="zh-CN"/>
          <w14:textFill>
            <w14:solidFill>
              <w14:schemeClr w14:val="tx1"/>
            </w14:solidFill>
          </w14:textFill>
        </w:rPr>
        <w:t>工程</w:t>
      </w:r>
      <w:r>
        <w:rPr>
          <w:rFonts w:hint="eastAsia" w:ascii="Times New Roman"/>
          <w:snapToGrid w:val="0"/>
          <w:color w:val="000000" w:themeColor="text1"/>
          <w:kern w:val="0"/>
          <w:szCs w:val="24"/>
          <w:highlight w:val="none"/>
          <w14:textFill>
            <w14:solidFill>
              <w14:schemeClr w14:val="tx1"/>
            </w14:solidFill>
          </w14:textFill>
        </w:rPr>
        <w:t>专业一级或二级注册建造师，应持有住建部门印发的在使用有效期内的有效电子注册证书（根据广东省住房和城乡建设厅（粤建市函〔2023〕469号）文件精神，二级注册建造师可随注册企业在全国范围内执业）。同时须具备有效安全生产考核合格证明（B证，安全生产考核合格证书或“广东省建筑施工企业管理人员安全生产考核信息系统”考核合格信息打印页），且未担任其他在施（</w:t>
      </w:r>
      <w:r>
        <w:rPr>
          <w:rFonts w:hint="eastAsia" w:ascii="Times New Roman"/>
          <w:snapToGrid w:val="0"/>
          <w:color w:val="000000" w:themeColor="text1"/>
          <w:kern w:val="0"/>
          <w:szCs w:val="28"/>
          <w:highlight w:val="none"/>
          <w14:textFill>
            <w14:solidFill>
              <w14:schemeClr w14:val="tx1"/>
            </w14:solidFill>
          </w14:textFill>
        </w:rPr>
        <w:t>包括已中标未开工、已开工未竣工</w:t>
      </w:r>
      <w:r>
        <w:rPr>
          <w:rFonts w:hint="eastAsia" w:ascii="Times New Roman"/>
          <w:snapToGrid w:val="0"/>
          <w:color w:val="000000" w:themeColor="text1"/>
          <w:kern w:val="0"/>
          <w:szCs w:val="24"/>
          <w:highlight w:val="none"/>
          <w14:textFill>
            <w14:solidFill>
              <w14:schemeClr w14:val="tx1"/>
            </w14:solidFill>
          </w14:textFill>
        </w:rPr>
        <w:t>）建设工程项目的项目经理</w:t>
      </w:r>
      <w:r>
        <w:rPr>
          <w:rFonts w:hint="eastAsia" w:ascii="Times New Roman"/>
          <w:snapToGrid w:val="0"/>
          <w:color w:val="000000" w:themeColor="text1"/>
          <w:kern w:val="0"/>
          <w:szCs w:val="24"/>
          <w:highlight w:val="none"/>
          <w:lang w:eastAsia="zh-CN"/>
          <w14:textFill>
            <w14:solidFill>
              <w14:schemeClr w14:val="tx1"/>
            </w14:solidFill>
          </w14:textFill>
        </w:rPr>
        <w:t>。</w:t>
      </w:r>
    </w:p>
    <w:p w14:paraId="35C953B3">
      <w:pPr>
        <w:wordWrap w:val="0"/>
        <w:adjustRightInd w:val="0"/>
        <w:snapToGrid w:val="0"/>
        <w:spacing w:line="400" w:lineRule="exact"/>
        <w:ind w:firstLine="480"/>
        <w:rPr>
          <w:rFonts w:hint="eastAsia"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lang w:val="en-US" w:eastAsia="zh-CN"/>
          <w14:textFill>
            <w14:solidFill>
              <w14:schemeClr w14:val="tx1"/>
            </w14:solidFill>
          </w14:textFill>
        </w:rPr>
        <w:t>2.</w:t>
      </w:r>
      <w:r>
        <w:rPr>
          <w:rFonts w:hint="eastAsia" w:ascii="Times New Roman"/>
          <w:b/>
          <w:bCs/>
          <w:snapToGrid w:val="0"/>
          <w:color w:val="000000" w:themeColor="text1"/>
          <w:kern w:val="0"/>
          <w:szCs w:val="24"/>
          <w:highlight w:val="none"/>
          <w14:textFill>
            <w14:solidFill>
              <w14:schemeClr w14:val="tx1"/>
            </w14:solidFill>
          </w14:textFill>
        </w:rPr>
        <w:t>3.2</w:t>
      </w:r>
      <w:r>
        <w:rPr>
          <w:rFonts w:hint="eastAsia" w:ascii="Times New Roman"/>
          <w:snapToGrid w:val="0"/>
          <w:color w:val="000000" w:themeColor="text1"/>
          <w:kern w:val="0"/>
          <w:szCs w:val="24"/>
          <w:highlight w:val="none"/>
          <w14:textFill>
            <w14:solidFill>
              <w14:schemeClr w14:val="tx1"/>
            </w14:solidFill>
          </w14:textFill>
        </w:rPr>
        <w:t xml:space="preserve"> 拟派项目技术负责人须具备</w:t>
      </w:r>
      <w:r>
        <w:rPr>
          <w:rFonts w:hint="eastAsia" w:ascii="Times New Roman"/>
          <w:b/>
          <w:bCs/>
          <w:snapToGrid w:val="0"/>
          <w:color w:val="000000" w:themeColor="text1"/>
          <w:kern w:val="0"/>
          <w:szCs w:val="24"/>
          <w:highlight w:val="none"/>
          <w:u w:val="single"/>
          <w14:textFill>
            <w14:solidFill>
              <w14:schemeClr w14:val="tx1"/>
            </w14:solidFill>
          </w14:textFill>
        </w:rPr>
        <w:t>建筑工程</w:t>
      </w:r>
      <w:r>
        <w:rPr>
          <w:rFonts w:hint="eastAsia" w:hAnsi="宋体" w:cs="宋体"/>
          <w:b w:val="0"/>
          <w:bCs w:val="0"/>
          <w:snapToGrid w:val="0"/>
          <w:color w:val="000000" w:themeColor="text1"/>
          <w:kern w:val="0"/>
          <w:szCs w:val="24"/>
          <w:highlight w:val="none"/>
          <w:u w:val="none"/>
          <w14:textFill>
            <w14:solidFill>
              <w14:schemeClr w14:val="tx1"/>
            </w14:solidFill>
          </w14:textFill>
        </w:rPr>
        <w:t>相关</w:t>
      </w:r>
      <w:r>
        <w:rPr>
          <w:rFonts w:hint="eastAsia" w:ascii="Times New Roman"/>
          <w:b w:val="0"/>
          <w:bCs w:val="0"/>
          <w:snapToGrid w:val="0"/>
          <w:color w:val="000000" w:themeColor="text1"/>
          <w:kern w:val="0"/>
          <w:szCs w:val="24"/>
          <w:highlight w:val="none"/>
          <w:u w:val="none"/>
          <w14:textFill>
            <w14:solidFill>
              <w14:schemeClr w14:val="tx1"/>
            </w14:solidFill>
          </w14:textFill>
        </w:rPr>
        <w:t>专</w:t>
      </w:r>
      <w:r>
        <w:rPr>
          <w:rFonts w:hint="eastAsia" w:ascii="Times New Roman"/>
          <w:snapToGrid w:val="0"/>
          <w:color w:val="000000" w:themeColor="text1"/>
          <w:kern w:val="0"/>
          <w:szCs w:val="24"/>
          <w:highlight w:val="none"/>
          <w14:textFill>
            <w14:solidFill>
              <w14:schemeClr w14:val="tx1"/>
            </w14:solidFill>
          </w14:textFill>
        </w:rPr>
        <w:t>业</w:t>
      </w:r>
      <w:r>
        <w:rPr>
          <w:rFonts w:hint="eastAsia" w:ascii="Times New Roman"/>
          <w:snapToGrid w:val="0"/>
          <w:color w:val="000000" w:themeColor="text1"/>
          <w:kern w:val="0"/>
          <w:szCs w:val="24"/>
          <w:highlight w:val="none"/>
          <w:u w:val="single"/>
          <w14:textFill>
            <w14:solidFill>
              <w14:schemeClr w14:val="tx1"/>
            </w14:solidFill>
          </w14:textFill>
        </w:rPr>
        <w:t xml:space="preserve"> </w:t>
      </w:r>
      <w:r>
        <w:rPr>
          <w:rFonts w:hint="eastAsia" w:ascii="Times New Roman"/>
          <w:b/>
          <w:bCs/>
          <w:snapToGrid w:val="0"/>
          <w:color w:val="000000" w:themeColor="text1"/>
          <w:kern w:val="0"/>
          <w:szCs w:val="24"/>
          <w:highlight w:val="none"/>
          <w:u w:val="single"/>
          <w:lang w:val="en-US" w:eastAsia="zh-CN"/>
          <w14:textFill>
            <w14:solidFill>
              <w14:schemeClr w14:val="tx1"/>
            </w14:solidFill>
          </w14:textFill>
        </w:rPr>
        <w:t>中</w:t>
      </w:r>
      <w:r>
        <w:rPr>
          <w:rFonts w:hint="eastAsia" w:ascii="Times New Roman"/>
          <w:b/>
          <w:bCs/>
          <w:snapToGrid w:val="0"/>
          <w:color w:val="000000" w:themeColor="text1"/>
          <w:kern w:val="0"/>
          <w:szCs w:val="24"/>
          <w:highlight w:val="none"/>
          <w:u w:val="single"/>
          <w14:textFill>
            <w14:solidFill>
              <w14:schemeClr w14:val="tx1"/>
            </w14:solidFill>
          </w14:textFill>
        </w:rPr>
        <w:t xml:space="preserve"> </w:t>
      </w:r>
      <w:r>
        <w:rPr>
          <w:rFonts w:hint="eastAsia" w:ascii="Times New Roman"/>
          <w:snapToGrid w:val="0"/>
          <w:color w:val="000000" w:themeColor="text1"/>
          <w:kern w:val="0"/>
          <w:szCs w:val="24"/>
          <w:highlight w:val="none"/>
          <w14:textFill>
            <w14:solidFill>
              <w14:schemeClr w14:val="tx1"/>
            </w14:solidFill>
          </w14:textFill>
        </w:rPr>
        <w:t>级以上（含</w:t>
      </w:r>
      <w:r>
        <w:rPr>
          <w:rFonts w:hint="eastAsia" w:ascii="Times New Roman"/>
          <w:snapToGrid w:val="0"/>
          <w:color w:val="000000" w:themeColor="text1"/>
          <w:kern w:val="0"/>
          <w:szCs w:val="24"/>
          <w:highlight w:val="none"/>
          <w:u w:val="single"/>
          <w14:textFill>
            <w14:solidFill>
              <w14:schemeClr w14:val="tx1"/>
            </w14:solidFill>
          </w14:textFill>
        </w:rPr>
        <w:t xml:space="preserve"> </w:t>
      </w:r>
      <w:r>
        <w:rPr>
          <w:rFonts w:hint="eastAsia" w:ascii="Times New Roman"/>
          <w:b/>
          <w:bCs/>
          <w:snapToGrid w:val="0"/>
          <w:color w:val="000000" w:themeColor="text1"/>
          <w:kern w:val="0"/>
          <w:szCs w:val="24"/>
          <w:highlight w:val="none"/>
          <w:u w:val="single"/>
          <w:lang w:val="en-US" w:eastAsia="zh-CN"/>
          <w14:textFill>
            <w14:solidFill>
              <w14:schemeClr w14:val="tx1"/>
            </w14:solidFill>
          </w14:textFill>
        </w:rPr>
        <w:t>中</w:t>
      </w:r>
      <w:r>
        <w:rPr>
          <w:rFonts w:hint="eastAsia" w:ascii="Times New Roman"/>
          <w:b/>
          <w:bCs/>
          <w:snapToGrid w:val="0"/>
          <w:color w:val="000000" w:themeColor="text1"/>
          <w:kern w:val="0"/>
          <w:szCs w:val="24"/>
          <w:highlight w:val="none"/>
          <w:u w:val="single"/>
          <w14:textFill>
            <w14:solidFill>
              <w14:schemeClr w14:val="tx1"/>
            </w14:solidFill>
          </w14:textFill>
        </w:rPr>
        <w:t>级</w:t>
      </w:r>
      <w:r>
        <w:rPr>
          <w:rFonts w:hint="eastAsia" w:ascii="Times New Roman"/>
          <w:b/>
          <w:bCs/>
          <w:snapToGrid w:val="0"/>
          <w:color w:val="000000" w:themeColor="text1"/>
          <w:kern w:val="0"/>
          <w:szCs w:val="24"/>
          <w:highlight w:val="none"/>
          <w:u w:val="single"/>
          <w:lang w:val="en-US" w:eastAsia="zh-CN"/>
          <w14:textFill>
            <w14:solidFill>
              <w14:schemeClr w14:val="tx1"/>
            </w14:solidFill>
          </w14:textFill>
        </w:rPr>
        <w:t xml:space="preserve"> </w:t>
      </w:r>
      <w:r>
        <w:rPr>
          <w:rFonts w:hint="eastAsia" w:ascii="Times New Roman"/>
          <w:snapToGrid w:val="0"/>
          <w:color w:val="000000" w:themeColor="text1"/>
          <w:kern w:val="0"/>
          <w:szCs w:val="24"/>
          <w:highlight w:val="none"/>
          <w14:textFill>
            <w14:solidFill>
              <w14:schemeClr w14:val="tx1"/>
            </w14:solidFill>
          </w14:textFill>
        </w:rPr>
        <w:t>）技术职称。</w:t>
      </w:r>
    </w:p>
    <w:p w14:paraId="33AA8956">
      <w:pPr>
        <w:wordWrap w:val="0"/>
        <w:adjustRightInd w:val="0"/>
        <w:snapToGrid w:val="0"/>
        <w:spacing w:line="400" w:lineRule="exact"/>
        <w:ind w:firstLine="480"/>
        <w:rPr>
          <w:rFonts w:hint="eastAsia" w:ascii="Times New Roman"/>
          <w:snapToGrid w:val="0"/>
          <w:color w:val="000000" w:themeColor="text1"/>
          <w:kern w:val="0"/>
          <w:szCs w:val="24"/>
          <w:highlight w:val="none"/>
          <w:lang w:eastAsia="zh-CN"/>
          <w14:textFill>
            <w14:solidFill>
              <w14:schemeClr w14:val="tx1"/>
            </w14:solidFill>
          </w14:textFill>
        </w:rPr>
      </w:pPr>
      <w:r>
        <w:rPr>
          <w:rFonts w:hint="eastAsia" w:ascii="Times New Roman"/>
          <w:b/>
          <w:bCs/>
          <w:snapToGrid w:val="0"/>
          <w:color w:val="000000" w:themeColor="text1"/>
          <w:kern w:val="0"/>
          <w:szCs w:val="24"/>
          <w:highlight w:val="none"/>
          <w:lang w:val="en-US" w:eastAsia="zh-CN"/>
          <w14:textFill>
            <w14:solidFill>
              <w14:schemeClr w14:val="tx1"/>
            </w14:solidFill>
          </w14:textFill>
        </w:rPr>
        <w:t>2.</w:t>
      </w:r>
      <w:r>
        <w:rPr>
          <w:rFonts w:hint="eastAsia" w:ascii="Times New Roman"/>
          <w:b/>
          <w:bCs/>
          <w:snapToGrid w:val="0"/>
          <w:color w:val="000000" w:themeColor="text1"/>
          <w:kern w:val="0"/>
          <w:szCs w:val="24"/>
          <w:highlight w:val="none"/>
          <w14:textFill>
            <w14:solidFill>
              <w14:schemeClr w14:val="tx1"/>
            </w14:solidFill>
          </w14:textFill>
        </w:rPr>
        <w:t>3.3</w:t>
      </w:r>
      <w:r>
        <w:rPr>
          <w:rFonts w:hint="eastAsia" w:ascii="Times New Roman"/>
          <w:snapToGrid w:val="0"/>
          <w:color w:val="000000" w:themeColor="text1"/>
          <w:kern w:val="0"/>
          <w:szCs w:val="24"/>
          <w:highlight w:val="none"/>
          <w14:textFill>
            <w14:solidFill>
              <w14:schemeClr w14:val="tx1"/>
            </w14:solidFill>
          </w14:textFill>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Times New Roman"/>
          <w:b/>
          <w:bCs/>
          <w:snapToGrid w:val="0"/>
          <w:color w:val="000000" w:themeColor="text1"/>
          <w:kern w:val="0"/>
          <w:szCs w:val="24"/>
          <w:highlight w:val="none"/>
          <w:u w:val="single"/>
          <w:lang w:val="en-US" w:eastAsia="zh-CN"/>
          <w14:textFill>
            <w14:solidFill>
              <w14:schemeClr w14:val="tx1"/>
            </w14:solidFill>
          </w14:textFill>
        </w:rPr>
        <w:t>3</w:t>
      </w:r>
      <w:r>
        <w:rPr>
          <w:rFonts w:hint="eastAsia" w:ascii="Times New Roman"/>
          <w:snapToGrid w:val="0"/>
          <w:color w:val="000000" w:themeColor="text1"/>
          <w:kern w:val="0"/>
          <w:szCs w:val="24"/>
          <w:highlight w:val="none"/>
          <w14:textFill>
            <w14:solidFill>
              <w14:schemeClr w14:val="tx1"/>
            </w14:solidFill>
          </w14:textFill>
        </w:rPr>
        <w:t>人。</w:t>
      </w:r>
    </w:p>
    <w:p w14:paraId="3AA15493">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b/>
          <w:bCs/>
          <w:snapToGrid w:val="0"/>
          <w:color w:val="000000" w:themeColor="text1"/>
          <w:kern w:val="0"/>
          <w:sz w:val="24"/>
          <w:highlight w:val="none"/>
          <w14:textFill>
            <w14:solidFill>
              <w14:schemeClr w14:val="tx1"/>
            </w14:solidFill>
          </w14:textFill>
        </w:rPr>
        <w:t>2.3.4</w:t>
      </w:r>
      <w:r>
        <w:rPr>
          <w:rFonts w:hint="eastAsia"/>
          <w:snapToGrid w:val="0"/>
          <w:color w:val="000000" w:themeColor="text1"/>
          <w:kern w:val="0"/>
          <w:sz w:val="24"/>
          <w:highlight w:val="none"/>
          <w14:textFill>
            <w14:solidFill>
              <w14:schemeClr w14:val="tx1"/>
            </w14:solidFill>
          </w14:textFill>
        </w:rPr>
        <w:t xml:space="preserve"> 投标人（包括组成联合体的所有成员单位）与其拟派往本项目管理机构的所有人员之间必须具备合法、唯一的劳动聘用关系。拟派人员中具备注册执业资格的，其注册单位须与投标人保持一致。</w:t>
      </w:r>
    </w:p>
    <w:p w14:paraId="003BA52A">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b/>
          <w:bCs/>
          <w:snapToGrid w:val="0"/>
          <w:color w:val="000000" w:themeColor="text1"/>
          <w:kern w:val="0"/>
          <w:sz w:val="24"/>
          <w:highlight w:val="none"/>
          <w14:textFill>
            <w14:solidFill>
              <w14:schemeClr w14:val="tx1"/>
            </w14:solidFill>
          </w14:textFill>
        </w:rPr>
        <w:t>2.4</w:t>
      </w:r>
      <w:r>
        <w:rPr>
          <w:rFonts w:hint="eastAsia"/>
          <w:snapToGrid w:val="0"/>
          <w:color w:val="000000" w:themeColor="text1"/>
          <w:kern w:val="0"/>
          <w:sz w:val="24"/>
          <w:highlight w:val="none"/>
          <w14:textFill>
            <w14:solidFill>
              <w14:schemeClr w14:val="tx1"/>
            </w14:solidFill>
          </w14:textFill>
        </w:rPr>
        <w:t xml:space="preserve"> 禁止投标条款</w:t>
      </w:r>
    </w:p>
    <w:p w14:paraId="51C0FFBC">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b/>
          <w:bCs/>
          <w:snapToGrid w:val="0"/>
          <w:color w:val="000000" w:themeColor="text1"/>
          <w:kern w:val="0"/>
          <w:sz w:val="24"/>
          <w:highlight w:val="none"/>
          <w14:textFill>
            <w14:solidFill>
              <w14:schemeClr w14:val="tx1"/>
            </w14:solidFill>
          </w14:textFill>
        </w:rPr>
        <w:t>2.4.1</w:t>
      </w:r>
      <w:r>
        <w:rPr>
          <w:rFonts w:hint="eastAsia"/>
          <w:snapToGrid w:val="0"/>
          <w:color w:val="000000" w:themeColor="text1"/>
          <w:kern w:val="0"/>
          <w:sz w:val="24"/>
          <w:highlight w:val="none"/>
          <w14:textFill>
            <w14:solidFill>
              <w14:schemeClr w14:val="tx1"/>
            </w14:solidFill>
          </w14:textFill>
        </w:rPr>
        <w:t xml:space="preserve"> 投标人不得存在下列情形之一：</w:t>
      </w:r>
    </w:p>
    <w:p w14:paraId="1A870E52">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（1）为招标人不具有独立法人资格的附属机构（单位）；</w:t>
      </w:r>
    </w:p>
    <w:p w14:paraId="6225633B">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（2）为本招标项目前期准备提供设计或咨询服务的；</w:t>
      </w:r>
    </w:p>
    <w:p w14:paraId="1F41E040">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（3）与本招标项目的其他投标人为同一个单位负责人；</w:t>
      </w:r>
    </w:p>
    <w:p w14:paraId="27BFC881">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（4）与本招标项目的其他投标人存在控股、管理关系；</w:t>
      </w:r>
    </w:p>
    <w:p w14:paraId="686B2773">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（5）为本招标项目的监理人；</w:t>
      </w:r>
    </w:p>
    <w:p w14:paraId="2B95C80A">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（6）为本招标项目的代建人；</w:t>
      </w:r>
    </w:p>
    <w:p w14:paraId="750CE982">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（7）为本招标项目的招标代理机构；</w:t>
      </w:r>
    </w:p>
    <w:p w14:paraId="28049CE7">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（8）与本招标项目的监理人或代建人或招标代理机构同为一个法定代表人；</w:t>
      </w:r>
    </w:p>
    <w:p w14:paraId="4E4C25CF">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（9）与本招标项目的监理人或代建人或招标代理机构存在控股或参股关系；</w:t>
      </w:r>
    </w:p>
    <w:p w14:paraId="6BC1C411">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（10）与本招标项目的监理人或代建人或招标代理机构存在相互任职或工作关系；</w:t>
      </w:r>
    </w:p>
    <w:p w14:paraId="62A68F23">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（11）被依法暂停或者取消投标资格；</w:t>
      </w:r>
    </w:p>
    <w:p w14:paraId="4B51D055">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（12）被责令停产停业、暂扣或者吊销许可证、暂扣或者吊销执照；</w:t>
      </w:r>
    </w:p>
    <w:p w14:paraId="718FAA62">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（13）进入清算程序，或被宣告破产，或其他丧失履约能力的情形；</w:t>
      </w:r>
    </w:p>
    <w:p w14:paraId="076F39FE">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（14）在最近三年内发生重大工程质量或安全问题（以相关行业主管部门的行政处罚决定或司法机关出具的有关法律文书为准）；</w:t>
      </w:r>
    </w:p>
    <w:p w14:paraId="131CC956">
      <w:pPr>
        <w:wordWrap w:val="0"/>
        <w:adjustRightInd w:val="0"/>
        <w:snapToGrid w:val="0"/>
        <w:spacing w:line="400" w:lineRule="exact"/>
        <w:ind w:firstLine="480"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（15）被“信用中国”网站（https://www.creditchina.gov.cn）发布的《法人和非法人组织公共信用信息报告》列为严重失信主体名单的。</w:t>
      </w:r>
    </w:p>
    <w:p w14:paraId="56E9BC90">
      <w:pPr>
        <w:wordWrap w:val="0"/>
        <w:adjustRightInd w:val="0"/>
        <w:snapToGrid w:val="0"/>
        <w:spacing w:line="400" w:lineRule="exact"/>
        <w:ind w:firstLine="482"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2.4.2</w:t>
      </w:r>
      <w:r>
        <w:rPr>
          <w:rFonts w:hint="eastAsia" w:ascii="Times New Roman"/>
          <w:snapToGrid w:val="0"/>
          <w:color w:val="000000" w:themeColor="text1"/>
          <w:kern w:val="0"/>
          <w:szCs w:val="24"/>
          <w:highlight w:val="none"/>
          <w14:textFill>
            <w14:solidFill>
              <w14:schemeClr w14:val="tx1"/>
            </w14:solidFill>
          </w14:textFill>
        </w:rPr>
        <w:t xml:space="preserve"> 招标人拒绝以下名单中的单位参加本次投标：</w:t>
      </w:r>
    </w:p>
    <w:tbl>
      <w:tblPr>
        <w:tblStyle w:val="35"/>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4076"/>
        <w:gridCol w:w="3712"/>
      </w:tblGrid>
      <w:tr w14:paraId="69684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2" w:type="dxa"/>
            <w:noWrap w:val="0"/>
            <w:vAlign w:val="center"/>
          </w:tcPr>
          <w:p w14:paraId="43677798">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eastAsia="zh-CN"/>
                <w14:textFill>
                  <w14:solidFill>
                    <w14:schemeClr w14:val="tx1"/>
                  </w14:solidFill>
                </w14:textFill>
              </w:rPr>
              <w:t>序号</w:t>
            </w:r>
          </w:p>
        </w:tc>
        <w:tc>
          <w:tcPr>
            <w:tcW w:w="4076" w:type="dxa"/>
            <w:noWrap w:val="0"/>
            <w:vAlign w:val="center"/>
          </w:tcPr>
          <w:p w14:paraId="41A6F5FD">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14:textFill>
                  <w14:solidFill>
                    <w14:schemeClr w14:val="tx1"/>
                  </w14:solidFill>
                </w14:textFill>
              </w:rPr>
              <w:t>单位名称</w:t>
            </w:r>
          </w:p>
        </w:tc>
        <w:tc>
          <w:tcPr>
            <w:tcW w:w="3712" w:type="dxa"/>
            <w:noWrap w:val="0"/>
            <w:vAlign w:val="center"/>
          </w:tcPr>
          <w:p w14:paraId="4D744769">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14:textFill>
                  <w14:solidFill>
                    <w14:schemeClr w14:val="tx1"/>
                  </w14:solidFill>
                </w14:textFill>
              </w:rPr>
              <w:t>拒绝原因</w:t>
            </w:r>
          </w:p>
        </w:tc>
      </w:tr>
      <w:tr w14:paraId="58C2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noWrap w:val="0"/>
            <w:vAlign w:val="center"/>
          </w:tcPr>
          <w:p w14:paraId="580AE9CB">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eastAsia="zh-CN"/>
                <w14:textFill>
                  <w14:solidFill>
                    <w14:schemeClr w14:val="tx1"/>
                  </w14:solidFill>
                </w14:textFill>
              </w:rPr>
              <w:t>1</w:t>
            </w:r>
          </w:p>
        </w:tc>
        <w:tc>
          <w:tcPr>
            <w:tcW w:w="4076" w:type="dxa"/>
            <w:noWrap w:val="0"/>
            <w:vAlign w:val="center"/>
          </w:tcPr>
          <w:p w14:paraId="7F05E065">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乐昌市创城投资有限公司</w:t>
            </w:r>
          </w:p>
        </w:tc>
        <w:tc>
          <w:tcPr>
            <w:tcW w:w="3712" w:type="dxa"/>
            <w:noWrap w:val="0"/>
            <w:vAlign w:val="center"/>
          </w:tcPr>
          <w:p w14:paraId="57ABF064">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为本招标项目的业主单位</w:t>
            </w:r>
          </w:p>
        </w:tc>
      </w:tr>
      <w:tr w14:paraId="739F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noWrap w:val="0"/>
            <w:vAlign w:val="center"/>
          </w:tcPr>
          <w:p w14:paraId="0463D9B3">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2</w:t>
            </w:r>
          </w:p>
        </w:tc>
        <w:tc>
          <w:tcPr>
            <w:tcW w:w="4076" w:type="dxa"/>
            <w:noWrap w:val="0"/>
            <w:vAlign w:val="center"/>
          </w:tcPr>
          <w:p w14:paraId="67D64C13">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乐昌市政府投资建设项目代建管理局</w:t>
            </w:r>
          </w:p>
        </w:tc>
        <w:tc>
          <w:tcPr>
            <w:tcW w:w="3712" w:type="dxa"/>
            <w:noWrap w:val="0"/>
            <w:vAlign w:val="center"/>
          </w:tcPr>
          <w:p w14:paraId="7B3CA42E">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为本招标项目的招标人</w:t>
            </w:r>
          </w:p>
        </w:tc>
      </w:tr>
      <w:tr w14:paraId="067A6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noWrap w:val="0"/>
            <w:vAlign w:val="center"/>
          </w:tcPr>
          <w:p w14:paraId="47619FBC">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3</w:t>
            </w:r>
          </w:p>
        </w:tc>
        <w:tc>
          <w:tcPr>
            <w:tcW w:w="4076" w:type="dxa"/>
            <w:noWrap w:val="0"/>
            <w:vAlign w:val="center"/>
          </w:tcPr>
          <w:p w14:paraId="25FA2832">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中誉设计有限公司</w:t>
            </w:r>
          </w:p>
        </w:tc>
        <w:tc>
          <w:tcPr>
            <w:tcW w:w="3712" w:type="dxa"/>
            <w:noWrap w:val="0"/>
            <w:vAlign w:val="center"/>
          </w:tcPr>
          <w:p w14:paraId="6693626F">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为本招标项目的设计单位</w:t>
            </w:r>
          </w:p>
        </w:tc>
      </w:tr>
      <w:tr w14:paraId="3F9C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982" w:type="dxa"/>
            <w:noWrap w:val="0"/>
            <w:vAlign w:val="center"/>
          </w:tcPr>
          <w:p w14:paraId="2839FE20">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4</w:t>
            </w:r>
          </w:p>
        </w:tc>
        <w:tc>
          <w:tcPr>
            <w:tcW w:w="4076" w:type="dxa"/>
            <w:noWrap w:val="0"/>
            <w:vAlign w:val="center"/>
          </w:tcPr>
          <w:p w14:paraId="5909256E">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广东至衡工程管理有限公司</w:t>
            </w:r>
          </w:p>
        </w:tc>
        <w:tc>
          <w:tcPr>
            <w:tcW w:w="3712" w:type="dxa"/>
            <w:noWrap w:val="0"/>
            <w:vAlign w:val="center"/>
          </w:tcPr>
          <w:p w14:paraId="74254B11">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为本招标项目的招标代理机构</w:t>
            </w:r>
          </w:p>
        </w:tc>
      </w:tr>
      <w:tr w14:paraId="552E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982" w:type="dxa"/>
            <w:noWrap w:val="0"/>
            <w:vAlign w:val="center"/>
          </w:tcPr>
          <w:p w14:paraId="0E35148F">
            <w:pPr>
              <w:pStyle w:val="141"/>
              <w:wordWrap w:val="0"/>
              <w:adjustRightInd w:val="0"/>
              <w:snapToGrid w:val="0"/>
              <w:spacing w:line="440" w:lineRule="exact"/>
              <w:jc w:val="center"/>
              <w:rPr>
                <w:rFonts w:hint="default"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cs="Times New Roman"/>
                <w:snapToGrid w:val="0"/>
                <w:color w:val="000000" w:themeColor="text1"/>
                <w:kern w:val="0"/>
                <w:sz w:val="24"/>
                <w:highlight w:val="none"/>
                <w:lang w:val="en-US" w:eastAsia="zh-CN"/>
                <w14:textFill>
                  <w14:solidFill>
                    <w14:schemeClr w14:val="tx1"/>
                  </w14:solidFill>
                </w14:textFill>
              </w:rPr>
              <w:t>5</w:t>
            </w:r>
          </w:p>
        </w:tc>
        <w:tc>
          <w:tcPr>
            <w:tcW w:w="4076" w:type="dxa"/>
            <w:noWrap w:val="0"/>
            <w:vAlign w:val="center"/>
          </w:tcPr>
          <w:p w14:paraId="12DF8E23">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深圳锦洲工程管理有限公司</w:t>
            </w:r>
          </w:p>
        </w:tc>
        <w:tc>
          <w:tcPr>
            <w:tcW w:w="3712" w:type="dxa"/>
            <w:noWrap w:val="0"/>
            <w:vAlign w:val="center"/>
          </w:tcPr>
          <w:p w14:paraId="7EB78969">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为本项目监理的招标代理机构</w:t>
            </w:r>
          </w:p>
        </w:tc>
      </w:tr>
      <w:tr w14:paraId="5BB9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982" w:type="dxa"/>
            <w:noWrap w:val="0"/>
            <w:vAlign w:val="center"/>
          </w:tcPr>
          <w:p w14:paraId="1A3B0B29">
            <w:pPr>
              <w:pStyle w:val="141"/>
              <w:wordWrap w:val="0"/>
              <w:adjustRightInd w:val="0"/>
              <w:snapToGrid w:val="0"/>
              <w:spacing w:line="440" w:lineRule="exact"/>
              <w:jc w:val="center"/>
              <w:rPr>
                <w:rFonts w:hint="default"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cs="Times New Roman"/>
                <w:snapToGrid w:val="0"/>
                <w:color w:val="000000" w:themeColor="text1"/>
                <w:kern w:val="0"/>
                <w:sz w:val="24"/>
                <w:highlight w:val="none"/>
                <w:lang w:val="en-US" w:eastAsia="zh-CN"/>
                <w14:textFill>
                  <w14:solidFill>
                    <w14:schemeClr w14:val="tx1"/>
                  </w14:solidFill>
                </w14:textFill>
              </w:rPr>
              <w:t>6</w:t>
            </w:r>
          </w:p>
        </w:tc>
        <w:tc>
          <w:tcPr>
            <w:tcW w:w="4076" w:type="dxa"/>
            <w:noWrap w:val="0"/>
            <w:vAlign w:val="center"/>
          </w:tcPr>
          <w:p w14:paraId="2C7616F9">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天尚设计集团有限公司</w:t>
            </w:r>
          </w:p>
        </w:tc>
        <w:tc>
          <w:tcPr>
            <w:tcW w:w="3712" w:type="dxa"/>
            <w:noWrap w:val="0"/>
            <w:vAlign w:val="center"/>
          </w:tcPr>
          <w:p w14:paraId="204D3B48">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为本招标项目的可研编制单位</w:t>
            </w:r>
          </w:p>
        </w:tc>
      </w:tr>
      <w:tr w14:paraId="1A2D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982" w:type="dxa"/>
            <w:noWrap w:val="0"/>
            <w:vAlign w:val="center"/>
          </w:tcPr>
          <w:p w14:paraId="121F2951">
            <w:pPr>
              <w:pStyle w:val="141"/>
              <w:wordWrap w:val="0"/>
              <w:adjustRightInd w:val="0"/>
              <w:snapToGrid w:val="0"/>
              <w:spacing w:line="440" w:lineRule="exact"/>
              <w:jc w:val="center"/>
              <w:rPr>
                <w:rFonts w:hint="default"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cs="Times New Roman"/>
                <w:snapToGrid w:val="0"/>
                <w:color w:val="000000" w:themeColor="text1"/>
                <w:kern w:val="0"/>
                <w:sz w:val="24"/>
                <w:highlight w:val="none"/>
                <w:lang w:val="en-US" w:eastAsia="zh-CN"/>
                <w14:textFill>
                  <w14:solidFill>
                    <w14:schemeClr w14:val="tx1"/>
                  </w14:solidFill>
                </w14:textFill>
              </w:rPr>
              <w:t>7</w:t>
            </w:r>
          </w:p>
        </w:tc>
        <w:tc>
          <w:tcPr>
            <w:tcW w:w="4076" w:type="dxa"/>
            <w:noWrap w:val="0"/>
            <w:vAlign w:val="center"/>
          </w:tcPr>
          <w:p w14:paraId="419221AD">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韶关地质工程勘察院有限公司</w:t>
            </w:r>
          </w:p>
        </w:tc>
        <w:tc>
          <w:tcPr>
            <w:tcW w:w="3712" w:type="dxa"/>
            <w:noWrap w:val="0"/>
            <w:vAlign w:val="center"/>
          </w:tcPr>
          <w:p w14:paraId="49DCF264">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为本招标项目的勘察单位</w:t>
            </w:r>
          </w:p>
        </w:tc>
      </w:tr>
      <w:tr w14:paraId="254F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noWrap w:val="0"/>
            <w:vAlign w:val="center"/>
          </w:tcPr>
          <w:p w14:paraId="55E6C731">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eastAsia="zh-CN"/>
                <w14:textFill>
                  <w14:solidFill>
                    <w14:schemeClr w14:val="tx1"/>
                  </w14:solidFill>
                </w14:textFill>
              </w:rPr>
            </w:pPr>
            <w:r>
              <w:rPr>
                <w:rFonts w:hint="eastAsia" w:cs="Times New Roman"/>
                <w:snapToGrid w:val="0"/>
                <w:color w:val="000000" w:themeColor="text1"/>
                <w:kern w:val="0"/>
                <w:sz w:val="24"/>
                <w:highlight w:val="none"/>
                <w:lang w:val="en-US" w:eastAsia="zh-CN"/>
                <w14:textFill>
                  <w14:solidFill>
                    <w14:schemeClr w14:val="tx1"/>
                  </w14:solidFill>
                </w14:textFill>
              </w:rPr>
              <w:t>8</w:t>
            </w:r>
          </w:p>
        </w:tc>
        <w:tc>
          <w:tcPr>
            <w:tcW w:w="4076" w:type="dxa"/>
            <w:noWrap w:val="0"/>
            <w:vAlign w:val="center"/>
          </w:tcPr>
          <w:p w14:paraId="3D2FF7F7">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广东方川工程咨询有限公司</w:t>
            </w:r>
          </w:p>
        </w:tc>
        <w:tc>
          <w:tcPr>
            <w:tcW w:w="3712" w:type="dxa"/>
            <w:noWrap w:val="0"/>
            <w:vAlign w:val="center"/>
          </w:tcPr>
          <w:p w14:paraId="440628F2">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为本招标项目的全过程造价咨询单位</w:t>
            </w:r>
          </w:p>
        </w:tc>
      </w:tr>
      <w:tr w14:paraId="530B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noWrap w:val="0"/>
            <w:vAlign w:val="center"/>
          </w:tcPr>
          <w:p w14:paraId="11A4EA7B">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cs="Times New Roman"/>
                <w:snapToGrid w:val="0"/>
                <w:color w:val="000000" w:themeColor="text1"/>
                <w:kern w:val="0"/>
                <w:sz w:val="24"/>
                <w:highlight w:val="none"/>
                <w:lang w:val="en-US" w:eastAsia="zh-CN"/>
                <w14:textFill>
                  <w14:solidFill>
                    <w14:schemeClr w14:val="tx1"/>
                  </w14:solidFill>
                </w14:textFill>
              </w:rPr>
              <w:t>9</w:t>
            </w:r>
          </w:p>
        </w:tc>
        <w:tc>
          <w:tcPr>
            <w:tcW w:w="4076" w:type="dxa"/>
            <w:noWrap w:val="0"/>
            <w:vAlign w:val="center"/>
          </w:tcPr>
          <w:p w14:paraId="2EDCB158">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2"/>
                <w:sz w:val="22"/>
                <w:szCs w:val="20"/>
                <w:highlight w:val="none"/>
                <w:lang w:val="en-US" w:eastAsia="zh-CN" w:bidi="ar"/>
                <w14:textFill>
                  <w14:solidFill>
                    <w14:schemeClr w14:val="tx1"/>
                  </w14:solidFill>
                </w14:textFill>
              </w:rPr>
              <w:t>/</w:t>
            </w:r>
          </w:p>
        </w:tc>
        <w:tc>
          <w:tcPr>
            <w:tcW w:w="3712" w:type="dxa"/>
            <w:noWrap w:val="0"/>
            <w:vAlign w:val="center"/>
          </w:tcPr>
          <w:p w14:paraId="34890009">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为本招标项目的监理单位</w:t>
            </w:r>
          </w:p>
        </w:tc>
      </w:tr>
      <w:tr w14:paraId="1E33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noWrap w:val="0"/>
            <w:vAlign w:val="center"/>
          </w:tcPr>
          <w:p w14:paraId="31E2C4AC">
            <w:pPr>
              <w:pStyle w:val="141"/>
              <w:wordWrap w:val="0"/>
              <w:adjustRightInd w:val="0"/>
              <w:snapToGrid w:val="0"/>
              <w:spacing w:line="440" w:lineRule="exact"/>
              <w:jc w:val="center"/>
              <w:rPr>
                <w:rFonts w:hint="default"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cs="Times New Roman"/>
                <w:snapToGrid w:val="0"/>
                <w:color w:val="000000" w:themeColor="text1"/>
                <w:kern w:val="0"/>
                <w:sz w:val="24"/>
                <w:highlight w:val="none"/>
                <w:lang w:val="en-US" w:eastAsia="zh-CN"/>
                <w14:textFill>
                  <w14:solidFill>
                    <w14:schemeClr w14:val="tx1"/>
                  </w14:solidFill>
                </w14:textFill>
              </w:rPr>
              <w:t>10</w:t>
            </w:r>
          </w:p>
        </w:tc>
        <w:tc>
          <w:tcPr>
            <w:tcW w:w="4076" w:type="dxa"/>
            <w:noWrap w:val="0"/>
            <w:vAlign w:val="center"/>
          </w:tcPr>
          <w:p w14:paraId="16E83789">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乐昌市住房和城乡建设管理局</w:t>
            </w:r>
          </w:p>
        </w:tc>
        <w:tc>
          <w:tcPr>
            <w:tcW w:w="3712" w:type="dxa"/>
            <w:noWrap w:val="0"/>
            <w:vAlign w:val="center"/>
          </w:tcPr>
          <w:p w14:paraId="33D7AB7B">
            <w:pPr>
              <w:pStyle w:val="141"/>
              <w:wordWrap w:val="0"/>
              <w:adjustRightInd w:val="0"/>
              <w:snapToGrid w:val="0"/>
              <w:spacing w:line="440" w:lineRule="exact"/>
              <w:jc w:val="cente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为本招标项目的监督单位</w:t>
            </w:r>
          </w:p>
        </w:tc>
      </w:tr>
    </w:tbl>
    <w:p w14:paraId="360556AE">
      <w:pPr>
        <w:wordWrap w:val="0"/>
        <w:adjustRightInd w:val="0"/>
        <w:snapToGrid w:val="0"/>
        <w:spacing w:line="400" w:lineRule="exact"/>
        <w:ind w:firstLine="480" w:firstLineChars="200"/>
        <w:rPr>
          <w:rFonts w:ascii="Times New Roman"/>
          <w:snapToGrid w:val="0"/>
          <w:color w:val="000000" w:themeColor="text1"/>
          <w:kern w:val="0"/>
          <w:szCs w:val="24"/>
          <w:highlight w:val="none"/>
          <w14:textFill>
            <w14:solidFill>
              <w14:schemeClr w14:val="tx1"/>
            </w14:solidFill>
          </w14:textFill>
        </w:rPr>
      </w:pPr>
    </w:p>
    <w:p w14:paraId="7308D6AC">
      <w:pPr>
        <w:tabs>
          <w:tab w:val="left" w:pos="7020"/>
        </w:tabs>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2.5</w:t>
      </w:r>
      <w:r>
        <w:rPr>
          <w:rFonts w:hint="eastAsia" w:ascii="Times New Roman"/>
          <w:snapToGrid w:val="0"/>
          <w:color w:val="000000" w:themeColor="text1"/>
          <w:kern w:val="0"/>
          <w:highlight w:val="none"/>
          <w14:textFill>
            <w14:solidFill>
              <w14:schemeClr w14:val="tx1"/>
            </w14:solidFill>
          </w14:textFill>
        </w:rPr>
        <w:t xml:space="preserve"> 其他要求</w:t>
      </w:r>
    </w:p>
    <w:p w14:paraId="75FC218D">
      <w:pPr>
        <w:tabs>
          <w:tab w:val="left" w:pos="7020"/>
        </w:tabs>
        <w:wordWrap w:val="0"/>
        <w:adjustRightInd w:val="0"/>
        <w:snapToGrid w:val="0"/>
        <w:spacing w:line="360" w:lineRule="auto"/>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省外企业</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（包括组成联合体的所有成员单位）</w:t>
      </w:r>
      <w:r>
        <w:rPr>
          <w:rFonts w:hint="eastAsia" w:ascii="Times New Roman"/>
          <w:snapToGrid w:val="0"/>
          <w:color w:val="000000" w:themeColor="text1"/>
          <w:kern w:val="0"/>
          <w:highlight w:val="none"/>
          <w14:textFill>
            <w14:solidFill>
              <w14:schemeClr w14:val="tx1"/>
            </w14:solidFill>
          </w14:textFill>
        </w:rPr>
        <w:t>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02572225">
      <w:pPr>
        <w:pStyle w:val="3"/>
        <w:wordWrap w:val="0"/>
        <w:autoSpaceDE/>
        <w:autoSpaceDN/>
        <w:snapToGrid w:val="0"/>
        <w:spacing w:line="360" w:lineRule="auto"/>
        <w:ind w:firstLine="482" w:firstLineChars="200"/>
        <w:jc w:val="both"/>
        <w:rPr>
          <w:rFonts w:hAnsi="宋体" w:cs="宋体"/>
          <w:b/>
          <w:snapToGrid w:val="0"/>
          <w:color w:val="000000" w:themeColor="text1"/>
          <w:szCs w:val="24"/>
          <w:highlight w:val="none"/>
          <w14:textFill>
            <w14:solidFill>
              <w14:schemeClr w14:val="tx1"/>
            </w14:solidFill>
          </w14:textFill>
        </w:rPr>
      </w:pPr>
      <w:bookmarkStart w:id="45" w:name="_Toc7546"/>
      <w:bookmarkStart w:id="46" w:name="_Toc22815"/>
      <w:bookmarkStart w:id="47" w:name="_Toc4046"/>
      <w:bookmarkStart w:id="48" w:name="_Toc24115"/>
      <w:bookmarkStart w:id="49" w:name="_Toc18269"/>
      <w:r>
        <w:rPr>
          <w:rFonts w:hint="eastAsia" w:hAnsi="宋体" w:cs="宋体"/>
          <w:b/>
          <w:snapToGrid w:val="0"/>
          <w:color w:val="000000" w:themeColor="text1"/>
          <w:szCs w:val="24"/>
          <w:highlight w:val="none"/>
          <w14:textFill>
            <w14:solidFill>
              <w14:schemeClr w14:val="tx1"/>
            </w14:solidFill>
          </w14:textFill>
        </w:rPr>
        <w:t>3．获取招标文件</w:t>
      </w:r>
      <w:bookmarkEnd w:id="45"/>
      <w:bookmarkEnd w:id="46"/>
      <w:bookmarkEnd w:id="47"/>
      <w:bookmarkEnd w:id="48"/>
      <w:bookmarkEnd w:id="49"/>
    </w:p>
    <w:p w14:paraId="612F349C">
      <w:pPr>
        <w:pStyle w:val="30"/>
        <w:wordWrap w:val="0"/>
        <w:adjustRightInd w:val="0"/>
        <w:snapToGrid w:val="0"/>
        <w:spacing w:before="0" w:beforeAutospacing="0" w:after="0" w:afterAutospacing="0" w:line="360" w:lineRule="auto"/>
        <w:ind w:firstLine="482" w:firstLineChars="200"/>
        <w:rPr>
          <w:color w:val="000000" w:themeColor="text1"/>
          <w:kern w:val="2"/>
          <w:highlight w:val="none"/>
          <w:lang w:bidi="ar"/>
          <w14:textFill>
            <w14:solidFill>
              <w14:schemeClr w14:val="tx1"/>
            </w14:solidFill>
          </w14:textFill>
        </w:rPr>
      </w:pPr>
      <w:r>
        <w:rPr>
          <w:rFonts w:ascii="Times New Roman"/>
          <w:b/>
          <w:bCs/>
          <w:snapToGrid w:val="0"/>
          <w:color w:val="000000" w:themeColor="text1"/>
          <w:highlight w:val="none"/>
          <w:lang w:bidi="ar"/>
          <w14:textFill>
            <w14:solidFill>
              <w14:schemeClr w14:val="tx1"/>
            </w14:solidFill>
          </w14:textFill>
        </w:rPr>
        <w:t>3.1</w:t>
      </w:r>
      <w:r>
        <w:rPr>
          <w:rFonts w:ascii="Times New Roman"/>
          <w:snapToGrid w:val="0"/>
          <w:color w:val="000000" w:themeColor="text1"/>
          <w:highlight w:val="none"/>
          <w:lang w:bidi="ar"/>
          <w14:textFill>
            <w14:solidFill>
              <w14:schemeClr w14:val="tx1"/>
            </w14:solidFill>
          </w14:textFill>
        </w:rPr>
        <w:t xml:space="preserve"> </w:t>
      </w:r>
      <w:r>
        <w:rPr>
          <w:rFonts w:hint="eastAsia" w:ascii="Times New Roman"/>
          <w:snapToGrid w:val="0"/>
          <w:color w:val="000000" w:themeColor="text1"/>
          <w:highlight w:val="none"/>
          <w14:textFill>
            <w14:solidFill>
              <w14:schemeClr w14:val="tx1"/>
            </w14:solidFill>
          </w14:textFill>
        </w:rPr>
        <w:t>本次招标实行电子投标。</w:t>
      </w:r>
      <w:r>
        <w:rPr>
          <w:rFonts w:hint="eastAsia"/>
          <w:color w:val="000000" w:themeColor="text1"/>
          <w:highlight w:val="none"/>
          <w:shd w:val="clear" w:color="auto" w:fill="FFFFFF"/>
          <w14:textFill>
            <w14:solidFill>
              <w14:schemeClr w14:val="tx1"/>
            </w14:solidFill>
          </w14:textFill>
        </w:rPr>
        <w:t>本项目招标文件随招标公告一并在全国公共资源交易平台（广东省·韶关市）（https://ygp.gdzwfw.gov.cn/ggzy-portal/#/440200/index）网站发布。招标文件一经在交易平台发布，视为发送投标人，招标文件及相关附件由投标人自行在交易平台网站下载。招标文件获取</w:t>
      </w:r>
      <w:r>
        <w:rPr>
          <w:rFonts w:hint="eastAsia" w:ascii="Times New Roman"/>
          <w:snapToGrid w:val="0"/>
          <w:color w:val="000000" w:themeColor="text1"/>
          <w:highlight w:val="none"/>
          <w14:textFill>
            <w14:solidFill>
              <w14:schemeClr w14:val="tx1"/>
            </w14:solidFill>
          </w14:textFill>
        </w:rPr>
        <w:t>期间</w:t>
      </w:r>
      <w:r>
        <w:rPr>
          <w:rFonts w:hint="eastAsia"/>
          <w:color w:val="000000" w:themeColor="text1"/>
          <w:highlight w:val="none"/>
          <w:shd w:val="clear" w:color="auto" w:fill="FFFFFF"/>
          <w14:textFill>
            <w14:solidFill>
              <w14:schemeClr w14:val="tx1"/>
            </w14:solidFill>
          </w14:textFill>
        </w:rPr>
        <w:t>（见</w:t>
      </w:r>
      <w:r>
        <w:rPr>
          <w:snapToGrid w:val="0"/>
          <w:color w:val="000000" w:themeColor="text1"/>
          <w:highlight w:val="none"/>
          <w14:textFill>
            <w14:solidFill>
              <w14:schemeClr w14:val="tx1"/>
            </w14:solidFill>
          </w14:textFill>
        </w:rPr>
        <w:t>本章第二节</w:t>
      </w:r>
      <w:r>
        <w:rPr>
          <w:rFonts w:hint="eastAsia"/>
          <w:color w:val="000000" w:themeColor="text1"/>
          <w:highlight w:val="none"/>
          <w:shd w:val="clear" w:color="auto" w:fill="FFFFFF"/>
          <w14:textFill>
            <w14:solidFill>
              <w14:schemeClr w14:val="tx1"/>
            </w14:solidFill>
          </w14:textFill>
        </w:rPr>
        <w:t>“重要事项时间地点一览表”,</w:t>
      </w:r>
      <w:r>
        <w:rPr>
          <w:rFonts w:hint="eastAsia" w:ascii="Times New Roman"/>
          <w:snapToGrid w:val="0"/>
          <w:color w:val="000000" w:themeColor="text1"/>
          <w:highlight w:val="none"/>
          <w14:textFill>
            <w14:solidFill>
              <w14:schemeClr w14:val="tx1"/>
            </w14:solidFill>
          </w14:textFill>
        </w:rPr>
        <w:t>招标文件获取期间与招标公告发布时间一致</w:t>
      </w:r>
      <w:r>
        <w:rPr>
          <w:rFonts w:hint="eastAsia"/>
          <w:color w:val="000000" w:themeColor="text1"/>
          <w:highlight w:val="none"/>
          <w:shd w:val="clear" w:color="auto" w:fill="FFFFFF"/>
          <w14:textFill>
            <w14:solidFill>
              <w14:schemeClr w14:val="tx1"/>
            </w14:solidFill>
          </w14:textFill>
        </w:rPr>
        <w:t>），投标人须登录全国公共资源交易平台（广东省·韶关市）（https://ygp.gdzwfw.gov.cn/ggzy-portal/#/440200/index）</w:t>
      </w:r>
      <w:r>
        <w:rPr>
          <w:rFonts w:hint="eastAsia" w:ascii="Times New Roman"/>
          <w:snapToGrid w:val="0"/>
          <w:color w:val="000000" w:themeColor="text1"/>
          <w:highlight w:val="none"/>
          <w14:textFill>
            <w14:solidFill>
              <w14:schemeClr w14:val="tx1"/>
            </w14:solidFill>
          </w14:textFill>
        </w:rPr>
        <w:t>下载</w:t>
      </w:r>
      <w:r>
        <w:rPr>
          <w:rFonts w:hint="eastAsia"/>
          <w:color w:val="000000" w:themeColor="text1"/>
          <w:highlight w:val="none"/>
          <w:shd w:val="clear" w:color="auto" w:fill="FFFFFF"/>
          <w14:textFill>
            <w14:solidFill>
              <w14:schemeClr w14:val="tx1"/>
            </w14:solidFill>
          </w14:textFill>
        </w:rPr>
        <w:t>招标文件及相关附件，并于电子投标截止时间（见</w:t>
      </w:r>
      <w:r>
        <w:rPr>
          <w:snapToGrid w:val="0"/>
          <w:color w:val="000000" w:themeColor="text1"/>
          <w:highlight w:val="none"/>
          <w14:textFill>
            <w14:solidFill>
              <w14:schemeClr w14:val="tx1"/>
            </w14:solidFill>
          </w14:textFill>
        </w:rPr>
        <w:t>本章第二节</w:t>
      </w:r>
      <w:r>
        <w:rPr>
          <w:rFonts w:hint="eastAsia"/>
          <w:color w:val="000000" w:themeColor="text1"/>
          <w:highlight w:val="none"/>
          <w:shd w:val="clear" w:color="auto" w:fill="FFFFFF"/>
          <w14:textFill>
            <w14:solidFill>
              <w14:schemeClr w14:val="tx1"/>
            </w14:solidFill>
          </w14:textFill>
        </w:rPr>
        <w:t>“重要事项时间地点一览表”）前完成电子投标。投标人可登录全国公共资源交易平台（广东省·韶关市）（https://ygp.gdzwfw.gov.cn/ggzy-portal/#/440200/index），在【服务指南】栏目中下载《韶关市公共资源建设工程交易系统-投标人操作指南（电子评标）》，了解网上获取招标文件操作流程。技术咨询电话：18819797080/0751-8379671 伍先生，业务咨询电话：0751-8633211。</w:t>
      </w:r>
    </w:p>
    <w:p w14:paraId="3327D75D">
      <w:pPr>
        <w:pStyle w:val="141"/>
        <w:wordWrap w:val="0"/>
        <w:adjustRightInd w:val="0"/>
        <w:snapToGrid w:val="0"/>
        <w:spacing w:line="440" w:lineRule="exact"/>
        <w:ind w:firstLine="480"/>
        <w:jc w:val="left"/>
        <w:rPr>
          <w:rFonts w:ascii="宋体" w:hAnsi="宋体" w:cs="宋体"/>
          <w:color w:val="000000" w:themeColor="text1"/>
          <w:sz w:val="24"/>
          <w:highlight w:val="none"/>
          <w:shd w:val="clear" w:color="auto" w:fill="FFFFFF"/>
          <w14:textFill>
            <w14:solidFill>
              <w14:schemeClr w14:val="tx1"/>
            </w14:solidFill>
          </w14:textFill>
        </w:rPr>
      </w:pPr>
      <w:r>
        <w:rPr>
          <w:rFonts w:hint="eastAsia"/>
          <w:b/>
          <w:bCs/>
          <w:snapToGrid w:val="0"/>
          <w:color w:val="000000" w:themeColor="text1"/>
          <w:kern w:val="0"/>
          <w:sz w:val="24"/>
          <w:szCs w:val="20"/>
          <w:highlight w:val="none"/>
          <w14:textFill>
            <w14:solidFill>
              <w14:schemeClr w14:val="tx1"/>
            </w14:solidFill>
          </w14:textFill>
        </w:rPr>
        <w:t xml:space="preserve">3.2 </w:t>
      </w:r>
      <w:r>
        <w:rPr>
          <w:rFonts w:hint="eastAsia" w:ascii="宋体" w:hAnsi="宋体" w:cs="宋体"/>
          <w:color w:val="000000" w:themeColor="text1"/>
          <w:sz w:val="24"/>
          <w:highlight w:val="none"/>
          <w:shd w:val="clear" w:color="auto" w:fill="FFFFFF"/>
          <w14:textFill>
            <w14:solidFill>
              <w14:schemeClr w14:val="tx1"/>
            </w14:solidFill>
          </w14:textFill>
        </w:rPr>
        <w:t>只有申领了数字证书（</w:t>
      </w:r>
      <w:r>
        <w:rPr>
          <w:color w:val="000000" w:themeColor="text1"/>
          <w:sz w:val="24"/>
          <w:highlight w:val="none"/>
          <w:shd w:val="clear" w:color="auto" w:fill="FFFFFF"/>
          <w14:textFill>
            <w14:solidFill>
              <w14:schemeClr w14:val="tx1"/>
            </w14:solidFill>
          </w14:textFill>
        </w:rPr>
        <w:t>CA</w:t>
      </w:r>
      <w:r>
        <w:rPr>
          <w:rFonts w:hint="eastAsia" w:ascii="宋体" w:hAnsi="宋体" w:cs="宋体"/>
          <w:color w:val="000000" w:themeColor="text1"/>
          <w:sz w:val="24"/>
          <w:highlight w:val="none"/>
          <w:shd w:val="clear" w:color="auto" w:fill="FFFFFF"/>
          <w14:textFill>
            <w14:solidFill>
              <w14:schemeClr w14:val="tx1"/>
            </w14:solidFill>
          </w14:textFill>
        </w:rPr>
        <w:t>）、“粤企签”或</w:t>
      </w:r>
      <w:r>
        <w:rPr>
          <w:color w:val="000000" w:themeColor="text1"/>
          <w:sz w:val="24"/>
          <w:highlight w:val="none"/>
          <w:shd w:val="clear" w:color="auto" w:fill="FFFFFF"/>
          <w14:textFill>
            <w14:solidFill>
              <w14:schemeClr w14:val="tx1"/>
            </w14:solidFill>
          </w14:textFill>
        </w:rPr>
        <w:t>GDCA/SZCA/NETCA</w:t>
      </w:r>
      <w:r>
        <w:rPr>
          <w:rFonts w:hint="eastAsia" w:ascii="宋体" w:hAnsi="宋体" w:cs="宋体"/>
          <w:color w:val="000000" w:themeColor="text1"/>
          <w:sz w:val="24"/>
          <w:highlight w:val="none"/>
          <w:shd w:val="clear" w:color="auto" w:fill="FFFFFF"/>
          <w14:textFill>
            <w14:solidFill>
              <w14:schemeClr w14:val="tx1"/>
            </w14:solidFill>
          </w14:textFill>
        </w:rPr>
        <w:t>等符合法律法规规定的电子印章，并在交易平台中完成企业信息数据入库的投标人，方可在交易平台获取招标文件和电子投标。</w:t>
      </w:r>
    </w:p>
    <w:p w14:paraId="746EC116">
      <w:pPr>
        <w:pStyle w:val="141"/>
        <w:wordWrap w:val="0"/>
        <w:adjustRightInd w:val="0"/>
        <w:snapToGrid w:val="0"/>
        <w:spacing w:line="440" w:lineRule="exact"/>
        <w:ind w:firstLine="480"/>
        <w:jc w:val="left"/>
        <w:rPr>
          <w:rFonts w:ascii="宋体" w:hAnsi="宋体" w:cs="宋体"/>
          <w:color w:val="000000" w:themeColor="text1"/>
          <w:sz w:val="24"/>
          <w:highlight w:val="none"/>
          <w:shd w:val="clear" w:color="auto" w:fill="FFFFFF"/>
          <w14:textFill>
            <w14:solidFill>
              <w14:schemeClr w14:val="tx1"/>
            </w14:solidFill>
          </w14:textFill>
        </w:rPr>
      </w:pPr>
      <w:r>
        <w:rPr>
          <w:rFonts w:hint="eastAsia" w:ascii="宋体" w:hAnsi="宋体" w:cs="宋体"/>
          <w:color w:val="000000" w:themeColor="text1"/>
          <w:sz w:val="24"/>
          <w:highlight w:val="none"/>
          <w:shd w:val="clear" w:color="auto" w:fill="FFFFFF"/>
          <w14:textFill>
            <w14:solidFill>
              <w14:schemeClr w14:val="tx1"/>
            </w14:solidFill>
          </w14:textFill>
        </w:rPr>
        <w:t>首次在韶关市参与建设工程招标投标活动的投标人，必须在交易平台上传企业相关资料办理企业入库事宜。投标人可登录全国公共资源交易平台（广东省·韶关市）（https://ygp.gdzwfw.gov.cn/ggzy-portal/#/440200/index）办理企业入库、数字证书及电子印章事宜，具体请在交易平台查阅相应的交易指引。</w:t>
      </w:r>
    </w:p>
    <w:p w14:paraId="7E7178CF">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shd w:val="clear" w:color="auto" w:fill="FFFFFF"/>
          <w14:textFill>
            <w14:solidFill>
              <w14:schemeClr w14:val="tx1"/>
            </w14:solidFill>
          </w14:textFill>
        </w:rPr>
        <w:t>已入库企业有关信息（如单位名称、基本账号、资质、人员等）发生变化的，须及时在交易平台进行相应变更。投标人未及时变更信息而造成的损失和后果，由投标人自行承担。</w:t>
      </w:r>
    </w:p>
    <w:p w14:paraId="74A82AB1">
      <w:pPr>
        <w:tabs>
          <w:tab w:val="left" w:pos="7020"/>
        </w:tabs>
        <w:wordWrap w:val="0"/>
        <w:adjustRightInd w:val="0"/>
        <w:snapToGrid w:val="0"/>
        <w:spacing w:line="440" w:lineRule="exact"/>
        <w:ind w:firstLine="480" w:firstLineChars="200"/>
        <w:rPr>
          <w:rFonts w:ascii="Times New Roman"/>
          <w:snapToGrid w:val="0"/>
          <w:color w:val="000000" w:themeColor="text1"/>
          <w:kern w:val="0"/>
          <w:szCs w:val="24"/>
          <w:highlight w:val="none"/>
          <w14:textFill>
            <w14:solidFill>
              <w14:schemeClr w14:val="tx1"/>
            </w14:solidFill>
          </w14:textFill>
        </w:rPr>
      </w:pPr>
      <w:r>
        <w:rPr>
          <w:rFonts w:hint="eastAsia" w:hAnsi="宋体" w:cs="宋体"/>
          <w:color w:val="000000" w:themeColor="text1"/>
          <w:szCs w:val="24"/>
          <w:highlight w:val="none"/>
          <w:shd w:val="clear" w:color="auto" w:fill="FFFFFF"/>
          <w14:textFill>
            <w14:solidFill>
              <w14:schemeClr w14:val="tx1"/>
            </w14:solidFill>
          </w14:textFill>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w:t>
      </w:r>
      <w:r>
        <w:rPr>
          <w:rFonts w:ascii="Times New Roman"/>
          <w:color w:val="000000" w:themeColor="text1"/>
          <w:szCs w:val="24"/>
          <w:highlight w:val="none"/>
          <w:shd w:val="clear" w:color="auto" w:fill="FFFFFF"/>
          <w14:textFill>
            <w14:solidFill>
              <w14:schemeClr w14:val="tx1"/>
            </w14:solidFill>
          </w14:textFill>
        </w:rPr>
        <w:t>CA</w:t>
      </w:r>
      <w:r>
        <w:rPr>
          <w:rFonts w:hint="eastAsia" w:hAnsi="宋体" w:cs="宋体"/>
          <w:color w:val="000000" w:themeColor="text1"/>
          <w:szCs w:val="24"/>
          <w:highlight w:val="none"/>
          <w:shd w:val="clear" w:color="auto" w:fill="FFFFFF"/>
          <w14:textFill>
            <w14:solidFill>
              <w14:schemeClr w14:val="tx1"/>
            </w14:solidFill>
          </w14:textFill>
        </w:rPr>
        <w:t>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r>
        <w:rPr>
          <w:snapToGrid w:val="0"/>
          <w:color w:val="000000" w:themeColor="text1"/>
          <w:highlight w:val="none"/>
          <w14:textFill>
            <w14:solidFill>
              <w14:schemeClr w14:val="tx1"/>
            </w14:solidFill>
          </w14:textFill>
        </w:rPr>
        <w:t>。</w:t>
      </w:r>
    </w:p>
    <w:p w14:paraId="03BE89DF">
      <w:pPr>
        <w:tabs>
          <w:tab w:val="left" w:pos="7020"/>
        </w:tabs>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3.</w:t>
      </w:r>
      <w:r>
        <w:rPr>
          <w:rFonts w:hint="eastAsia" w:ascii="Times New Roman"/>
          <w:b/>
          <w:bCs/>
          <w:snapToGrid w:val="0"/>
          <w:color w:val="000000" w:themeColor="text1"/>
          <w:kern w:val="0"/>
          <w:highlight w:val="none"/>
          <w:lang w:val="en-US" w:eastAsia="zh-CN"/>
          <w14:textFill>
            <w14:solidFill>
              <w14:schemeClr w14:val="tx1"/>
            </w14:solidFill>
          </w14:textFill>
        </w:rPr>
        <w:t>2</w:t>
      </w:r>
      <w:r>
        <w:rPr>
          <w:rFonts w:hint="eastAsia" w:ascii="Times New Roman"/>
          <w:snapToGrid w:val="0"/>
          <w:color w:val="000000" w:themeColor="text1"/>
          <w:kern w:val="0"/>
          <w:highlight w:val="none"/>
          <w14:textFill>
            <w14:solidFill>
              <w14:schemeClr w14:val="tx1"/>
            </w14:solidFill>
          </w14:textFill>
        </w:rPr>
        <w:t xml:space="preserve"> 投标保证</w:t>
      </w:r>
    </w:p>
    <w:p w14:paraId="6A2C7CAA">
      <w:pPr>
        <w:keepNext w:val="0"/>
        <w:keepLines w:val="0"/>
        <w:pageBreakBefore w:val="0"/>
        <w:widowControl w:val="0"/>
        <w:numPr>
          <w:ilvl w:val="0"/>
          <w:numId w:val="0"/>
        </w:numPr>
        <w:suppressLineNumbers w:val="0"/>
        <w:wordWrap w:val="0"/>
        <w:overflowPunct/>
        <w:topLinePunct w:val="0"/>
        <w:bidi w:val="0"/>
        <w:spacing w:beforeAutospacing="0" w:afterAutospacing="0" w:line="360" w:lineRule="auto"/>
        <w:ind w:right="0" w:rightChars="0" w:firstLine="482" w:firstLineChars="200"/>
        <w:jc w:val="both"/>
        <w:textAlignment w:val="auto"/>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3.</w:t>
      </w:r>
      <w:r>
        <w:rPr>
          <w:rFonts w:hint="eastAsia" w:ascii="Times New Roman"/>
          <w:b/>
          <w:bCs/>
          <w:snapToGrid w:val="0"/>
          <w:color w:val="000000" w:themeColor="text1"/>
          <w:kern w:val="0"/>
          <w:highlight w:val="none"/>
          <w:lang w:val="en-US" w:eastAsia="zh-CN"/>
          <w14:textFill>
            <w14:solidFill>
              <w14:schemeClr w14:val="tx1"/>
            </w14:solidFill>
          </w14:textFill>
        </w:rPr>
        <w:t>2</w:t>
      </w:r>
      <w:r>
        <w:rPr>
          <w:rFonts w:hint="eastAsia" w:ascii="Times New Roman"/>
          <w:b/>
          <w:bCs/>
          <w:snapToGrid w:val="0"/>
          <w:color w:val="000000" w:themeColor="text1"/>
          <w:kern w:val="0"/>
          <w:highlight w:val="none"/>
          <w14:textFill>
            <w14:solidFill>
              <w14:schemeClr w14:val="tx1"/>
            </w14:solidFill>
          </w14:textFill>
        </w:rPr>
        <w:t>.1</w:t>
      </w:r>
      <w:r>
        <w:rPr>
          <w:rFonts w:hint="eastAsia" w:ascii="Times New Roman"/>
          <w:snapToGrid w:val="0"/>
          <w:color w:val="000000" w:themeColor="text1"/>
          <w:kern w:val="0"/>
          <w:highlight w:val="none"/>
          <w14:textFill>
            <w14:solidFill>
              <w14:schemeClr w14:val="tx1"/>
            </w14:solidFill>
          </w14:textFill>
        </w:rPr>
        <w:t xml:space="preserve"> </w:t>
      </w:r>
      <w:r>
        <w:rPr>
          <w:rFonts w:hint="eastAsia" w:ascii="Times New Roman"/>
          <w:snapToGrid w:val="0"/>
          <w:color w:val="000000" w:themeColor="text1"/>
          <w:kern w:val="0"/>
          <w:szCs w:val="24"/>
          <w:highlight w:val="none"/>
          <w14:textFill>
            <w14:solidFill>
              <w14:schemeClr w14:val="tx1"/>
            </w14:solidFill>
          </w14:textFill>
        </w:rPr>
        <w:t xml:space="preserve"> </w:t>
      </w:r>
      <w:r>
        <w:rPr>
          <w:rFonts w:hint="eastAsia" w:ascii="宋体" w:hAnsi="宋体" w:eastAsia="宋体" w:cs="宋体"/>
          <w:bCs/>
          <w:i w:val="0"/>
          <w:iCs w:val="0"/>
          <w:color w:val="000000" w:themeColor="text1"/>
          <w:sz w:val="24"/>
          <w:szCs w:val="24"/>
          <w:highlight w:val="none"/>
          <w:lang w:val="en-US" w:eastAsia="zh-CN" w:bidi="ar"/>
          <w14:textFill>
            <w14:solidFill>
              <w14:schemeClr w14:val="tx1"/>
            </w14:solidFill>
          </w14:textFill>
        </w:rPr>
        <w:t>投标人须缴纳金额为人民币</w:t>
      </w:r>
      <w:r>
        <w:rPr>
          <w:rFonts w:hint="eastAsia" w:ascii="宋体" w:hAnsi="宋体" w:eastAsia="宋体" w:cs="宋体"/>
          <w:bCs/>
          <w:i w:val="0"/>
          <w:iCs w:val="0"/>
          <w:color w:val="000000" w:themeColor="text1"/>
          <w:sz w:val="24"/>
          <w:szCs w:val="24"/>
          <w:highlight w:val="none"/>
          <w:u w:val="single"/>
          <w:lang w:val="en-US" w:eastAsia="zh-CN" w:bidi="ar"/>
          <w14:textFill>
            <w14:solidFill>
              <w14:schemeClr w14:val="tx1"/>
            </w14:solidFill>
          </w14:textFill>
        </w:rPr>
        <w:t>50万元</w:t>
      </w:r>
      <w:r>
        <w:rPr>
          <w:rFonts w:hint="eastAsia" w:ascii="宋体" w:hAnsi="宋体" w:eastAsia="宋体" w:cs="宋体"/>
          <w:bCs/>
          <w:i w:val="0"/>
          <w:iCs w:val="0"/>
          <w:color w:val="000000" w:themeColor="text1"/>
          <w:sz w:val="24"/>
          <w:szCs w:val="24"/>
          <w:highlight w:val="none"/>
          <w:lang w:val="en-US" w:eastAsia="zh-CN" w:bidi="ar"/>
          <w14:textFill>
            <w14:solidFill>
              <w14:schemeClr w14:val="tx1"/>
            </w14:solidFill>
          </w14:textFill>
        </w:rPr>
        <w:t xml:space="preserve">的投标保证。联合体投标的，由牵头单位递交。 </w:t>
      </w:r>
      <w:r>
        <w:rPr>
          <w:rFonts w:hint="eastAsia" w:hAnsi="宋体" w:cs="宋体"/>
          <w:bCs/>
          <w:i w:val="0"/>
          <w:iCs w:val="0"/>
          <w:color w:val="000000" w:themeColor="text1"/>
          <w:sz w:val="24"/>
          <w:szCs w:val="24"/>
          <w:highlight w:val="none"/>
          <w:lang w:val="en-US" w:eastAsia="zh-CN" w:bidi="ar"/>
          <w14:textFill>
            <w14:solidFill>
              <w14:schemeClr w14:val="tx1"/>
            </w14:solidFill>
          </w14:textFill>
        </w:rPr>
        <w:t xml:space="preserve">   </w:t>
      </w:r>
      <w:r>
        <w:rPr>
          <w:rFonts w:hint="eastAsia" w:ascii="Times New Roman"/>
          <w:b/>
          <w:bCs/>
          <w:snapToGrid w:val="0"/>
          <w:color w:val="000000" w:themeColor="text1"/>
          <w:kern w:val="0"/>
          <w:highlight w:val="none"/>
          <w14:textFill>
            <w14:solidFill>
              <w14:schemeClr w14:val="tx1"/>
            </w14:solidFill>
          </w14:textFill>
        </w:rPr>
        <w:t>3.</w:t>
      </w:r>
      <w:r>
        <w:rPr>
          <w:rFonts w:hint="eastAsia" w:ascii="Times New Roman"/>
          <w:b/>
          <w:bCs/>
          <w:snapToGrid w:val="0"/>
          <w:color w:val="000000" w:themeColor="text1"/>
          <w:kern w:val="0"/>
          <w:highlight w:val="none"/>
          <w:lang w:val="en-US" w:eastAsia="zh-CN"/>
          <w14:textFill>
            <w14:solidFill>
              <w14:schemeClr w14:val="tx1"/>
            </w14:solidFill>
          </w14:textFill>
        </w:rPr>
        <w:t>2</w:t>
      </w:r>
      <w:r>
        <w:rPr>
          <w:rFonts w:hint="eastAsia" w:ascii="Times New Roman"/>
          <w:b/>
          <w:bCs/>
          <w:snapToGrid w:val="0"/>
          <w:color w:val="000000" w:themeColor="text1"/>
          <w:kern w:val="0"/>
          <w:highlight w:val="none"/>
          <w14:textFill>
            <w14:solidFill>
              <w14:schemeClr w14:val="tx1"/>
            </w14:solidFill>
          </w14:textFill>
        </w:rPr>
        <w:t>.2</w:t>
      </w:r>
      <w:r>
        <w:rPr>
          <w:rFonts w:hint="eastAsia" w:ascii="Times New Roman"/>
          <w:snapToGrid w:val="0"/>
          <w:color w:val="000000" w:themeColor="text1"/>
          <w:kern w:val="0"/>
          <w:highlight w:val="none"/>
          <w14:textFill>
            <w14:solidFill>
              <w14:schemeClr w14:val="tx1"/>
            </w14:solidFill>
          </w14:textFill>
        </w:rPr>
        <w:t xml:space="preserve"> 投标保证的形式包括投标保证金、投标保证担保、投标保证保险三种，由投标人自主选择。</w:t>
      </w:r>
    </w:p>
    <w:p w14:paraId="1A04EE02">
      <w:pPr>
        <w:tabs>
          <w:tab w:val="left" w:pos="7020"/>
        </w:tabs>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（1）采用投标保证金的，</w:t>
      </w:r>
      <w:r>
        <w:rPr>
          <w:rFonts w:hint="eastAsia" w:ascii="Times New Roman"/>
          <w:snapToGrid w:val="0"/>
          <w:color w:val="000000" w:themeColor="text1"/>
          <w:kern w:val="0"/>
          <w:highlight w:val="none"/>
          <w14:textFill>
            <w14:solidFill>
              <w14:schemeClr w14:val="tx1"/>
            </w14:solidFill>
          </w14:textFill>
        </w:rPr>
        <w:t>投标人在</w:t>
      </w:r>
      <w:r>
        <w:rPr>
          <w:rFonts w:hint="eastAsia" w:hAnsi="宋体" w:cs="宋体"/>
          <w:color w:val="000000" w:themeColor="text1"/>
          <w:szCs w:val="24"/>
          <w:highlight w:val="none"/>
          <w:shd w:val="clear" w:color="auto" w:fill="FFFFFF"/>
          <w14:textFill>
            <w14:solidFill>
              <w14:schemeClr w14:val="tx1"/>
            </w14:solidFill>
          </w14:textFill>
        </w:rPr>
        <w:t>交易平台获取招标文件</w:t>
      </w:r>
      <w:r>
        <w:rPr>
          <w:rFonts w:hint="eastAsia" w:ascii="Times New Roman"/>
          <w:snapToGrid w:val="0"/>
          <w:color w:val="000000" w:themeColor="text1"/>
          <w:kern w:val="0"/>
          <w:highlight w:val="none"/>
          <w14:textFill>
            <w14:solidFill>
              <w14:schemeClr w14:val="tx1"/>
            </w14:solidFill>
          </w14:textFill>
        </w:rPr>
        <w:t>后，即可在</w:t>
      </w:r>
      <w:r>
        <w:rPr>
          <w:rFonts w:hint="eastAsia" w:hAnsi="宋体" w:cs="宋体"/>
          <w:color w:val="000000" w:themeColor="text1"/>
          <w:szCs w:val="24"/>
          <w:highlight w:val="none"/>
          <w:shd w:val="clear" w:color="auto" w:fill="FFFFFF"/>
          <w14:textFill>
            <w14:solidFill>
              <w14:schemeClr w14:val="tx1"/>
            </w14:solidFill>
          </w14:textFill>
        </w:rPr>
        <w:t>交易平台</w:t>
      </w:r>
      <w:r>
        <w:rPr>
          <w:rFonts w:hint="eastAsia" w:ascii="Times New Roman"/>
          <w:snapToGrid w:val="0"/>
          <w:color w:val="000000" w:themeColor="text1"/>
          <w:kern w:val="0"/>
          <w:highlight w:val="none"/>
          <w14:textFill>
            <w14:solidFill>
              <w14:schemeClr w14:val="tx1"/>
            </w14:solidFill>
          </w14:textFill>
        </w:rPr>
        <w:t>申请缴纳投标保证金</w:t>
      </w:r>
      <w:r>
        <w:rPr>
          <w:rFonts w:ascii="Times New Roman"/>
          <w:snapToGrid w:val="0"/>
          <w:color w:val="000000" w:themeColor="text1"/>
          <w:kern w:val="0"/>
          <w:highlight w:val="none"/>
          <w14:textFill>
            <w14:solidFill>
              <w14:schemeClr w14:val="tx1"/>
            </w14:solidFill>
          </w14:textFill>
        </w:rPr>
        <w:t>，获取本次招标投标保证金缴纳账号。投标人须于投标保证金到账截止时间（见本章第二节“重要事项时间地点一览表”）前，从其基本账户将投标保证金转账到指定的缴纳账号。逾期到账的、从非投标人基本账户转出的，其投标无效。</w:t>
      </w:r>
    </w:p>
    <w:p w14:paraId="7EAD62F1">
      <w:pPr>
        <w:tabs>
          <w:tab w:val="left" w:pos="7020"/>
        </w:tabs>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（2）采用投标保证担保的，投标人应提交有效的银行保函，银行保函的有效期不得短于投标有效期。投标人必须在投标保证担保截止时间（详见“重要事项时间地点一览表”）前，</w:t>
      </w:r>
      <w:r>
        <w:rPr>
          <w:rFonts w:hint="eastAsia" w:ascii="Times New Roman"/>
          <w:snapToGrid w:val="0"/>
          <w:color w:val="000000" w:themeColor="text1"/>
          <w:kern w:val="0"/>
          <w:highlight w:val="none"/>
          <w14:textFill>
            <w14:solidFill>
              <w14:schemeClr w14:val="tx1"/>
            </w14:solidFill>
          </w14:textFill>
        </w:rPr>
        <w:t>在</w:t>
      </w:r>
      <w:r>
        <w:rPr>
          <w:rFonts w:hint="eastAsia" w:hAnsi="宋体" w:cs="宋体"/>
          <w:color w:val="000000" w:themeColor="text1"/>
          <w:szCs w:val="24"/>
          <w:highlight w:val="none"/>
          <w:shd w:val="clear" w:color="auto" w:fill="FFFFFF"/>
          <w14:textFill>
            <w14:solidFill>
              <w14:schemeClr w14:val="tx1"/>
            </w14:solidFill>
          </w14:textFill>
        </w:rPr>
        <w:t>交易平台</w:t>
      </w:r>
      <w:r>
        <w:rPr>
          <w:rFonts w:ascii="Times New Roman"/>
          <w:snapToGrid w:val="0"/>
          <w:color w:val="000000" w:themeColor="text1"/>
          <w:kern w:val="0"/>
          <w:highlight w:val="none"/>
          <w14:textFill>
            <w14:solidFill>
              <w14:schemeClr w14:val="tx1"/>
            </w14:solidFill>
          </w14:textFill>
        </w:rPr>
        <w:t>完成网上办理电子保函。</w:t>
      </w:r>
    </w:p>
    <w:p w14:paraId="505064B4">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（3）采用投标保证保险的，投标人须在投标保证保险投保截止时间（见本章第二节“重要事项时间地点一览表”）前，在</w:t>
      </w:r>
      <w:r>
        <w:rPr>
          <w:rFonts w:hint="eastAsia" w:ascii="宋体" w:hAnsi="宋体" w:cs="宋体"/>
          <w:color w:val="000000" w:themeColor="text1"/>
          <w:sz w:val="24"/>
          <w:highlight w:val="none"/>
          <w:shd w:val="clear" w:color="auto" w:fill="FFFFFF"/>
          <w14:textFill>
            <w14:solidFill>
              <w14:schemeClr w14:val="tx1"/>
            </w14:solidFill>
          </w14:textFill>
        </w:rPr>
        <w:t>交易平台</w:t>
      </w:r>
      <w:r>
        <w:rPr>
          <w:rFonts w:hint="eastAsia"/>
          <w:snapToGrid w:val="0"/>
          <w:color w:val="000000" w:themeColor="text1"/>
          <w:kern w:val="0"/>
          <w:sz w:val="24"/>
          <w:highlight w:val="none"/>
          <w14:textFill>
            <w14:solidFill>
              <w14:schemeClr w14:val="tx1"/>
            </w14:solidFill>
          </w14:textFill>
        </w:rPr>
        <w:t>完成网上投保。投标人可在</w:t>
      </w:r>
      <w:r>
        <w:rPr>
          <w:rFonts w:hint="eastAsia" w:ascii="宋体" w:hAnsi="宋体" w:cs="宋体"/>
          <w:color w:val="000000" w:themeColor="text1"/>
          <w:sz w:val="24"/>
          <w:highlight w:val="none"/>
          <w:shd w:val="clear" w:color="auto" w:fill="FFFFFF"/>
          <w14:textFill>
            <w14:solidFill>
              <w14:schemeClr w14:val="tx1"/>
            </w14:solidFill>
          </w14:textFill>
        </w:rPr>
        <w:t>交易平台</w:t>
      </w:r>
      <w:r>
        <w:rPr>
          <w:rFonts w:hint="eastAsia"/>
          <w:snapToGrid w:val="0"/>
          <w:color w:val="000000" w:themeColor="text1"/>
          <w:kern w:val="0"/>
          <w:sz w:val="24"/>
          <w:highlight w:val="none"/>
          <w14:textFill>
            <w14:solidFill>
              <w14:schemeClr w14:val="tx1"/>
            </w14:solidFill>
          </w14:textFill>
        </w:rPr>
        <w:t>选择保险机构、录入投保信息、支付保费、打印电子保单，电子保单的有效期不得短于投标有效期。逾期投保的，其投标无效。</w:t>
      </w:r>
    </w:p>
    <w:p w14:paraId="3429D811">
      <w:pPr>
        <w:tabs>
          <w:tab w:val="left" w:pos="7020"/>
        </w:tabs>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温馨提醒：投标人采用投标保证担保或投标保证保险的，为避免在评标过程中因有效期发生争议，建议投标人将银行保函或电子保单有效期设置为较招标文件规定的投标有效期延长不少于20个日历天。</w:t>
      </w:r>
    </w:p>
    <w:p w14:paraId="76949B34">
      <w:pPr>
        <w:tabs>
          <w:tab w:val="left" w:pos="7020"/>
        </w:tabs>
        <w:wordWrap w:val="0"/>
        <w:adjustRightInd w:val="0"/>
        <w:snapToGrid w:val="0"/>
        <w:spacing w:line="440" w:lineRule="exact"/>
        <w:ind w:firstLine="480" w:firstLineChars="200"/>
        <w:rPr>
          <w:rFonts w:hint="eastAsia"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lang w:val="en-US" w:eastAsia="zh-CN"/>
          <w14:textFill>
            <w14:solidFill>
              <w14:schemeClr w14:val="tx1"/>
            </w14:solidFill>
          </w14:textFill>
        </w:rPr>
        <w:t>3.2.3</w:t>
      </w:r>
      <w:r>
        <w:rPr>
          <w:rFonts w:hint="eastAsia" w:ascii="Times New Roman"/>
          <w:snapToGrid w:val="0"/>
          <w:color w:val="000000" w:themeColor="text1"/>
          <w:kern w:val="0"/>
          <w:highlight w:val="none"/>
          <w14:textFill>
            <w14:solidFill>
              <w14:schemeClr w14:val="tx1"/>
            </w14:solidFill>
          </w14:textFill>
        </w:rPr>
        <w:t>有下列情形之一的，投标保证金将不予退还：</w:t>
      </w:r>
    </w:p>
    <w:p w14:paraId="75997802">
      <w:pPr>
        <w:tabs>
          <w:tab w:val="left" w:pos="7020"/>
        </w:tabs>
        <w:wordWrap w:val="0"/>
        <w:adjustRightInd w:val="0"/>
        <w:snapToGrid w:val="0"/>
        <w:spacing w:line="440" w:lineRule="exact"/>
        <w:ind w:firstLine="480" w:firstLineChars="200"/>
        <w:rPr>
          <w:rFonts w:hint="eastAsia"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(1）投标人在规定的投标有效期内撤销或修改其投标文件；</w:t>
      </w:r>
    </w:p>
    <w:p w14:paraId="38E46C16">
      <w:pPr>
        <w:tabs>
          <w:tab w:val="left" w:pos="7020"/>
        </w:tabs>
        <w:wordWrap w:val="0"/>
        <w:adjustRightInd w:val="0"/>
        <w:snapToGrid w:val="0"/>
        <w:spacing w:line="440" w:lineRule="exact"/>
        <w:ind w:firstLine="480" w:firstLineChars="200"/>
        <w:rPr>
          <w:rFonts w:hint="eastAsia"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(2）中标人在收到中标通知书后，无正当理由拒签合同协议书。</w:t>
      </w:r>
    </w:p>
    <w:p w14:paraId="059390E8">
      <w:pPr>
        <w:tabs>
          <w:tab w:val="left" w:pos="7020"/>
        </w:tabs>
        <w:wordWrap w:val="0"/>
        <w:adjustRightInd w:val="0"/>
        <w:snapToGrid w:val="0"/>
        <w:spacing w:line="440" w:lineRule="exact"/>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3.3 </w:t>
      </w:r>
      <w:r>
        <w:rPr>
          <w:rFonts w:hint="eastAsia" w:ascii="Times New Roman"/>
          <w:snapToGrid w:val="0"/>
          <w:color w:val="000000" w:themeColor="text1"/>
          <w:highlight w:val="none"/>
          <w14:textFill>
            <w14:solidFill>
              <w14:schemeClr w14:val="tx1"/>
            </w14:solidFill>
          </w14:textFill>
        </w:rPr>
        <w:t>若投标人因自身原因未能正确完成网上获取招标文件、电子投标、缴纳投标保证的，其投标无效</w:t>
      </w:r>
      <w:r>
        <w:rPr>
          <w:rFonts w:hint="eastAsia" w:ascii="Times New Roman"/>
          <w:snapToGrid w:val="0"/>
          <w:color w:val="000000" w:themeColor="text1"/>
          <w:highlight w:val="none"/>
          <w:lang w:eastAsia="zh-CN"/>
          <w14:textFill>
            <w14:solidFill>
              <w14:schemeClr w14:val="tx1"/>
            </w14:solidFill>
          </w14:textFill>
        </w:rPr>
        <w:t>。</w:t>
      </w:r>
    </w:p>
    <w:p w14:paraId="5500ED3D">
      <w:pPr>
        <w:tabs>
          <w:tab w:val="left" w:pos="7020"/>
        </w:tabs>
        <w:wordWrap w:val="0"/>
        <w:adjustRightInd w:val="0"/>
        <w:snapToGrid w:val="0"/>
        <w:spacing w:line="440" w:lineRule="exact"/>
        <w:ind w:firstLine="482" w:firstLineChars="200"/>
        <w:rPr>
          <w:rFonts w:ascii="Times New Roman"/>
          <w:b/>
          <w:bCs/>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highlight w:val="none"/>
          <w14:textFill>
            <w14:solidFill>
              <w14:schemeClr w14:val="tx1"/>
            </w14:solidFill>
          </w14:textFill>
        </w:rPr>
        <w:t>3.4</w:t>
      </w:r>
      <w:r>
        <w:rPr>
          <w:rFonts w:hint="eastAsia" w:ascii="Times New Roman"/>
          <w:snapToGrid w:val="0"/>
          <w:color w:val="000000" w:themeColor="text1"/>
          <w:highlight w:val="none"/>
          <w14:textFill>
            <w14:solidFill>
              <w14:schemeClr w14:val="tx1"/>
            </w14:solidFill>
          </w14:textFill>
        </w:rPr>
        <w:t xml:space="preserve"> 若投标人因自身原因未能正确完成网上获取招标文件、电子投标、缴纳投标保证的，其投标无效。</w:t>
      </w:r>
    </w:p>
    <w:p w14:paraId="10D3474E">
      <w:pPr>
        <w:pStyle w:val="3"/>
        <w:wordWrap w:val="0"/>
        <w:autoSpaceDE/>
        <w:autoSpaceDN/>
        <w:snapToGrid w:val="0"/>
        <w:spacing w:line="360" w:lineRule="auto"/>
        <w:ind w:firstLine="482" w:firstLineChars="200"/>
        <w:jc w:val="both"/>
        <w:rPr>
          <w:rFonts w:hint="eastAsia" w:hAnsi="宋体" w:cs="宋体"/>
          <w:b/>
          <w:snapToGrid w:val="0"/>
          <w:color w:val="000000" w:themeColor="text1"/>
          <w:szCs w:val="24"/>
          <w:highlight w:val="none"/>
          <w14:textFill>
            <w14:solidFill>
              <w14:schemeClr w14:val="tx1"/>
            </w14:solidFill>
          </w14:textFill>
        </w:rPr>
      </w:pPr>
      <w:bookmarkStart w:id="50" w:name="_Toc9115"/>
      <w:r>
        <w:rPr>
          <w:rFonts w:hint="eastAsia" w:hAnsi="宋体" w:cs="宋体"/>
          <w:b/>
          <w:snapToGrid w:val="0"/>
          <w:color w:val="000000" w:themeColor="text1"/>
          <w:szCs w:val="24"/>
          <w:highlight w:val="none"/>
          <w:lang w:val="en-US" w:eastAsia="zh-CN"/>
          <w14:textFill>
            <w14:solidFill>
              <w14:schemeClr w14:val="tx1"/>
            </w14:solidFill>
          </w14:textFill>
        </w:rPr>
        <w:t>4.</w:t>
      </w:r>
      <w:r>
        <w:rPr>
          <w:rFonts w:hint="eastAsia" w:hAnsi="宋体" w:cs="宋体"/>
          <w:b/>
          <w:snapToGrid w:val="0"/>
          <w:color w:val="000000" w:themeColor="text1"/>
          <w:szCs w:val="24"/>
          <w:highlight w:val="none"/>
          <w14:textFill>
            <w14:solidFill>
              <w14:schemeClr w14:val="tx1"/>
            </w14:solidFill>
          </w14:textFill>
        </w:rPr>
        <w:t>工期要求</w:t>
      </w:r>
      <w:bookmarkEnd w:id="50"/>
      <w:bookmarkStart w:id="51" w:name="_Toc7508"/>
    </w:p>
    <w:p w14:paraId="56B3A64E">
      <w:pPr>
        <w:tabs>
          <w:tab w:val="left" w:pos="7020"/>
        </w:tabs>
        <w:wordWrap w:val="0"/>
        <w:adjustRightInd w:val="0"/>
        <w:snapToGrid w:val="0"/>
        <w:spacing w:line="360" w:lineRule="auto"/>
        <w:ind w:firstLine="480" w:firstLineChars="200"/>
        <w:rPr>
          <w:color w:val="000000" w:themeColor="text1"/>
          <w:highlight w:val="none"/>
          <w14:textFill>
            <w14:solidFill>
              <w14:schemeClr w14:val="tx1"/>
            </w14:solidFill>
          </w14:textFill>
        </w:rPr>
      </w:pPr>
      <w:r>
        <w:rPr>
          <w:rFonts w:hint="eastAsia" w:ascii="宋体" w:hAnsi="宋体" w:eastAsia="宋体" w:cs="宋体"/>
          <w:b w:val="0"/>
          <w:bCs/>
          <w:i w:val="0"/>
          <w:iCs/>
          <w:color w:val="000000" w:themeColor="text1"/>
          <w:kern w:val="2"/>
          <w:sz w:val="24"/>
          <w:szCs w:val="24"/>
          <w:highlight w:val="none"/>
          <w:lang w:val="en-US" w:eastAsia="zh-CN" w:bidi="ar-SA"/>
          <w14:textFill>
            <w14:solidFill>
              <w14:schemeClr w14:val="tx1"/>
            </w14:solidFill>
          </w14:textFill>
        </w:rPr>
        <w:t>本项目施工招标工期为</w:t>
      </w:r>
      <w:r>
        <w:rPr>
          <w:rFonts w:hint="eastAsia" w:hAnsi="宋体" w:cs="宋体"/>
          <w:b w:val="0"/>
          <w:bCs/>
          <w:i w:val="0"/>
          <w:iCs/>
          <w:color w:val="000000" w:themeColor="text1"/>
          <w:kern w:val="2"/>
          <w:sz w:val="24"/>
          <w:szCs w:val="24"/>
          <w:highlight w:val="none"/>
          <w:lang w:val="en-US" w:eastAsia="zh-CN" w:bidi="ar-SA"/>
          <w14:textFill>
            <w14:solidFill>
              <w14:schemeClr w14:val="tx1"/>
            </w14:solidFill>
          </w14:textFill>
        </w:rPr>
        <w:t>1095</w:t>
      </w:r>
      <w:r>
        <w:rPr>
          <w:rFonts w:hint="eastAsia" w:ascii="宋体" w:hAnsi="宋体" w:eastAsia="宋体" w:cs="宋体"/>
          <w:b w:val="0"/>
          <w:bCs/>
          <w:i w:val="0"/>
          <w:iCs/>
          <w:color w:val="000000" w:themeColor="text1"/>
          <w:kern w:val="2"/>
          <w:sz w:val="24"/>
          <w:szCs w:val="24"/>
          <w:highlight w:val="none"/>
          <w:lang w:val="en-US" w:eastAsia="zh-CN" w:bidi="ar-SA"/>
          <w14:textFill>
            <w14:solidFill>
              <w14:schemeClr w14:val="tx1"/>
            </w14:solidFill>
          </w14:textFill>
        </w:rPr>
        <w:t>个日历天</w:t>
      </w:r>
      <w:r>
        <w:rPr>
          <w:rFonts w:hint="eastAsia"/>
          <w:color w:val="000000" w:themeColor="text1"/>
          <w:highlight w:val="none"/>
          <w14:textFill>
            <w14:solidFill>
              <w14:schemeClr w14:val="tx1"/>
            </w14:solidFill>
          </w14:textFill>
        </w:rPr>
        <w:t>，承包人必须在招标工期内完成招标范围内的全部内容。</w:t>
      </w:r>
      <w:bookmarkStart w:id="52" w:name="_Toc16606"/>
      <w:bookmarkStart w:id="53" w:name="_Toc3615"/>
    </w:p>
    <w:p w14:paraId="27919E40">
      <w:pPr>
        <w:pStyle w:val="3"/>
        <w:wordWrap w:val="0"/>
        <w:autoSpaceDE/>
        <w:autoSpaceDN/>
        <w:snapToGrid w:val="0"/>
        <w:ind w:firstLine="482" w:firstLineChars="200"/>
        <w:jc w:val="both"/>
        <w:rPr>
          <w:rFonts w:hint="eastAsia" w:hAnsi="宋体" w:cs="宋体"/>
          <w:b/>
          <w:snapToGrid w:val="0"/>
          <w:color w:val="000000" w:themeColor="text1"/>
          <w:szCs w:val="24"/>
          <w:highlight w:val="none"/>
          <w14:textFill>
            <w14:solidFill>
              <w14:schemeClr w14:val="tx1"/>
            </w14:solidFill>
          </w14:textFill>
        </w:rPr>
      </w:pPr>
      <w:bookmarkStart w:id="54" w:name="_Toc22090"/>
      <w:r>
        <w:rPr>
          <w:rFonts w:hint="eastAsia" w:hAnsi="宋体" w:cs="宋体"/>
          <w:b/>
          <w:snapToGrid w:val="0"/>
          <w:color w:val="000000" w:themeColor="text1"/>
          <w:szCs w:val="24"/>
          <w:highlight w:val="none"/>
          <w14:textFill>
            <w14:solidFill>
              <w14:schemeClr w14:val="tx1"/>
            </w14:solidFill>
          </w14:textFill>
        </w:rPr>
        <w:t>5．质量标准和材料、机械要求</w:t>
      </w:r>
      <w:bookmarkEnd w:id="51"/>
      <w:bookmarkEnd w:id="52"/>
      <w:bookmarkEnd w:id="53"/>
      <w:bookmarkEnd w:id="54"/>
    </w:p>
    <w:p w14:paraId="433CAE5A">
      <w:pPr>
        <w:wordWrap w:val="0"/>
        <w:adjustRightInd w:val="0"/>
        <w:snapToGrid w:val="0"/>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5.1</w:t>
      </w:r>
      <w:r>
        <w:rPr>
          <w:rFonts w:hint="eastAsia" w:ascii="Times New Roman"/>
          <w:snapToGrid w:val="0"/>
          <w:color w:val="000000" w:themeColor="text1"/>
          <w:kern w:val="0"/>
          <w:szCs w:val="24"/>
          <w:highlight w:val="none"/>
          <w14:textFill>
            <w14:solidFill>
              <w14:schemeClr w14:val="tx1"/>
            </w14:solidFill>
          </w14:textFill>
        </w:rPr>
        <w:t xml:space="preserve"> 施工工艺严格按照国家和广东省的有关现行施工技术规范及标准执行，工程质量标</w:t>
      </w:r>
      <w:r>
        <w:rPr>
          <w:rFonts w:hint="eastAsia" w:ascii="Times New Roman"/>
          <w:snapToGrid w:val="0"/>
          <w:color w:val="000000" w:themeColor="text1"/>
          <w:kern w:val="0"/>
          <w:highlight w:val="none"/>
          <w14:textFill>
            <w14:solidFill>
              <w14:schemeClr w14:val="tx1"/>
            </w14:solidFill>
          </w14:textFill>
        </w:rPr>
        <w:t>准须达到</w:t>
      </w:r>
      <w:r>
        <w:rPr>
          <w:rFonts w:hAnsi="宋体" w:cs="宋体"/>
          <w:bCs/>
          <w:snapToGrid w:val="0"/>
          <w:color w:val="000000" w:themeColor="text1"/>
          <w:kern w:val="0"/>
          <w:highlight w:val="none"/>
          <w:u w:val="single"/>
          <w14:textFill>
            <w14:solidFill>
              <w14:schemeClr w14:val="tx1"/>
            </w14:solidFill>
          </w14:textFill>
        </w:rPr>
        <w:t>国家验收合格标准</w:t>
      </w:r>
      <w:r>
        <w:rPr>
          <w:rFonts w:hAnsi="宋体" w:cs="宋体"/>
          <w:snapToGrid w:val="0"/>
          <w:color w:val="000000" w:themeColor="text1"/>
          <w:kern w:val="0"/>
          <w:highlight w:val="none"/>
          <w:u w:val="single"/>
          <w14:textFill>
            <w14:solidFill>
              <w14:schemeClr w14:val="tx1"/>
            </w14:solidFill>
          </w14:textFill>
        </w:rPr>
        <w:t>。如未达到合格标准，则按合同价款的 1 %向招标人返纳质量违约金，并由中标人负责返修至合格标准，返修费用由中标人承担，同时承担所有的责任及经济损失。</w:t>
      </w:r>
    </w:p>
    <w:p w14:paraId="7B90CFBA">
      <w:pPr>
        <w:wordWrap w:val="0"/>
        <w:adjustRightInd w:val="0"/>
        <w:snapToGrid w:val="0"/>
        <w:spacing w:line="440" w:lineRule="exact"/>
        <w:ind w:firstLine="56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5.2</w:t>
      </w:r>
      <w:r>
        <w:rPr>
          <w:rFonts w:hint="eastAsia" w:ascii="Times New Roman"/>
          <w:snapToGrid w:val="0"/>
          <w:color w:val="000000" w:themeColor="text1"/>
          <w:kern w:val="0"/>
          <w:highlight w:val="none"/>
          <w14:textFill>
            <w14:solidFill>
              <w14:schemeClr w14:val="tx1"/>
            </w14:solidFill>
          </w14:textFill>
        </w:rPr>
        <w:t xml:space="preserve"> 中标人在施工中如果工程质量不符合设计要求和有关规定，招标人或监理单位要求停工和返工的必须立即执行，并承担由此产生的各种费用，工期不予顺延。</w:t>
      </w:r>
    </w:p>
    <w:p w14:paraId="362CE397">
      <w:pPr>
        <w:wordWrap w:val="0"/>
        <w:adjustRightInd w:val="0"/>
        <w:snapToGrid w:val="0"/>
        <w:spacing w:line="440" w:lineRule="exact"/>
        <w:ind w:firstLine="57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5.3</w:t>
      </w:r>
      <w:r>
        <w:rPr>
          <w:rFonts w:hint="eastAsia" w:ascii="Times New Roman"/>
          <w:snapToGrid w:val="0"/>
          <w:color w:val="000000" w:themeColor="text1"/>
          <w:kern w:val="0"/>
          <w:highlight w:val="none"/>
          <w14:textFill>
            <w14:solidFill>
              <w14:schemeClr w14:val="tx1"/>
            </w14:solidFill>
          </w14:textFill>
        </w:rPr>
        <w:t xml:space="preserve"> 保修期限按《</w:t>
      </w:r>
      <w:r>
        <w:rPr>
          <w:rFonts w:ascii="Times New Roman"/>
          <w:snapToGrid w:val="0"/>
          <w:color w:val="000000" w:themeColor="text1"/>
          <w:kern w:val="0"/>
          <w:highlight w:val="none"/>
          <w14:textFill>
            <w14:solidFill>
              <w14:schemeClr w14:val="tx1"/>
            </w14:solidFill>
          </w14:textFill>
        </w:rPr>
        <w:t>建设工程质量管理条例</w:t>
      </w:r>
      <w:r>
        <w:rPr>
          <w:rFonts w:hint="eastAsia" w:ascii="Times New Roman"/>
          <w:snapToGrid w:val="0"/>
          <w:color w:val="000000" w:themeColor="text1"/>
          <w:kern w:val="0"/>
          <w:highlight w:val="none"/>
          <w14:textFill>
            <w14:solidFill>
              <w14:schemeClr w14:val="tx1"/>
            </w14:solidFill>
          </w14:textFill>
        </w:rPr>
        <w:t>》（</w:t>
      </w:r>
      <w:r>
        <w:rPr>
          <w:rFonts w:ascii="Times New Roman"/>
          <w:snapToGrid w:val="0"/>
          <w:color w:val="000000" w:themeColor="text1"/>
          <w:kern w:val="0"/>
          <w:highlight w:val="none"/>
          <w14:textFill>
            <w14:solidFill>
              <w14:schemeClr w14:val="tx1"/>
            </w14:solidFill>
          </w14:textFill>
        </w:rPr>
        <w:t>中华人民共和国国务院令第279号</w:t>
      </w:r>
      <w:r>
        <w:rPr>
          <w:rFonts w:hint="eastAsia" w:ascii="Times New Roman"/>
          <w:snapToGrid w:val="0"/>
          <w:color w:val="000000" w:themeColor="text1"/>
          <w:kern w:val="0"/>
          <w:highlight w:val="none"/>
          <w14:textFill>
            <w14:solidFill>
              <w14:schemeClr w14:val="tx1"/>
            </w14:solidFill>
          </w14:textFill>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50DFBDF7">
      <w:pPr>
        <w:wordWrap w:val="0"/>
        <w:adjustRightInd w:val="0"/>
        <w:snapToGrid w:val="0"/>
        <w:spacing w:line="440" w:lineRule="exact"/>
        <w:ind w:firstLine="56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5.4</w:t>
      </w:r>
      <w:r>
        <w:rPr>
          <w:rFonts w:hint="eastAsia" w:ascii="Times New Roman"/>
          <w:snapToGrid w:val="0"/>
          <w:color w:val="000000" w:themeColor="text1"/>
          <w:kern w:val="0"/>
          <w:highlight w:val="none"/>
          <w14:textFill>
            <w14:solidFill>
              <w14:schemeClr w14:val="tx1"/>
            </w14:solidFill>
          </w14:textFill>
        </w:rPr>
        <w:t xml:space="preserve"> 工程使用的主要材料质量要求</w:t>
      </w:r>
      <w:r>
        <w:rPr>
          <w:rFonts w:hint="eastAsia" w:hAnsi="宋体"/>
          <w:color w:val="000000" w:themeColor="text1"/>
          <w:highlight w:val="none"/>
          <w14:textFill>
            <w14:solidFill>
              <w14:schemeClr w14:val="tx1"/>
            </w14:solidFill>
          </w14:textFill>
        </w:rPr>
        <w:t>不低于强制标准所列的要求且</w:t>
      </w:r>
      <w:r>
        <w:rPr>
          <w:rFonts w:hint="eastAsia" w:ascii="Times New Roman"/>
          <w:snapToGrid w:val="0"/>
          <w:color w:val="000000" w:themeColor="text1"/>
          <w:kern w:val="0"/>
          <w:highlight w:val="none"/>
          <w14:textFill>
            <w14:solidFill>
              <w14:schemeClr w14:val="tx1"/>
            </w14:solidFill>
          </w14:textFill>
        </w:rPr>
        <w:t>不低于招标工程量清单所列的要求。</w:t>
      </w:r>
      <w:r>
        <w:rPr>
          <w:rFonts w:hint="eastAsia" w:hAnsi="宋体"/>
          <w:color w:val="000000" w:themeColor="text1"/>
          <w:highlight w:val="none"/>
          <w14:textFill>
            <w14:solidFill>
              <w14:schemeClr w14:val="tx1"/>
            </w14:solidFill>
          </w14:textFill>
        </w:rPr>
        <w:t>主要材料必须先提供样板或相关资料给招标人同意确定其规格、型号、颜色、等级等，</w:t>
      </w:r>
      <w:r>
        <w:rPr>
          <w:rFonts w:hint="eastAsia" w:hAnsi="宋体" w:cs="宋体"/>
          <w:color w:val="000000" w:themeColor="text1"/>
          <w:highlight w:val="none"/>
          <w:lang w:val="zh-CN"/>
          <w14:textFill>
            <w14:solidFill>
              <w14:schemeClr w14:val="tx1"/>
            </w14:solidFill>
          </w14:textFill>
        </w:rPr>
        <w:t>并经发包人委托的第三方检测部门检测合格</w:t>
      </w:r>
      <w:r>
        <w:rPr>
          <w:rFonts w:hint="eastAsia" w:hAnsi="宋体"/>
          <w:color w:val="000000" w:themeColor="text1"/>
          <w:highlight w:val="none"/>
          <w14:textFill>
            <w14:solidFill>
              <w14:schemeClr w14:val="tx1"/>
            </w14:solidFill>
          </w14:textFill>
        </w:rPr>
        <w:t>方可使用，所有材料必须使用合格产品。</w:t>
      </w:r>
    </w:p>
    <w:p w14:paraId="3F3AD7D1">
      <w:pPr>
        <w:wordWrap w:val="0"/>
        <w:adjustRightInd w:val="0"/>
        <w:snapToGrid w:val="0"/>
        <w:spacing w:line="440" w:lineRule="exact"/>
        <w:ind w:firstLine="560"/>
        <w:rPr>
          <w:rFonts w:ascii="Times New Roman"/>
          <w:i/>
          <w:iCs/>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5.5</w:t>
      </w:r>
      <w:r>
        <w:rPr>
          <w:rFonts w:hint="eastAsia" w:ascii="Times New Roman"/>
          <w:snapToGrid w:val="0"/>
          <w:color w:val="000000" w:themeColor="text1"/>
          <w:kern w:val="0"/>
          <w:highlight w:val="none"/>
          <w14:textFill>
            <w14:solidFill>
              <w14:schemeClr w14:val="tx1"/>
            </w14:solidFill>
          </w14:textFill>
        </w:rPr>
        <w:t xml:space="preserve"> </w:t>
      </w:r>
      <w:r>
        <w:rPr>
          <w:rFonts w:hint="eastAsia" w:ascii="宋体" w:hAnsi="宋体" w:eastAsia="宋体" w:cs="Times New Roman"/>
          <w:snapToGrid w:val="0"/>
          <w:color w:val="000000" w:themeColor="text1"/>
          <w:kern w:val="0"/>
          <w:szCs w:val="24"/>
          <w:highlight w:val="none"/>
          <w:lang w:val="en-US" w:eastAsia="zh-CN"/>
          <w14:textFill>
            <w14:solidFill>
              <w14:schemeClr w14:val="tx1"/>
            </w14:solidFill>
          </w14:textFill>
        </w:rPr>
        <w:t>本招标项目纳入绿色建设实施范围,要求达到《绿色建筑评价标准》(GB/T50378-2019）规定的</w:t>
      </w:r>
      <w:r>
        <w:rPr>
          <w:rFonts w:hint="eastAsia" w:ascii="宋体" w:hAnsi="宋体" w:eastAsia="宋体" w:cs="Times New Roman"/>
          <w:b/>
          <w:bCs/>
          <w:snapToGrid w:val="0"/>
          <w:color w:val="000000" w:themeColor="text1"/>
          <w:kern w:val="0"/>
          <w:szCs w:val="24"/>
          <w:highlight w:val="none"/>
          <w:u w:val="single"/>
          <w:lang w:val="en-US" w:eastAsia="zh-CN"/>
          <w14:textFill>
            <w14:solidFill>
              <w14:schemeClr w14:val="tx1"/>
            </w14:solidFill>
          </w14:textFill>
        </w:rPr>
        <w:t>一星级</w:t>
      </w:r>
      <w:r>
        <w:rPr>
          <w:rFonts w:hint="eastAsia" w:ascii="宋体" w:hAnsi="宋体" w:eastAsia="宋体" w:cs="Times New Roman"/>
          <w:snapToGrid w:val="0"/>
          <w:color w:val="000000" w:themeColor="text1"/>
          <w:kern w:val="0"/>
          <w:szCs w:val="24"/>
          <w:highlight w:val="none"/>
          <w:lang w:val="en-US" w:eastAsia="zh-CN"/>
          <w14:textFill>
            <w14:solidFill>
              <w14:schemeClr w14:val="tx1"/>
            </w14:solidFill>
          </w14:textFill>
        </w:rPr>
        <w:t>标准</w:t>
      </w:r>
      <w:r>
        <w:rPr>
          <w:rFonts w:hint="eastAsia" w:hAnsi="宋体" w:cs="宋体"/>
          <w:snapToGrid w:val="0"/>
          <w:color w:val="000000" w:themeColor="text1"/>
          <w:kern w:val="0"/>
          <w:highlight w:val="none"/>
          <w14:textFill>
            <w14:solidFill>
              <w14:schemeClr w14:val="tx1"/>
            </w14:solidFill>
          </w14:textFill>
        </w:rPr>
        <w:t>。</w:t>
      </w:r>
    </w:p>
    <w:p w14:paraId="7BD2A2EB">
      <w:pPr>
        <w:wordWrap w:val="0"/>
        <w:adjustRightInd w:val="0"/>
        <w:snapToGrid w:val="0"/>
        <w:spacing w:line="400" w:lineRule="exact"/>
        <w:ind w:firstLine="482" w:firstLineChars="200"/>
        <w:rPr>
          <w:rFonts w:ascii="Times New Roman"/>
          <w:snapToGrid w:val="0"/>
          <w:color w:val="000000" w:themeColor="text1"/>
          <w:kern w:val="0"/>
          <w:highlight w:val="none"/>
          <w:u w:val="singl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5.6</w:t>
      </w:r>
      <w:r>
        <w:rPr>
          <w:rFonts w:hint="eastAsia" w:ascii="Times New Roman"/>
          <w:snapToGrid w:val="0"/>
          <w:color w:val="000000" w:themeColor="text1"/>
          <w:kern w:val="0"/>
          <w:highlight w:val="none"/>
          <w14:textFill>
            <w14:solidFill>
              <w14:schemeClr w14:val="tx1"/>
            </w14:solidFill>
          </w14:textFill>
        </w:rPr>
        <w:t xml:space="preserve"> </w:t>
      </w:r>
      <w:r>
        <w:rPr>
          <w:rFonts w:hint="eastAsia"/>
          <w:snapToGrid w:val="0"/>
          <w:color w:val="000000" w:themeColor="text1"/>
          <w:kern w:val="0"/>
          <w:highlight w:val="none"/>
          <w:lang w:val="en-US" w:eastAsia="zh-CN"/>
          <w14:textFill>
            <w14:solidFill>
              <w14:schemeClr w14:val="tx1"/>
            </w14:solidFill>
          </w14:textFill>
        </w:rPr>
        <w:t>本招标项目</w:t>
      </w:r>
      <w:r>
        <w:rPr>
          <w:rFonts w:hint="eastAsia"/>
          <w:snapToGrid w:val="0"/>
          <w:color w:val="000000" w:themeColor="text1"/>
          <w:kern w:val="0"/>
          <w:highlight w:val="none"/>
          <w:u w:val="single"/>
          <w:lang w:val="en-US" w:eastAsia="zh-CN"/>
          <w14:textFill>
            <w14:solidFill>
              <w14:schemeClr w14:val="tx1"/>
            </w14:solidFill>
          </w14:textFill>
        </w:rPr>
        <w:t>纳入</w:t>
      </w:r>
      <w:r>
        <w:rPr>
          <w:rFonts w:hint="eastAsia"/>
          <w:snapToGrid w:val="0"/>
          <w:color w:val="000000" w:themeColor="text1"/>
          <w:kern w:val="0"/>
          <w:highlight w:val="none"/>
          <w:lang w:val="en-US" w:eastAsia="zh-CN"/>
          <w14:textFill>
            <w14:solidFill>
              <w14:schemeClr w14:val="tx1"/>
            </w14:solidFill>
          </w14:textFill>
        </w:rPr>
        <w:t>装配式建造建设实施范围，要求达到《广东装配式建筑评价标准》</w:t>
      </w:r>
      <w:r>
        <w:rPr>
          <w:rFonts w:hint="default"/>
          <w:snapToGrid w:val="0"/>
          <w:color w:val="000000" w:themeColor="text1"/>
          <w:kern w:val="0"/>
          <w:highlight w:val="none"/>
          <w:lang w:val="en-US" w:eastAsia="zh-CN"/>
          <w14:textFill>
            <w14:solidFill>
              <w14:schemeClr w14:val="tx1"/>
            </w14:solidFill>
          </w14:textFill>
        </w:rPr>
        <w:t>(DBJT 15-163-2019</w:t>
      </w:r>
      <w:r>
        <w:rPr>
          <w:rFonts w:hint="eastAsia"/>
          <w:snapToGrid w:val="0"/>
          <w:color w:val="000000" w:themeColor="text1"/>
          <w:kern w:val="0"/>
          <w:highlight w:val="none"/>
          <w:lang w:val="en-US" w:eastAsia="zh-CN"/>
          <w14:textFill>
            <w14:solidFill>
              <w14:schemeClr w14:val="tx1"/>
            </w14:solidFill>
          </w14:textFill>
        </w:rPr>
        <w:t>）规定的</w:t>
      </w:r>
      <w:r>
        <w:rPr>
          <w:rFonts w:hint="eastAsia"/>
          <w:b/>
          <w:bCs/>
          <w:snapToGrid w:val="0"/>
          <w:color w:val="000000" w:themeColor="text1"/>
          <w:kern w:val="0"/>
          <w:highlight w:val="none"/>
          <w:u w:val="single"/>
          <w:lang w:val="en-US" w:eastAsia="zh-CN"/>
          <w14:textFill>
            <w14:solidFill>
              <w14:schemeClr w14:val="tx1"/>
            </w14:solidFill>
          </w14:textFill>
        </w:rPr>
        <w:t>基本级</w:t>
      </w:r>
      <w:r>
        <w:rPr>
          <w:rFonts w:hint="eastAsia"/>
          <w:snapToGrid w:val="0"/>
          <w:color w:val="000000" w:themeColor="text1"/>
          <w:kern w:val="0"/>
          <w:highlight w:val="none"/>
          <w:lang w:val="en-US" w:eastAsia="zh-CN"/>
          <w14:textFill>
            <w14:solidFill>
              <w14:schemeClr w14:val="tx1"/>
            </w14:solidFill>
          </w14:textFill>
        </w:rPr>
        <w:t>标准。</w:t>
      </w:r>
    </w:p>
    <w:p w14:paraId="39ABB93D">
      <w:pPr>
        <w:wordWrap w:val="0"/>
        <w:adjustRightInd w:val="0"/>
        <w:snapToGrid w:val="0"/>
        <w:spacing w:line="420" w:lineRule="exact"/>
        <w:ind w:firstLine="560"/>
        <w:rPr>
          <w:snapToGrid w:val="0"/>
          <w:color w:val="000000" w:themeColor="text1"/>
          <w:kern w:val="0"/>
          <w:highlight w:val="none"/>
          <w14:textFill>
            <w14:solidFill>
              <w14:schemeClr w14:val="tx1"/>
            </w14:solidFill>
          </w14:textFill>
        </w:rPr>
      </w:pPr>
      <w:bookmarkStart w:id="55" w:name="_Hlt69699204"/>
      <w:bookmarkEnd w:id="55"/>
      <w:bookmarkStart w:id="56" w:name="_Hlt120502666"/>
      <w:bookmarkEnd w:id="56"/>
      <w:bookmarkStart w:id="57" w:name="_Hlt74493474"/>
      <w:bookmarkEnd w:id="57"/>
      <w:bookmarkStart w:id="58" w:name="_Hlt88974078"/>
      <w:bookmarkEnd w:id="58"/>
      <w:bookmarkStart w:id="59" w:name="_Hlt69356505"/>
      <w:bookmarkEnd w:id="59"/>
      <w:bookmarkStart w:id="60" w:name="_Hlt74496537"/>
      <w:bookmarkEnd w:id="60"/>
      <w:bookmarkStart w:id="61" w:name="_Hlt121563076"/>
      <w:bookmarkEnd w:id="61"/>
      <w:bookmarkStart w:id="62" w:name="_Hlt111690342"/>
      <w:bookmarkEnd w:id="62"/>
      <w:bookmarkStart w:id="63" w:name="_Toc2679"/>
      <w:r>
        <w:rPr>
          <w:rFonts w:hint="eastAsia" w:ascii="Times New Roman"/>
          <w:b/>
          <w:bCs/>
          <w:snapToGrid w:val="0"/>
          <w:color w:val="000000" w:themeColor="text1"/>
          <w:kern w:val="0"/>
          <w:highlight w:val="none"/>
          <w14:textFill>
            <w14:solidFill>
              <w14:schemeClr w14:val="tx1"/>
            </w14:solidFill>
          </w14:textFill>
        </w:rPr>
        <w:t>5.7</w:t>
      </w:r>
      <w:r>
        <w:rPr>
          <w:rFonts w:hint="eastAsia" w:ascii="Times New Roman"/>
          <w:snapToGrid w:val="0"/>
          <w:color w:val="000000" w:themeColor="text1"/>
          <w:kern w:val="0"/>
          <w:highlight w:val="none"/>
          <w14:textFill>
            <w14:solidFill>
              <w14:schemeClr w14:val="tx1"/>
            </w14:solidFill>
          </w14:textFill>
        </w:rPr>
        <w:t xml:space="preserve"> 其它：</w:t>
      </w:r>
      <w:r>
        <w:rPr>
          <w:rFonts w:hint="eastAsia"/>
          <w:snapToGrid w:val="0"/>
          <w:color w:val="000000" w:themeColor="text1"/>
          <w:kern w:val="0"/>
          <w:highlight w:val="none"/>
          <w14:textFill>
            <w14:solidFill>
              <w14:schemeClr w14:val="tx1"/>
            </w14:solidFill>
          </w14:textFill>
        </w:rPr>
        <w:t>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14:paraId="2E7629EE">
      <w:pPr>
        <w:pStyle w:val="3"/>
        <w:wordWrap w:val="0"/>
        <w:autoSpaceDE/>
        <w:autoSpaceDN/>
        <w:snapToGrid w:val="0"/>
        <w:spacing w:line="440" w:lineRule="exact"/>
        <w:ind w:firstLine="480"/>
        <w:jc w:val="both"/>
        <w:rPr>
          <w:rFonts w:ascii="Times New Roman"/>
          <w:b/>
          <w:snapToGrid w:val="0"/>
          <w:color w:val="000000" w:themeColor="text1"/>
          <w:highlight w:val="none"/>
          <w14:textFill>
            <w14:solidFill>
              <w14:schemeClr w14:val="tx1"/>
            </w14:solidFill>
          </w14:textFill>
        </w:rPr>
      </w:pPr>
      <w:bookmarkStart w:id="64" w:name="_Toc7723"/>
      <w:bookmarkStart w:id="65" w:name="_Toc27895"/>
      <w:bookmarkStart w:id="66" w:name="_Toc26469"/>
      <w:bookmarkStart w:id="67" w:name="_Toc2752"/>
      <w:r>
        <w:rPr>
          <w:rFonts w:hint="eastAsia" w:ascii="Times New Roman"/>
          <w:b/>
          <w:snapToGrid w:val="0"/>
          <w:color w:val="000000" w:themeColor="text1"/>
          <w:highlight w:val="none"/>
          <w14:textFill>
            <w14:solidFill>
              <w14:schemeClr w14:val="tx1"/>
            </w14:solidFill>
          </w14:textFill>
        </w:rPr>
        <w:t>6．施工条件及现场踏勘</w:t>
      </w:r>
      <w:bookmarkEnd w:id="63"/>
      <w:bookmarkEnd w:id="64"/>
      <w:bookmarkEnd w:id="65"/>
      <w:bookmarkEnd w:id="66"/>
      <w:bookmarkEnd w:id="67"/>
    </w:p>
    <w:p w14:paraId="1A55640B">
      <w:pPr>
        <w:pStyle w:val="13"/>
        <w:wordWrap w:val="0"/>
        <w:adjustRightInd w:val="0"/>
        <w:snapToGrid w:val="0"/>
        <w:spacing w:line="440" w:lineRule="exact"/>
        <w:ind w:firstLine="561" w:firstLineChars="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6.1</w:t>
      </w:r>
      <w:r>
        <w:rPr>
          <w:rFonts w:hint="eastAsia" w:ascii="Times New Roman"/>
          <w:snapToGrid w:val="0"/>
          <w:color w:val="000000" w:themeColor="text1"/>
          <w:kern w:val="0"/>
          <w:highlight w:val="none"/>
          <w14:textFill>
            <w14:solidFill>
              <w14:schemeClr w14:val="tx1"/>
            </w14:solidFill>
          </w14:textFill>
        </w:rPr>
        <w:t xml:space="preserve"> 招标人仅</w:t>
      </w:r>
      <w:r>
        <w:rPr>
          <w:rFonts w:hint="eastAsia" w:ascii="Times New Roman"/>
          <w:snapToGrid w:val="0"/>
          <w:color w:val="000000" w:themeColor="text1"/>
          <w:kern w:val="0"/>
          <w:szCs w:val="24"/>
          <w:highlight w:val="none"/>
          <w14:textFill>
            <w14:solidFill>
              <w14:schemeClr w14:val="tx1"/>
            </w14:solidFill>
          </w14:textFill>
        </w:rPr>
        <w:t>在本招标项目征地红线范围内提供场地，其他一切场地费用由中标人自行负责（含临时道路）。</w:t>
      </w:r>
    </w:p>
    <w:p w14:paraId="54503921">
      <w:pPr>
        <w:wordWrap w:val="0"/>
        <w:adjustRightInd w:val="0"/>
        <w:snapToGrid w:val="0"/>
        <w:spacing w:line="440" w:lineRule="exact"/>
        <w:ind w:firstLine="561"/>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6.2</w:t>
      </w:r>
      <w:r>
        <w:rPr>
          <w:rFonts w:hint="eastAsia" w:ascii="Times New Roman"/>
          <w:snapToGrid w:val="0"/>
          <w:color w:val="000000" w:themeColor="text1"/>
          <w:kern w:val="0"/>
          <w:highlight w:val="none"/>
          <w14:textFill>
            <w14:solidFill>
              <w14:schemeClr w14:val="tx1"/>
            </w14:solidFill>
          </w14:textFill>
        </w:rPr>
        <w:t xml:space="preserve"> 施工用水：</w:t>
      </w:r>
      <w:r>
        <w:rPr>
          <w:rFonts w:hAnsi="宋体" w:cs="宋体"/>
          <w:snapToGrid w:val="0"/>
          <w:color w:val="000000" w:themeColor="text1"/>
          <w:kern w:val="0"/>
          <w:szCs w:val="22"/>
          <w:highlight w:val="none"/>
          <w:u w:val="single"/>
          <w14:textFill>
            <w14:solidFill>
              <w14:schemeClr w14:val="tx1"/>
            </w14:solidFill>
          </w14:textFill>
        </w:rPr>
        <w:t>由中标人自行解决，费用考虑在投标报价中。</w:t>
      </w:r>
    </w:p>
    <w:p w14:paraId="09A83C01">
      <w:pPr>
        <w:wordWrap w:val="0"/>
        <w:adjustRightInd w:val="0"/>
        <w:snapToGrid w:val="0"/>
        <w:spacing w:line="440" w:lineRule="exact"/>
        <w:ind w:firstLine="561"/>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6.3</w:t>
      </w:r>
      <w:r>
        <w:rPr>
          <w:rFonts w:hint="eastAsia" w:ascii="Times New Roman"/>
          <w:snapToGrid w:val="0"/>
          <w:color w:val="000000" w:themeColor="text1"/>
          <w:kern w:val="0"/>
          <w:highlight w:val="none"/>
          <w14:textFill>
            <w14:solidFill>
              <w14:schemeClr w14:val="tx1"/>
            </w14:solidFill>
          </w14:textFill>
        </w:rPr>
        <w:t xml:space="preserve"> 施工用电：</w:t>
      </w:r>
      <w:r>
        <w:rPr>
          <w:rFonts w:hAnsi="宋体" w:cs="宋体"/>
          <w:snapToGrid w:val="0"/>
          <w:color w:val="000000" w:themeColor="text1"/>
          <w:kern w:val="0"/>
          <w:szCs w:val="22"/>
          <w:highlight w:val="none"/>
          <w:u w:val="single"/>
          <w14:textFill>
            <w14:solidFill>
              <w14:schemeClr w14:val="tx1"/>
            </w14:solidFill>
          </w14:textFill>
        </w:rPr>
        <w:t>由中标人自行解决，费用考虑在投标报价中。</w:t>
      </w:r>
    </w:p>
    <w:p w14:paraId="3C0FAB36">
      <w:pPr>
        <w:wordWrap w:val="0"/>
        <w:adjustRightInd w:val="0"/>
        <w:snapToGrid w:val="0"/>
        <w:spacing w:line="440" w:lineRule="exact"/>
        <w:ind w:firstLine="561"/>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6.4</w:t>
      </w:r>
      <w:r>
        <w:rPr>
          <w:rFonts w:hint="eastAsia" w:ascii="Times New Roman"/>
          <w:snapToGrid w:val="0"/>
          <w:color w:val="000000" w:themeColor="text1"/>
          <w:kern w:val="0"/>
          <w:highlight w:val="none"/>
          <w14:textFill>
            <w14:solidFill>
              <w14:schemeClr w14:val="tx1"/>
            </w14:solidFill>
          </w14:textFill>
        </w:rPr>
        <w:t xml:space="preserve"> 施工用水、用电各提供一驳接点到现场边缘。要求中标人单独安装水表、电表，其水、电费按项目所在地</w:t>
      </w:r>
      <w:r>
        <w:rPr>
          <w:rFonts w:hint="eastAsia" w:hAnsi="宋体" w:cs="宋体"/>
          <w:snapToGrid w:val="0"/>
          <w:color w:val="000000" w:themeColor="text1"/>
          <w:kern w:val="0"/>
          <w:highlight w:val="none"/>
          <w:u w:val="single"/>
          <w14:textFill>
            <w14:solidFill>
              <w14:schemeClr w14:val="tx1"/>
            </w14:solidFill>
          </w14:textFill>
        </w:rPr>
        <w:t>乐昌市</w:t>
      </w:r>
      <w:r>
        <w:rPr>
          <w:rFonts w:hint="eastAsia" w:ascii="Times New Roman"/>
          <w:snapToGrid w:val="0"/>
          <w:color w:val="000000" w:themeColor="text1"/>
          <w:kern w:val="0"/>
          <w:highlight w:val="none"/>
          <w14:textFill>
            <w14:solidFill>
              <w14:schemeClr w14:val="tx1"/>
            </w14:solidFill>
          </w14:textFill>
        </w:rPr>
        <w:t>基建工程水、电计费标准计算并由中标人缴纳。</w:t>
      </w:r>
    </w:p>
    <w:p w14:paraId="10277C42">
      <w:pPr>
        <w:wordWrap w:val="0"/>
        <w:adjustRightInd w:val="0"/>
        <w:snapToGrid w:val="0"/>
        <w:spacing w:line="440" w:lineRule="exact"/>
        <w:ind w:firstLine="56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6.5</w:t>
      </w:r>
      <w:r>
        <w:rPr>
          <w:rFonts w:hint="eastAsia" w:ascii="Times New Roman"/>
          <w:snapToGrid w:val="0"/>
          <w:color w:val="000000" w:themeColor="text1"/>
          <w:kern w:val="0"/>
          <w:highlight w:val="none"/>
          <w14:textFill>
            <w14:solidFill>
              <w14:schemeClr w14:val="tx1"/>
            </w14:solidFill>
          </w14:textFill>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2B6BF1AE">
      <w:pPr>
        <w:wordWrap w:val="0"/>
        <w:adjustRightInd w:val="0"/>
        <w:snapToGrid w:val="0"/>
        <w:spacing w:line="440" w:lineRule="exact"/>
        <w:ind w:firstLine="56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6.6</w:t>
      </w:r>
      <w:r>
        <w:rPr>
          <w:rFonts w:hint="eastAsia" w:ascii="Times New Roman"/>
          <w:snapToGrid w:val="0"/>
          <w:color w:val="000000" w:themeColor="text1"/>
          <w:kern w:val="0"/>
          <w:highlight w:val="none"/>
          <w14:textFill>
            <w14:solidFill>
              <w14:schemeClr w14:val="tx1"/>
            </w14:solidFill>
          </w14:textFill>
        </w:rPr>
        <w:t xml:space="preserve"> 在现场踏勘过程中，投标人应确保自身安全，投标人如果发生人身伤亡、财物或其他损失，法律法规有规定的按有关规定处理，没有规定的由投标人自行负责。</w:t>
      </w:r>
    </w:p>
    <w:p w14:paraId="6F1AB855">
      <w:pPr>
        <w:wordWrap w:val="0"/>
        <w:adjustRightInd w:val="0"/>
        <w:snapToGrid w:val="0"/>
        <w:spacing w:line="440" w:lineRule="exact"/>
        <w:ind w:firstLine="560"/>
        <w:rPr>
          <w:rFonts w:ascii="Times New Roman"/>
          <w:b/>
          <w:snapToGrid w:val="0"/>
          <w:color w:val="000000" w:themeColor="text1"/>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6.7</w:t>
      </w:r>
      <w:r>
        <w:rPr>
          <w:rFonts w:hint="eastAsia" w:ascii="Times New Roman"/>
          <w:snapToGrid w:val="0"/>
          <w:color w:val="000000" w:themeColor="text1"/>
          <w:kern w:val="0"/>
          <w:highlight w:val="none"/>
          <w14:textFill>
            <w14:solidFill>
              <w14:schemeClr w14:val="tx1"/>
            </w14:solidFill>
          </w14:textFill>
        </w:rPr>
        <w:t xml:space="preserve"> 现场踏勘期间的交通、食宿由投标人自行安排，费用自理。</w:t>
      </w:r>
      <w:bookmarkStart w:id="68" w:name="_Toc18204"/>
      <w:bookmarkStart w:id="69" w:name="_Toc17908"/>
      <w:bookmarkStart w:id="70" w:name="_Toc7565"/>
    </w:p>
    <w:p w14:paraId="1DD9F1F2">
      <w:pPr>
        <w:pStyle w:val="3"/>
        <w:wordWrap w:val="0"/>
        <w:autoSpaceDE/>
        <w:autoSpaceDN/>
        <w:snapToGrid w:val="0"/>
        <w:spacing w:line="440" w:lineRule="exact"/>
        <w:ind w:firstLine="482" w:firstLineChars="200"/>
        <w:jc w:val="both"/>
        <w:rPr>
          <w:rFonts w:ascii="Times New Roman"/>
          <w:b/>
          <w:snapToGrid w:val="0"/>
          <w:color w:val="000000" w:themeColor="text1"/>
          <w:highlight w:val="none"/>
          <w14:textFill>
            <w14:solidFill>
              <w14:schemeClr w14:val="tx1"/>
            </w14:solidFill>
          </w14:textFill>
        </w:rPr>
      </w:pPr>
      <w:bookmarkStart w:id="71" w:name="_Toc29882"/>
      <w:bookmarkStart w:id="72" w:name="_Toc13936"/>
      <w:r>
        <w:rPr>
          <w:rFonts w:hint="eastAsia" w:ascii="Times New Roman"/>
          <w:b/>
          <w:snapToGrid w:val="0"/>
          <w:color w:val="000000" w:themeColor="text1"/>
          <w:highlight w:val="none"/>
          <w14:textFill>
            <w14:solidFill>
              <w14:schemeClr w14:val="tx1"/>
            </w14:solidFill>
          </w14:textFill>
        </w:rPr>
        <w:t>7．招标文件的提问和答疑</w:t>
      </w:r>
      <w:bookmarkEnd w:id="68"/>
      <w:bookmarkEnd w:id="69"/>
      <w:bookmarkEnd w:id="70"/>
      <w:bookmarkEnd w:id="71"/>
      <w:bookmarkEnd w:id="72"/>
      <w:bookmarkStart w:id="73" w:name="_Hlt74496410"/>
      <w:bookmarkEnd w:id="73"/>
    </w:p>
    <w:p w14:paraId="1D3F7D05">
      <w:pPr>
        <w:wordWrap w:val="0"/>
        <w:adjustRightInd w:val="0"/>
        <w:snapToGrid w:val="0"/>
        <w:spacing w:line="440" w:lineRule="exact"/>
        <w:ind w:firstLine="560"/>
        <w:rPr>
          <w:rFonts w:hint="eastAsia" w:ascii="Times New Roman" w:hAnsi="Times New Roman" w:eastAsia="宋体" w:cs="Times New Roman"/>
          <w:snapToGrid w:val="0"/>
          <w:color w:val="000000" w:themeColor="text1"/>
          <w:kern w:val="0"/>
          <w:highlight w:val="none"/>
          <w14:textFill>
            <w14:solidFill>
              <w14:schemeClr w14:val="tx1"/>
            </w14:solidFill>
          </w14:textFill>
        </w:rPr>
      </w:pPr>
      <w:bookmarkStart w:id="74" w:name="_Toc15556"/>
      <w:bookmarkStart w:id="75" w:name="_Toc5720"/>
      <w:bookmarkStart w:id="76" w:name="_Toc12685"/>
      <w:bookmarkStart w:id="77" w:name="_Toc29680"/>
      <w:r>
        <w:rPr>
          <w:rFonts w:hint="eastAsia" w:ascii="Times New Roman" w:hAnsi="Times New Roman" w:eastAsia="宋体" w:cs="Times New Roman"/>
          <w:snapToGrid w:val="0"/>
          <w:color w:val="000000" w:themeColor="text1"/>
          <w:kern w:val="0"/>
          <w:highlight w:val="none"/>
          <w:lang w:val="en-US" w:eastAsia="zh-CN"/>
          <w14:textFill>
            <w14:solidFill>
              <w14:schemeClr w14:val="tx1"/>
            </w14:solidFill>
          </w14:textFill>
        </w:rPr>
        <w:t>7</w:t>
      </w:r>
      <w:r>
        <w:rPr>
          <w:rFonts w:hint="eastAsia" w:ascii="Times New Roman" w:hAnsi="Times New Roman" w:eastAsia="宋体" w:cs="Times New Roman"/>
          <w:snapToGrid w:val="0"/>
          <w:color w:val="000000" w:themeColor="text1"/>
          <w:kern w:val="0"/>
          <w:highlight w:val="none"/>
          <w14:textFill>
            <w14:solidFill>
              <w14:schemeClr w14:val="tx1"/>
            </w14:solidFill>
          </w14:textFill>
        </w:rPr>
        <w:t>.1 投标人在网上获取招标文件后，应该详细检查招标文件的所有内容，同时审阅招标文件中的所有事项、格式、条款和规范要求等，如发现招标文件缺损、错漏或对招标文件有任何疑问，应在提问截止时间（见本章第二节“重要事项时间地点一览表”）前使用建设工程交易系统提出问题且不得有任何可识别投标人及其人员的标识。未在指定时间前、未采用指定方式提出的，招标人不予受理。</w:t>
      </w:r>
    </w:p>
    <w:p w14:paraId="7B90727B">
      <w:pPr>
        <w:wordWrap w:val="0"/>
        <w:adjustRightInd w:val="0"/>
        <w:snapToGrid w:val="0"/>
        <w:spacing w:line="440" w:lineRule="exact"/>
        <w:ind w:firstLine="560"/>
        <w:rPr>
          <w:rFonts w:hint="eastAsia" w:ascii="Times New Roman" w:hAnsi="Times New Roman" w:eastAsia="宋体" w:cs="Times New Roman"/>
          <w:snapToGrid w:val="0"/>
          <w:color w:val="000000" w:themeColor="text1"/>
          <w:kern w:val="0"/>
          <w:highlight w:val="none"/>
          <w14:textFill>
            <w14:solidFill>
              <w14:schemeClr w14:val="tx1"/>
            </w14:solidFill>
          </w14:textFill>
        </w:rPr>
      </w:pPr>
      <w:r>
        <w:rPr>
          <w:rFonts w:hint="eastAsia" w:ascii="Times New Roman" w:hAnsi="Times New Roman" w:eastAsia="宋体" w:cs="Times New Roman"/>
          <w:snapToGrid w:val="0"/>
          <w:color w:val="000000" w:themeColor="text1"/>
          <w:kern w:val="0"/>
          <w:highlight w:val="none"/>
          <w:lang w:val="en-US" w:eastAsia="zh-CN"/>
          <w14:textFill>
            <w14:solidFill>
              <w14:schemeClr w14:val="tx1"/>
            </w14:solidFill>
          </w14:textFill>
        </w:rPr>
        <w:t>7</w:t>
      </w:r>
      <w:r>
        <w:rPr>
          <w:rFonts w:hint="eastAsia" w:ascii="Times New Roman" w:hAnsi="Times New Roman" w:eastAsia="宋体" w:cs="Times New Roman"/>
          <w:snapToGrid w:val="0"/>
          <w:color w:val="000000" w:themeColor="text1"/>
          <w:kern w:val="0"/>
          <w:highlight w:val="none"/>
          <w14:textFill>
            <w14:solidFill>
              <w14:schemeClr w14:val="tx1"/>
            </w14:solidFill>
          </w14:textFill>
        </w:rPr>
        <w:t>.2 对于投标人的任何有关招标文件的网上疑问，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补遗文件作为招标文件的补充，是招标文件的组成部分。</w:t>
      </w:r>
    </w:p>
    <w:p w14:paraId="440B1F4B">
      <w:pPr>
        <w:wordWrap w:val="0"/>
        <w:adjustRightInd w:val="0"/>
        <w:snapToGrid w:val="0"/>
        <w:spacing w:line="440" w:lineRule="exact"/>
        <w:ind w:firstLine="560"/>
        <w:rPr>
          <w:rFonts w:hint="eastAsia" w:ascii="Times New Roman" w:hAnsi="Times New Roman" w:eastAsia="宋体" w:cs="Times New Roman"/>
          <w:snapToGrid w:val="0"/>
          <w:color w:val="000000" w:themeColor="text1"/>
          <w:kern w:val="0"/>
          <w:highlight w:val="none"/>
          <w14:textFill>
            <w14:solidFill>
              <w14:schemeClr w14:val="tx1"/>
            </w14:solidFill>
          </w14:textFill>
        </w:rPr>
      </w:pPr>
      <w:r>
        <w:rPr>
          <w:rFonts w:hint="eastAsia" w:ascii="Times New Roman" w:hAnsi="Times New Roman" w:eastAsia="宋体" w:cs="Times New Roman"/>
          <w:snapToGrid w:val="0"/>
          <w:color w:val="000000" w:themeColor="text1"/>
          <w:kern w:val="0"/>
          <w:highlight w:val="none"/>
          <w:lang w:val="en-US" w:eastAsia="zh-CN"/>
          <w14:textFill>
            <w14:solidFill>
              <w14:schemeClr w14:val="tx1"/>
            </w14:solidFill>
          </w14:textFill>
        </w:rPr>
        <w:t>7</w:t>
      </w:r>
      <w:r>
        <w:rPr>
          <w:rFonts w:hint="eastAsia" w:ascii="Times New Roman" w:hAnsi="Times New Roman" w:eastAsia="宋体" w:cs="Times New Roman"/>
          <w:snapToGrid w:val="0"/>
          <w:color w:val="000000" w:themeColor="text1"/>
          <w:kern w:val="0"/>
          <w:highlight w:val="none"/>
          <w14:textFill>
            <w14:solidFill>
              <w14:schemeClr w14:val="tx1"/>
            </w14:solidFill>
          </w14:textFill>
        </w:rPr>
        <w:t>.3 招标文件的答疑内容作为招标文件的组成部分，具有约束作用。投标人应从网上下载招标人对招标文件的答疑，招标人不再另行通知。投标人因自身原因未能获取答疑资料所造成的后果，由投标人自行承担。</w:t>
      </w:r>
    </w:p>
    <w:p w14:paraId="23A66964">
      <w:pPr>
        <w:pStyle w:val="3"/>
        <w:wordWrap w:val="0"/>
        <w:autoSpaceDE/>
        <w:autoSpaceDN/>
        <w:snapToGrid w:val="0"/>
        <w:spacing w:line="440" w:lineRule="exact"/>
        <w:ind w:firstLine="480"/>
        <w:jc w:val="both"/>
        <w:rPr>
          <w:rFonts w:hint="eastAsia" w:ascii="Times New Roman"/>
          <w:b/>
          <w:snapToGrid w:val="0"/>
          <w:color w:val="000000" w:themeColor="text1"/>
          <w:highlight w:val="none"/>
          <w14:textFill>
            <w14:solidFill>
              <w14:schemeClr w14:val="tx1"/>
            </w14:solidFill>
          </w14:textFill>
        </w:rPr>
      </w:pPr>
      <w:bookmarkStart w:id="78" w:name="_Toc9333"/>
      <w:r>
        <w:rPr>
          <w:rFonts w:hint="eastAsia" w:ascii="Times New Roman"/>
          <w:b/>
          <w:snapToGrid w:val="0"/>
          <w:color w:val="000000" w:themeColor="text1"/>
          <w:highlight w:val="none"/>
          <w14:textFill>
            <w14:solidFill>
              <w14:schemeClr w14:val="tx1"/>
            </w14:solidFill>
          </w14:textFill>
        </w:rPr>
        <w:t>8．招标控制价</w:t>
      </w:r>
      <w:bookmarkEnd w:id="74"/>
      <w:bookmarkEnd w:id="75"/>
      <w:bookmarkEnd w:id="76"/>
      <w:bookmarkEnd w:id="78"/>
    </w:p>
    <w:p w14:paraId="420AD6DA">
      <w:pPr>
        <w:wordWrap w:val="0"/>
        <w:adjustRightInd w:val="0"/>
        <w:snapToGrid w:val="0"/>
        <w:spacing w:line="360" w:lineRule="auto"/>
        <w:ind w:firstLine="482" w:firstLineChars="200"/>
        <w:rPr>
          <w:rFonts w:hint="eastAsia"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 xml:space="preserve">8.1 </w:t>
      </w:r>
      <w:r>
        <w:rPr>
          <w:rFonts w:hint="eastAsia" w:ascii="Times New Roman"/>
          <w:snapToGrid w:val="0"/>
          <w:color w:val="000000" w:themeColor="text1"/>
          <w:kern w:val="0"/>
          <w:highlight w:val="none"/>
          <w14:textFill>
            <w14:solidFill>
              <w14:schemeClr w14:val="tx1"/>
            </w14:solidFill>
          </w14:textFill>
        </w:rPr>
        <w:t>本招标项目按照以下依据编制招标控制价：</w:t>
      </w:r>
    </w:p>
    <w:p w14:paraId="0449399C">
      <w:pPr>
        <w:wordWrap w:val="0"/>
        <w:adjustRightInd w:val="0"/>
        <w:snapToGrid w:val="0"/>
        <w:spacing w:line="360" w:lineRule="auto"/>
        <w:ind w:firstLine="480" w:firstLineChars="200"/>
        <w:rPr>
          <w:rFonts w:hint="eastAsia"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（1）</w:t>
      </w:r>
      <w:r>
        <w:rPr>
          <w:rFonts w:hint="eastAsia" w:ascii="Times New Roman"/>
          <w:snapToGrid w:val="0"/>
          <w:color w:val="000000" w:themeColor="text1"/>
          <w:kern w:val="0"/>
          <w:highlight w:val="none"/>
          <w:lang w:eastAsia="zh-CN"/>
          <w14:textFill>
            <w14:solidFill>
              <w14:schemeClr w14:val="tx1"/>
            </w14:solidFill>
          </w14:textFill>
        </w:rPr>
        <w:t>《建设工程工程量清单计价标准》（GB/T50500—2024）</w:t>
      </w:r>
      <w:r>
        <w:rPr>
          <w:rFonts w:hint="eastAsia" w:ascii="Times New Roman"/>
          <w:snapToGrid w:val="0"/>
          <w:color w:val="000000" w:themeColor="text1"/>
          <w:kern w:val="0"/>
          <w:highlight w:val="none"/>
          <w14:textFill>
            <w14:solidFill>
              <w14:schemeClr w14:val="tx1"/>
            </w14:solidFill>
          </w14:textFill>
        </w:rPr>
        <w:t>）；</w:t>
      </w:r>
    </w:p>
    <w:p w14:paraId="4691F951">
      <w:pPr>
        <w:wordWrap w:val="0"/>
        <w:adjustRightInd w:val="0"/>
        <w:snapToGrid w:val="0"/>
        <w:spacing w:line="360" w:lineRule="auto"/>
        <w:ind w:firstLine="480" w:firstLineChars="200"/>
        <w:rPr>
          <w:rFonts w:hint="eastAsia"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53DD47D3">
      <w:pPr>
        <w:wordWrap w:val="0"/>
        <w:adjustRightInd w:val="0"/>
        <w:snapToGrid w:val="0"/>
        <w:spacing w:line="360" w:lineRule="auto"/>
        <w:ind w:firstLine="480" w:firstLineChars="200"/>
        <w:rPr>
          <w:rFonts w:hint="eastAsia"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（3）施工图及相关资料；</w:t>
      </w:r>
    </w:p>
    <w:p w14:paraId="43DCD3FF">
      <w:pPr>
        <w:wordWrap w:val="0"/>
        <w:adjustRightInd w:val="0"/>
        <w:snapToGrid w:val="0"/>
        <w:spacing w:line="360" w:lineRule="auto"/>
        <w:ind w:firstLine="480" w:firstLineChars="200"/>
        <w:rPr>
          <w:rFonts w:hint="eastAsia"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（4）招标文件及招标工程量清单；</w:t>
      </w:r>
    </w:p>
    <w:p w14:paraId="3ADD8BBE">
      <w:pPr>
        <w:wordWrap w:val="0"/>
        <w:adjustRightInd w:val="0"/>
        <w:snapToGrid w:val="0"/>
        <w:spacing w:line="360" w:lineRule="auto"/>
        <w:ind w:firstLine="480" w:firstLineChars="200"/>
        <w:rPr>
          <w:rFonts w:hint="eastAsia"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（5）施工现场情况、工程特点及常规施工方案；</w:t>
      </w:r>
    </w:p>
    <w:p w14:paraId="4DE14500">
      <w:pPr>
        <w:wordWrap w:val="0"/>
        <w:adjustRightInd w:val="0"/>
        <w:snapToGrid w:val="0"/>
        <w:spacing w:line="360" w:lineRule="auto"/>
        <w:ind w:firstLine="480" w:firstLineChars="200"/>
        <w:rPr>
          <w:rFonts w:hint="eastAsia"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（6）项目所在地工程造价管理机构发布的工程造价信息，工程造价信息缺项的，参照市场价格；</w:t>
      </w:r>
    </w:p>
    <w:p w14:paraId="5CC046FB">
      <w:pPr>
        <w:wordWrap w:val="0"/>
        <w:adjustRightInd w:val="0"/>
        <w:snapToGrid w:val="0"/>
        <w:spacing w:line="360" w:lineRule="auto"/>
        <w:ind w:firstLine="480" w:firstLineChars="200"/>
        <w:rPr>
          <w:rFonts w:hint="eastAsia"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（7）与建设项目相关的标准、规范、技术资料。</w:t>
      </w:r>
    </w:p>
    <w:p w14:paraId="15AF6B01">
      <w:pPr>
        <w:wordWrap w:val="0"/>
        <w:adjustRightInd w:val="0"/>
        <w:snapToGrid w:val="0"/>
        <w:spacing w:line="360" w:lineRule="auto"/>
        <w:ind w:firstLine="482" w:firstLineChars="200"/>
        <w:rPr>
          <w:rFonts w:hint="eastAsia"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8.2本项目最高投标限价在投标截止时间15天前以补充公告的形式在广东省招标投标监管网（http://zbtb.gd.gov.cn）、全国公共资源交易平台（广东省·韶关市）（https://ygp.gdzwfw.gov.cn/ggzy-portal/#/440200/index）公布。</w:t>
      </w:r>
    </w:p>
    <w:p w14:paraId="44F1166A">
      <w:pPr>
        <w:wordWrap w:val="0"/>
        <w:adjustRightInd w:val="0"/>
        <w:snapToGrid w:val="0"/>
        <w:spacing w:line="360" w:lineRule="auto"/>
        <w:ind w:firstLine="482" w:firstLineChars="200"/>
        <w:rPr>
          <w:rFonts w:hint="eastAsia"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8.3</w:t>
      </w:r>
      <w:r>
        <w:rPr>
          <w:rFonts w:hint="eastAsia" w:ascii="Times New Roman"/>
          <w:snapToGrid w:val="0"/>
          <w:color w:val="000000" w:themeColor="text1"/>
          <w:kern w:val="0"/>
          <w:highlight w:val="none"/>
          <w14:textFill>
            <w14:solidFill>
              <w14:schemeClr w14:val="tx1"/>
            </w14:solidFill>
          </w14:textFill>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453133D4">
      <w:pPr>
        <w:wordWrap w:val="0"/>
        <w:adjustRightInd w:val="0"/>
        <w:snapToGrid w:val="0"/>
        <w:spacing w:line="360" w:lineRule="auto"/>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8.4</w:t>
      </w:r>
      <w:r>
        <w:rPr>
          <w:rFonts w:hint="eastAsia" w:ascii="Times New Roman"/>
          <w:snapToGrid w:val="0"/>
          <w:color w:val="000000" w:themeColor="text1"/>
          <w:kern w:val="0"/>
          <w:highlight w:val="none"/>
          <w14:textFill>
            <w14:solidFill>
              <w14:schemeClr w14:val="tx1"/>
            </w14:solidFill>
          </w14:textFill>
        </w:rPr>
        <w:t xml:space="preserve"> 本招标项目以暂估价形式列入招标工程量清单中的材料、工程设备、专业工程（以下统称“暂估价项目”）包括：</w:t>
      </w:r>
      <w:r>
        <w:rPr>
          <w:rFonts w:hAnsi="宋体" w:cs="宋体"/>
          <w:snapToGrid w:val="0"/>
          <w:color w:val="000000" w:themeColor="text1"/>
          <w:kern w:val="0"/>
          <w:highlight w:val="none"/>
          <w:u w:val="single"/>
          <w14:textFill>
            <w14:solidFill>
              <w14:schemeClr w14:val="tx1"/>
            </w14:solidFill>
          </w14:textFill>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Times New Roman"/>
          <w:snapToGrid w:val="0"/>
          <w:color w:val="000000" w:themeColor="text1"/>
          <w:kern w:val="0"/>
          <w:highlight w:val="none"/>
          <w14:textFill>
            <w14:solidFill>
              <w14:schemeClr w14:val="tx1"/>
            </w14:solidFill>
          </w14:textFill>
        </w:rPr>
        <w:t>。</w:t>
      </w:r>
    </w:p>
    <w:p w14:paraId="733F04A1">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8.5</w:t>
      </w:r>
      <w:r>
        <w:rPr>
          <w:rFonts w:hint="eastAsia" w:ascii="Times New Roman"/>
          <w:snapToGrid w:val="0"/>
          <w:color w:val="000000" w:themeColor="text1"/>
          <w:kern w:val="0"/>
          <w:highlight w:val="none"/>
          <w14:textFill>
            <w14:solidFill>
              <w14:schemeClr w14:val="tx1"/>
            </w14:solidFill>
          </w14:textFill>
        </w:rPr>
        <w:t xml:space="preserve"> 当暂估价项目的内容、标准、要求在项目实施过程中得以深化、明确、固定后，按以下原则发包：</w:t>
      </w:r>
    </w:p>
    <w:p w14:paraId="30531D1E">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（1）暂估价项目按工程、货物（指材料或工程设备，下同）的类别分类汇总的金额，达到必须招标规模标准的，由</w:t>
      </w:r>
      <w:r>
        <w:rPr>
          <w:rFonts w:hint="eastAsia" w:ascii="Times New Roman"/>
          <w:snapToGrid w:val="0"/>
          <w:color w:val="000000" w:themeColor="text1"/>
          <w:kern w:val="0"/>
          <w:highlight w:val="none"/>
          <w:u w:val="single"/>
          <w14:textFill>
            <w14:solidFill>
              <w14:schemeClr w14:val="tx1"/>
            </w14:solidFill>
          </w14:textFill>
        </w:rPr>
        <w:t xml:space="preserve"> 中标人招标，招标人参与管理 </w:t>
      </w:r>
      <w:r>
        <w:rPr>
          <w:rFonts w:hint="eastAsia" w:ascii="Times New Roman"/>
          <w:snapToGrid w:val="0"/>
          <w:color w:val="000000" w:themeColor="text1"/>
          <w:kern w:val="0"/>
          <w:highlight w:val="none"/>
          <w14:textFill>
            <w14:solidFill>
              <w14:schemeClr w14:val="tx1"/>
            </w14:solidFill>
          </w14:textFill>
        </w:rPr>
        <w:t>，确定专业工程承包人（或材料、工程设备供应商）和合同价格。</w:t>
      </w:r>
    </w:p>
    <w:p w14:paraId="18858471">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（2）暂估价项目按工程、货物的类别分类汇总的金额，未达到必须招标规模标准但适用政府采购规定的，按照政府采购规定确定专业工程承包人（或材料、工程设备供应商）和合同价格。</w:t>
      </w:r>
    </w:p>
    <w:p w14:paraId="6672AFF7">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75235465">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（4）暂估价项目按工程、货物的类别分类汇总的金额，未达到必须招标规模标准也不适用政府采购规定，中标人既不具备相应资格条件又不具备分包权的，由招标人另行发包。</w:t>
      </w:r>
    </w:p>
    <w:p w14:paraId="1E43BE6E">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（5）暂估价项目由其他承包人承包的，纳入中标人的管理和协调范围，由其他承包人向中标人承担质量、安全、文明施工、工期责任，中标人向招标人承担责任。</w:t>
      </w:r>
    </w:p>
    <w:p w14:paraId="6376ABC7">
      <w:pPr>
        <w:wordWrap w:val="0"/>
        <w:adjustRightInd w:val="0"/>
        <w:snapToGrid w:val="0"/>
        <w:spacing w:line="440" w:lineRule="exact"/>
        <w:ind w:firstLine="482" w:firstLineChars="200"/>
        <w:rPr>
          <w:snapToGrid w:val="0"/>
          <w:color w:val="000000" w:themeColor="text1"/>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8.6</w:t>
      </w:r>
      <w:r>
        <w:rPr>
          <w:rFonts w:hint="eastAsia" w:ascii="Times New Roman"/>
          <w:snapToGrid w:val="0"/>
          <w:color w:val="000000" w:themeColor="text1"/>
          <w:kern w:val="0"/>
          <w:highlight w:val="none"/>
          <w14:textFill>
            <w14:solidFill>
              <w14:schemeClr w14:val="tx1"/>
            </w14:solidFill>
          </w14:textFill>
        </w:rPr>
        <w:t xml:space="preserve"> 本招标项目以</w:t>
      </w:r>
      <w:r>
        <w:rPr>
          <w:rFonts w:hint="eastAsia"/>
          <w:snapToGrid w:val="0"/>
          <w:color w:val="000000" w:themeColor="text1"/>
          <w:highlight w:val="none"/>
          <w14:textFill>
            <w14:solidFill>
              <w14:schemeClr w14:val="tx1"/>
            </w14:solidFill>
          </w14:textFill>
        </w:rPr>
        <w:t>暂列金额</w:t>
      </w:r>
      <w:r>
        <w:rPr>
          <w:rFonts w:hint="eastAsia" w:ascii="Times New Roman"/>
          <w:snapToGrid w:val="0"/>
          <w:color w:val="000000" w:themeColor="text1"/>
          <w:kern w:val="0"/>
          <w:highlight w:val="none"/>
          <w14:textFill>
            <w14:solidFill>
              <w14:schemeClr w14:val="tx1"/>
            </w14:solidFill>
          </w14:textFill>
        </w:rPr>
        <w:t>形式列入招标工程量清单中的</w:t>
      </w:r>
      <w:r>
        <w:rPr>
          <w:rFonts w:hint="eastAsia"/>
          <w:snapToGrid w:val="0"/>
          <w:color w:val="000000" w:themeColor="text1"/>
          <w:highlight w:val="none"/>
          <w14:textFill>
            <w14:solidFill>
              <w14:schemeClr w14:val="tx1"/>
            </w14:solidFill>
          </w14:textFill>
        </w:rPr>
        <w:t>所需货物和服务的采购</w:t>
      </w:r>
      <w:r>
        <w:rPr>
          <w:rFonts w:hint="eastAsia" w:ascii="Times New Roman"/>
          <w:snapToGrid w:val="0"/>
          <w:color w:val="000000" w:themeColor="text1"/>
          <w:kern w:val="0"/>
          <w:highlight w:val="none"/>
          <w14:textFill>
            <w14:solidFill>
              <w14:schemeClr w14:val="tx1"/>
            </w14:solidFill>
          </w14:textFill>
        </w:rPr>
        <w:t>（以下统称“暂列金额项目”）若有</w:t>
      </w:r>
      <w:r>
        <w:rPr>
          <w:rFonts w:hint="eastAsia"/>
          <w:snapToGrid w:val="0"/>
          <w:color w:val="000000" w:themeColor="text1"/>
          <w:highlight w:val="none"/>
          <w14:textFill>
            <w14:solidFill>
              <w14:schemeClr w14:val="tx1"/>
            </w14:solidFill>
          </w14:textFill>
        </w:rPr>
        <w:t>发生，按照本节第</w:t>
      </w:r>
      <w:r>
        <w:rPr>
          <w:rFonts w:hint="eastAsia" w:ascii="Times New Roman"/>
          <w:b/>
          <w:bCs/>
          <w:snapToGrid w:val="0"/>
          <w:color w:val="000000" w:themeColor="text1"/>
          <w:kern w:val="0"/>
          <w:highlight w:val="none"/>
          <w14:textFill>
            <w14:solidFill>
              <w14:schemeClr w14:val="tx1"/>
            </w14:solidFill>
          </w14:textFill>
        </w:rPr>
        <w:t>8.5</w:t>
      </w:r>
      <w:r>
        <w:rPr>
          <w:rFonts w:hint="eastAsia"/>
          <w:snapToGrid w:val="0"/>
          <w:color w:val="000000" w:themeColor="text1"/>
          <w:highlight w:val="none"/>
          <w14:textFill>
            <w14:solidFill>
              <w14:schemeClr w14:val="tx1"/>
            </w14:solidFill>
          </w14:textFill>
        </w:rPr>
        <w:t>条的规定确定货物（或服务）供应商和合同价格。暂列金额项目由其他承包人承包的，纳入中标人的管理和协调范围，由其他承包人向中标人承担质量、安全、文明施工、工期责任，中标人向招标人承担责任。</w:t>
      </w:r>
    </w:p>
    <w:p w14:paraId="7D55039A">
      <w:pPr>
        <w:pStyle w:val="3"/>
        <w:wordWrap w:val="0"/>
        <w:autoSpaceDE/>
        <w:autoSpaceDN/>
        <w:snapToGrid w:val="0"/>
        <w:spacing w:line="440" w:lineRule="exact"/>
        <w:ind w:firstLine="482" w:firstLineChars="200"/>
        <w:jc w:val="both"/>
        <w:rPr>
          <w:rFonts w:ascii="Times New Roman"/>
          <w:b/>
          <w:snapToGrid w:val="0"/>
          <w:color w:val="000000" w:themeColor="text1"/>
          <w:highlight w:val="none"/>
          <w14:textFill>
            <w14:solidFill>
              <w14:schemeClr w14:val="tx1"/>
            </w14:solidFill>
          </w14:textFill>
        </w:rPr>
      </w:pPr>
      <w:bookmarkStart w:id="79" w:name="_Toc17205"/>
      <w:bookmarkStart w:id="80" w:name="_Toc25157"/>
      <w:bookmarkStart w:id="81" w:name="_Toc8163"/>
      <w:bookmarkStart w:id="82" w:name="_Toc24339"/>
      <w:r>
        <w:rPr>
          <w:rFonts w:hint="eastAsia" w:ascii="Times New Roman"/>
          <w:b/>
          <w:snapToGrid w:val="0"/>
          <w:color w:val="000000" w:themeColor="text1"/>
          <w:highlight w:val="none"/>
          <w14:textFill>
            <w14:solidFill>
              <w14:schemeClr w14:val="tx1"/>
            </w14:solidFill>
          </w14:textFill>
        </w:rPr>
        <w:t>9．投标报价</w:t>
      </w:r>
      <w:bookmarkEnd w:id="77"/>
      <w:bookmarkEnd w:id="79"/>
      <w:bookmarkEnd w:id="80"/>
      <w:bookmarkEnd w:id="81"/>
      <w:bookmarkEnd w:id="82"/>
      <w:bookmarkStart w:id="83" w:name="_Hlt74498519"/>
      <w:bookmarkEnd w:id="83"/>
    </w:p>
    <w:p w14:paraId="30DDAC3F">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9.1</w:t>
      </w:r>
      <w:r>
        <w:rPr>
          <w:rFonts w:hint="eastAsia" w:ascii="Times New Roman"/>
          <w:snapToGrid w:val="0"/>
          <w:color w:val="000000" w:themeColor="text1"/>
          <w:kern w:val="0"/>
          <w:highlight w:val="none"/>
          <w14:textFill>
            <w14:solidFill>
              <w14:schemeClr w14:val="tx1"/>
            </w14:solidFill>
          </w14:textFill>
        </w:rPr>
        <w:t xml:space="preserve"> 投标人应按照以下依据编制投标报价：</w:t>
      </w:r>
    </w:p>
    <w:p w14:paraId="03E8009A">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（1）《建设工程工程量清单计价规范》（GB50500—20</w:t>
      </w:r>
      <w:r>
        <w:rPr>
          <w:rFonts w:hint="eastAsia" w:ascii="Times New Roman"/>
          <w:snapToGrid w:val="0"/>
          <w:color w:val="000000" w:themeColor="text1"/>
          <w:kern w:val="0"/>
          <w:highlight w:val="none"/>
          <w:lang w:val="en-US" w:eastAsia="zh-CN"/>
          <w14:textFill>
            <w14:solidFill>
              <w14:schemeClr w14:val="tx1"/>
            </w14:solidFill>
          </w14:textFill>
        </w:rPr>
        <w:t>24</w:t>
      </w:r>
      <w:r>
        <w:rPr>
          <w:rFonts w:hint="eastAsia" w:ascii="Times New Roman"/>
          <w:snapToGrid w:val="0"/>
          <w:color w:val="000000" w:themeColor="text1"/>
          <w:kern w:val="0"/>
          <w:highlight w:val="none"/>
          <w14:textFill>
            <w14:solidFill>
              <w14:schemeClr w14:val="tx1"/>
            </w14:solidFill>
          </w14:textFill>
        </w:rPr>
        <w:t>）；</w:t>
      </w:r>
    </w:p>
    <w:p w14:paraId="363BF356">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5236779D">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（3）企业定额；</w:t>
      </w:r>
    </w:p>
    <w:p w14:paraId="1206F981">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（4）招标文件及其答疑（或修改）公告、招标工程量清单；</w:t>
      </w:r>
    </w:p>
    <w:p w14:paraId="129CDF3C">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（5）施工图及相关资料；</w:t>
      </w:r>
    </w:p>
    <w:p w14:paraId="54A076DA">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（6）施工现场情况、工程特点及投标时拟定的施工组织设计或施工方案；</w:t>
      </w:r>
    </w:p>
    <w:p w14:paraId="65034EB5">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（7）市场价格信息或项目所在地工程造价管理机构发布的工程造价信息；</w:t>
      </w:r>
    </w:p>
    <w:p w14:paraId="533324FD">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（8）与建设项目相关的标准、规范、技术资料。</w:t>
      </w:r>
    </w:p>
    <w:p w14:paraId="24BD728E">
      <w:pPr>
        <w:wordWrap w:val="0"/>
        <w:adjustRightInd w:val="0"/>
        <w:snapToGrid w:val="0"/>
        <w:spacing w:line="440" w:lineRule="exact"/>
        <w:ind w:firstLine="56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9.2</w:t>
      </w:r>
      <w:r>
        <w:rPr>
          <w:rFonts w:hint="eastAsia" w:ascii="Times New Roman"/>
          <w:snapToGrid w:val="0"/>
          <w:color w:val="000000" w:themeColor="text1"/>
          <w:kern w:val="0"/>
          <w:highlight w:val="none"/>
          <w14:textFill>
            <w14:solidFill>
              <w14:schemeClr w14:val="tx1"/>
            </w14:solidFill>
          </w14:textFill>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84" w:name="_Hlt66594003"/>
      <w:bookmarkEnd w:id="84"/>
      <w:r>
        <w:rPr>
          <w:rFonts w:hint="eastAsia" w:ascii="Times New Roman"/>
          <w:snapToGrid w:val="0"/>
          <w:color w:val="000000" w:themeColor="text1"/>
          <w:kern w:val="0"/>
          <w:highlight w:val="none"/>
          <w14:textFill>
            <w14:solidFill>
              <w14:schemeClr w14:val="tx1"/>
            </w14:solidFill>
          </w14:textFill>
        </w:rPr>
        <w:t>所谓“一定范围内的风险”是指合同约定的风险。</w:t>
      </w:r>
      <w:bookmarkStart w:id="85" w:name="_Hlt69335755"/>
      <w:bookmarkEnd w:id="85"/>
    </w:p>
    <w:p w14:paraId="110425AC">
      <w:pPr>
        <w:wordWrap w:val="0"/>
        <w:adjustRightInd w:val="0"/>
        <w:snapToGrid w:val="0"/>
        <w:spacing w:line="440" w:lineRule="exact"/>
        <w:ind w:firstLine="56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9.3</w:t>
      </w:r>
      <w:r>
        <w:rPr>
          <w:rFonts w:hint="eastAsia" w:ascii="Times New Roman"/>
          <w:snapToGrid w:val="0"/>
          <w:color w:val="000000" w:themeColor="text1"/>
          <w:kern w:val="0"/>
          <w:highlight w:val="none"/>
          <w14:textFill>
            <w14:solidFill>
              <w14:schemeClr w14:val="tx1"/>
            </w14:solidFill>
          </w14:textFill>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86" w:name="_Hlt66509056"/>
      <w:bookmarkEnd w:id="86"/>
      <w:r>
        <w:rPr>
          <w:rFonts w:hint="eastAsia" w:ascii="Times New Roman"/>
          <w:snapToGrid w:val="0"/>
          <w:color w:val="000000" w:themeColor="text1"/>
          <w:kern w:val="0"/>
          <w:highlight w:val="none"/>
          <w14:textFill>
            <w14:solidFill>
              <w14:schemeClr w14:val="tx1"/>
            </w14:solidFill>
          </w14:textFill>
        </w:rPr>
        <w:t>接资料。投标人应针对现场情况编制施工组织设计，并在编制投标报价时考虑现场情况的影响。</w:t>
      </w:r>
    </w:p>
    <w:p w14:paraId="708230EC">
      <w:pPr>
        <w:wordWrap w:val="0"/>
        <w:adjustRightInd w:val="0"/>
        <w:snapToGrid w:val="0"/>
        <w:spacing w:line="440" w:lineRule="exact"/>
        <w:ind w:firstLine="56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9.4</w:t>
      </w:r>
      <w:r>
        <w:rPr>
          <w:rFonts w:hint="eastAsia" w:ascii="Times New Roman"/>
          <w:snapToGrid w:val="0"/>
          <w:color w:val="000000" w:themeColor="text1"/>
          <w:kern w:val="0"/>
          <w:highlight w:val="none"/>
          <w14:textFill>
            <w14:solidFill>
              <w14:schemeClr w14:val="tx1"/>
            </w14:solidFill>
          </w14:textFill>
        </w:rPr>
        <w:t xml:space="preserve"> 招标人向投标人提供的有关现场的数据和资料，是招标人现有的能被投标人利用的资料，招标人对投标人做出的任何推论、理解和结论均不负责任。</w:t>
      </w:r>
    </w:p>
    <w:p w14:paraId="2D700421">
      <w:pPr>
        <w:wordWrap w:val="0"/>
        <w:adjustRightInd w:val="0"/>
        <w:snapToGrid w:val="0"/>
        <w:spacing w:line="440" w:lineRule="exact"/>
        <w:ind w:firstLine="56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9.5</w:t>
      </w:r>
      <w:r>
        <w:rPr>
          <w:rFonts w:hint="eastAsia" w:ascii="Times New Roman"/>
          <w:snapToGrid w:val="0"/>
          <w:color w:val="000000" w:themeColor="text1"/>
          <w:kern w:val="0"/>
          <w:highlight w:val="none"/>
          <w14:textFill>
            <w14:solidFill>
              <w14:schemeClr w14:val="tx1"/>
            </w14:solidFill>
          </w14:textFill>
        </w:rPr>
        <w:t xml:space="preserve"> 投标人必须按照招标工程量清单及表格填报价格。项目编码、项目名称、项目特征、计量单位、工程量必须与招标工程量清单一致。所有报价均以人民币“元”为单位，并保留小数点后两位。</w:t>
      </w:r>
    </w:p>
    <w:p w14:paraId="02017D76">
      <w:pPr>
        <w:wordWrap w:val="0"/>
        <w:adjustRightInd w:val="0"/>
        <w:snapToGrid w:val="0"/>
        <w:spacing w:line="440" w:lineRule="exact"/>
        <w:ind w:firstLine="56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9.6</w:t>
      </w:r>
      <w:r>
        <w:rPr>
          <w:rFonts w:hint="eastAsia" w:ascii="Times New Roman"/>
          <w:snapToGrid w:val="0"/>
          <w:color w:val="000000" w:themeColor="text1"/>
          <w:kern w:val="0"/>
          <w:highlight w:val="none"/>
          <w14:textFill>
            <w14:solidFill>
              <w14:schemeClr w14:val="tx1"/>
            </w14:solidFill>
          </w14:textFill>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299DC360">
      <w:pPr>
        <w:wordWrap w:val="0"/>
        <w:adjustRightInd w:val="0"/>
        <w:snapToGrid w:val="0"/>
        <w:spacing w:line="440" w:lineRule="exact"/>
        <w:ind w:firstLine="56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9.7</w:t>
      </w:r>
      <w:r>
        <w:rPr>
          <w:rFonts w:hint="eastAsia" w:ascii="Times New Roman"/>
          <w:snapToGrid w:val="0"/>
          <w:color w:val="000000" w:themeColor="text1"/>
          <w:kern w:val="0"/>
          <w:highlight w:val="none"/>
          <w14:textFill>
            <w14:solidFill>
              <w14:schemeClr w14:val="tx1"/>
            </w14:solidFill>
          </w14:textFill>
        </w:rPr>
        <w:t xml:space="preserve"> 投标人的投标总价不得高于招标控制价，也不得低于工程成本。投标人对投标总价的所有优惠（降价、让利等），均应当反映在具体清单项目或其综合单价的报价上。</w:t>
      </w:r>
      <w:r>
        <w:rPr>
          <w:rFonts w:hint="eastAsia" w:ascii="Times New Roman"/>
          <w:b/>
          <w:snapToGrid w:val="0"/>
          <w:color w:val="000000" w:themeColor="text1"/>
          <w:kern w:val="0"/>
          <w:highlight w:val="none"/>
          <w14:textFill>
            <w14:solidFill>
              <w14:schemeClr w14:val="tx1"/>
            </w14:solidFill>
          </w14:textFill>
        </w:rPr>
        <w:t>如果投标人的投标总价下浮率（投标总价下浮率＝100%－投标总价÷招标控制价×</w:t>
      </w:r>
      <w:r>
        <w:rPr>
          <w:rFonts w:ascii="Times New Roman"/>
          <w:b/>
          <w:snapToGrid w:val="0"/>
          <w:color w:val="000000" w:themeColor="text1"/>
          <w:kern w:val="0"/>
          <w:highlight w:val="none"/>
          <w14:textFill>
            <w14:solidFill>
              <w14:schemeClr w14:val="tx1"/>
            </w14:solidFill>
          </w14:textFill>
        </w:rPr>
        <w:t>100%</w:t>
      </w:r>
      <w:r>
        <w:rPr>
          <w:rFonts w:hint="eastAsia" w:ascii="Times New Roman"/>
          <w:b/>
          <w:snapToGrid w:val="0"/>
          <w:color w:val="000000" w:themeColor="text1"/>
          <w:kern w:val="0"/>
          <w:highlight w:val="none"/>
          <w14:textFill>
            <w14:solidFill>
              <w14:schemeClr w14:val="tx1"/>
            </w14:solidFill>
          </w14:textFill>
        </w:rPr>
        <w:t>）高于15%时，投标人必须在投标文件中专项作出详细合理的书面说明并提供以往类似工程详细成本分析报告供评标委员会审查。</w:t>
      </w:r>
    </w:p>
    <w:p w14:paraId="140C535D">
      <w:pPr>
        <w:wordWrap w:val="0"/>
        <w:adjustRightInd w:val="0"/>
        <w:snapToGrid w:val="0"/>
        <w:spacing w:line="440" w:lineRule="exact"/>
        <w:ind w:firstLine="482" w:firstLineChars="200"/>
        <w:rPr>
          <w:rFonts w:hint="eastAsia" w:ascii="Times New Roman" w:eastAsia="宋体"/>
          <w:snapToGrid w:val="0"/>
          <w:color w:val="000000" w:themeColor="text1"/>
          <w:kern w:val="0"/>
          <w:highlight w:val="none"/>
          <w:lang w:eastAsia="zh-CN"/>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9.8</w:t>
      </w:r>
      <w:r>
        <w:rPr>
          <w:rFonts w:hint="eastAsia" w:ascii="Times New Roman"/>
          <w:snapToGrid w:val="0"/>
          <w:color w:val="000000" w:themeColor="text1"/>
          <w:kern w:val="0"/>
          <w:highlight w:val="none"/>
          <w14:textFill>
            <w14:solidFill>
              <w14:schemeClr w14:val="tx1"/>
            </w14:solidFill>
          </w14:textFill>
        </w:rPr>
        <w:t xml:space="preserve"> 投标人的绿色施工安全防护措施费报价必须达到或超过招标工程量清单中提供的绿色施工安全防护措施费。</w:t>
      </w:r>
    </w:p>
    <w:p w14:paraId="0005F066">
      <w:pPr>
        <w:wordWrap w:val="0"/>
        <w:adjustRightInd w:val="0"/>
        <w:snapToGrid w:val="0"/>
        <w:spacing w:line="440" w:lineRule="exact"/>
        <w:ind w:firstLine="482" w:firstLineChars="200"/>
        <w:rPr>
          <w:rFonts w:ascii="Times New Roman"/>
          <w:b/>
          <w:snapToGrid w:val="0"/>
          <w:color w:val="000000" w:themeColor="text1"/>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9.9</w:t>
      </w:r>
      <w:r>
        <w:rPr>
          <w:rFonts w:hint="eastAsia" w:ascii="Times New Roman"/>
          <w:snapToGrid w:val="0"/>
          <w:color w:val="000000" w:themeColor="text1"/>
          <w:kern w:val="0"/>
          <w:highlight w:val="none"/>
          <w14:textFill>
            <w14:solidFill>
              <w14:schemeClr w14:val="tx1"/>
            </w14:solidFill>
          </w14:textFill>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87" w:name="_（十）投标文件的编制、包装、密封"/>
      <w:bookmarkEnd w:id="87"/>
      <w:bookmarkStart w:id="88" w:name="_Toc28889"/>
    </w:p>
    <w:p w14:paraId="0B59D23E">
      <w:pPr>
        <w:pStyle w:val="3"/>
        <w:wordWrap w:val="0"/>
        <w:autoSpaceDE/>
        <w:autoSpaceDN/>
        <w:snapToGrid w:val="0"/>
        <w:spacing w:line="440" w:lineRule="exact"/>
        <w:jc w:val="both"/>
        <w:rPr>
          <w:rFonts w:ascii="Times New Roman"/>
          <w:b/>
          <w:snapToGrid w:val="0"/>
          <w:color w:val="000000" w:themeColor="text1"/>
          <w:highlight w:val="none"/>
          <w14:textFill>
            <w14:solidFill>
              <w14:schemeClr w14:val="tx1"/>
            </w14:solidFill>
          </w14:textFill>
        </w:rPr>
      </w:pPr>
      <w:bookmarkStart w:id="89" w:name="_Toc721"/>
      <w:bookmarkStart w:id="90" w:name="_Toc11437"/>
    </w:p>
    <w:p w14:paraId="6D777C6B">
      <w:pPr>
        <w:pStyle w:val="3"/>
        <w:wordWrap w:val="0"/>
        <w:autoSpaceDE/>
        <w:autoSpaceDN/>
        <w:snapToGrid w:val="0"/>
        <w:spacing w:line="440" w:lineRule="exact"/>
        <w:ind w:firstLine="482" w:firstLineChars="200"/>
        <w:jc w:val="both"/>
        <w:rPr>
          <w:rFonts w:ascii="Times New Roman"/>
          <w:b/>
          <w:strike/>
          <w:snapToGrid w:val="0"/>
          <w:color w:val="000000" w:themeColor="text1"/>
          <w:highlight w:val="none"/>
          <w14:textFill>
            <w14:solidFill>
              <w14:schemeClr w14:val="tx1"/>
            </w14:solidFill>
          </w14:textFill>
        </w:rPr>
      </w:pPr>
      <w:bookmarkStart w:id="91" w:name="_Toc25550"/>
      <w:bookmarkStart w:id="92" w:name="_Toc7078"/>
      <w:r>
        <w:rPr>
          <w:rFonts w:hint="eastAsia" w:ascii="Times New Roman"/>
          <w:b/>
          <w:snapToGrid w:val="0"/>
          <w:color w:val="000000" w:themeColor="text1"/>
          <w:highlight w:val="none"/>
          <w14:textFill>
            <w14:solidFill>
              <w14:schemeClr w14:val="tx1"/>
            </w14:solidFill>
          </w14:textFill>
        </w:rPr>
        <w:t>10．投标文件的编制</w:t>
      </w:r>
      <w:bookmarkStart w:id="93" w:name="_Hlt69332370"/>
      <w:bookmarkEnd w:id="93"/>
      <w:bookmarkStart w:id="94" w:name="_Hlt69208262"/>
      <w:bookmarkEnd w:id="94"/>
      <w:r>
        <w:rPr>
          <w:rFonts w:hint="eastAsia" w:ascii="Times New Roman"/>
          <w:b/>
          <w:snapToGrid w:val="0"/>
          <w:color w:val="000000" w:themeColor="text1"/>
          <w:highlight w:val="none"/>
          <w14:textFill>
            <w14:solidFill>
              <w14:schemeClr w14:val="tx1"/>
            </w14:solidFill>
          </w14:textFill>
        </w:rPr>
        <w:t>要求</w:t>
      </w:r>
      <w:bookmarkEnd w:id="88"/>
      <w:bookmarkEnd w:id="89"/>
      <w:bookmarkEnd w:id="90"/>
      <w:bookmarkEnd w:id="91"/>
      <w:bookmarkEnd w:id="92"/>
      <w:bookmarkStart w:id="95" w:name="_Hlt74495594"/>
      <w:bookmarkEnd w:id="95"/>
      <w:bookmarkStart w:id="96" w:name="_Hlt74497202"/>
      <w:bookmarkEnd w:id="96"/>
      <w:bookmarkStart w:id="97" w:name="_Hlt78768224"/>
      <w:bookmarkEnd w:id="97"/>
      <w:bookmarkStart w:id="98" w:name="_Toc17114"/>
    </w:p>
    <w:bookmarkEnd w:id="98"/>
    <w:p w14:paraId="19E25F07">
      <w:pPr>
        <w:pStyle w:val="4"/>
        <w:keepNext w:val="0"/>
        <w:keepLines w:val="0"/>
        <w:wordWrap w:val="0"/>
        <w:adjustRightInd w:val="0"/>
        <w:snapToGrid w:val="0"/>
        <w:spacing w:before="0" w:after="0" w:line="440" w:lineRule="exact"/>
        <w:ind w:firstLine="482" w:firstLineChars="200"/>
        <w:jc w:val="both"/>
        <w:rPr>
          <w:rFonts w:ascii="Times New Roman"/>
          <w:b/>
          <w:snapToGrid w:val="0"/>
          <w:color w:val="000000" w:themeColor="text1"/>
          <w:highlight w:val="none"/>
          <w14:textFill>
            <w14:solidFill>
              <w14:schemeClr w14:val="tx1"/>
            </w14:solidFill>
          </w14:textFill>
        </w:rPr>
      </w:pPr>
      <w:bookmarkStart w:id="99" w:name="_Toc16837"/>
      <w:bookmarkStart w:id="100" w:name="_Toc8710"/>
      <w:bookmarkStart w:id="101" w:name="_Toc32090"/>
      <w:bookmarkStart w:id="102" w:name="_Toc14274"/>
      <w:bookmarkStart w:id="103" w:name="_Toc3493"/>
      <w:bookmarkStart w:id="104" w:name="_Toc24061"/>
      <w:bookmarkStart w:id="105" w:name="_Toc274313881"/>
      <w:bookmarkStart w:id="106" w:name="_Toc30069"/>
      <w:bookmarkStart w:id="107" w:name="_Toc25183"/>
      <w:bookmarkStart w:id="108" w:name="_Toc6621"/>
      <w:bookmarkStart w:id="109" w:name="_Toc23486"/>
      <w:r>
        <w:rPr>
          <w:rFonts w:hint="eastAsia" w:ascii="Times New Roman"/>
          <w:b/>
          <w:bCs/>
          <w:snapToGrid w:val="0"/>
          <w:color w:val="000000" w:themeColor="text1"/>
          <w:highlight w:val="none"/>
          <w14:textFill>
            <w14:solidFill>
              <w14:schemeClr w14:val="tx1"/>
            </w14:solidFill>
          </w14:textFill>
        </w:rPr>
        <w:t>10.1</w:t>
      </w:r>
      <w:r>
        <w:rPr>
          <w:rFonts w:hint="eastAsia" w:ascii="Times New Roman"/>
          <w:bCs/>
          <w:snapToGrid w:val="0"/>
          <w:color w:val="000000" w:themeColor="text1"/>
          <w:highlight w:val="none"/>
          <w14:textFill>
            <w14:solidFill>
              <w14:schemeClr w14:val="tx1"/>
            </w14:solidFill>
          </w14:textFill>
        </w:rPr>
        <w:t xml:space="preserve"> 一般要求</w:t>
      </w:r>
      <w:bookmarkEnd w:id="99"/>
      <w:bookmarkEnd w:id="100"/>
      <w:bookmarkEnd w:id="101"/>
      <w:bookmarkEnd w:id="102"/>
      <w:bookmarkEnd w:id="103"/>
    </w:p>
    <w:p w14:paraId="0348CFFF">
      <w:pPr>
        <w:pStyle w:val="13"/>
        <w:wordWrap w:val="0"/>
        <w:adjustRightInd w:val="0"/>
        <w:snapToGrid w:val="0"/>
        <w:spacing w:line="400" w:lineRule="exact"/>
        <w:ind w:firstLine="480"/>
        <w:rPr>
          <w:rFonts w:hAnsi="宋体" w:cs="宋体"/>
          <w:snapToGrid w:val="0"/>
          <w:color w:val="000000" w:themeColor="text1"/>
          <w:kern w:val="0"/>
          <w:szCs w:val="24"/>
          <w:highlight w:val="none"/>
          <w14:textFill>
            <w14:solidFill>
              <w14:schemeClr w14:val="tx1"/>
            </w14:solidFill>
          </w14:textFill>
        </w:rPr>
      </w:pPr>
      <w:r>
        <w:rPr>
          <w:rFonts w:hint="eastAsia" w:hAnsi="宋体" w:cs="宋体"/>
          <w:snapToGrid w:val="0"/>
          <w:color w:val="000000" w:themeColor="text1"/>
          <w:kern w:val="0"/>
          <w:szCs w:val="24"/>
          <w:highlight w:val="none"/>
          <w14:textFill>
            <w14:solidFill>
              <w14:schemeClr w14:val="tx1"/>
            </w14:solidFill>
          </w14:textFill>
        </w:rPr>
        <w:t>投标文件应按第六章 投标文件格式规定的内容，投标人提交的投标文件应当使用招标文件所提供的投标文件全部格式。</w:t>
      </w:r>
    </w:p>
    <w:p w14:paraId="4EC79E06">
      <w:pPr>
        <w:pStyle w:val="13"/>
        <w:wordWrap w:val="0"/>
        <w:adjustRightInd w:val="0"/>
        <w:snapToGrid w:val="0"/>
        <w:spacing w:line="440" w:lineRule="exact"/>
        <w:ind w:firstLineChars="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10.1.1</w:t>
      </w:r>
      <w:r>
        <w:rPr>
          <w:rFonts w:hint="eastAsia" w:ascii="Times New Roman"/>
          <w:snapToGrid w:val="0"/>
          <w:color w:val="000000" w:themeColor="text1"/>
          <w:kern w:val="0"/>
          <w:highlight w:val="none"/>
          <w14:textFill>
            <w14:solidFill>
              <w14:schemeClr w14:val="tx1"/>
            </w14:solidFill>
          </w14:textFill>
        </w:rPr>
        <w:t xml:space="preserve"> 投标人必须响应招标文件，并在充分理解招标人提供的全部文件、设计图纸、资料及现场条件的基础</w:t>
      </w:r>
      <w:bookmarkStart w:id="110" w:name="_Hlt78709790"/>
      <w:bookmarkEnd w:id="110"/>
      <w:r>
        <w:rPr>
          <w:rFonts w:hint="eastAsia" w:ascii="Times New Roman"/>
          <w:snapToGrid w:val="0"/>
          <w:color w:val="000000" w:themeColor="text1"/>
          <w:kern w:val="0"/>
          <w:highlight w:val="none"/>
          <w14:textFill>
            <w14:solidFill>
              <w14:schemeClr w14:val="tx1"/>
            </w14:solidFill>
          </w14:textFill>
        </w:rPr>
        <w:t>上编制投标文件。因投标文件不符合招标文件的要求而造成的损失和后果，由投标人自行承担。</w:t>
      </w:r>
      <w:bookmarkStart w:id="111" w:name="_Hlt74496890"/>
      <w:bookmarkEnd w:id="111"/>
    </w:p>
    <w:p w14:paraId="0EF5C881">
      <w:pPr>
        <w:pStyle w:val="13"/>
        <w:wordWrap w:val="0"/>
        <w:adjustRightInd w:val="0"/>
        <w:snapToGrid w:val="0"/>
        <w:spacing w:line="400" w:lineRule="exact"/>
        <w:ind w:firstLineChars="0"/>
        <w:rPr>
          <w:rFonts w:hAnsi="宋体" w:cs="宋体"/>
          <w:snapToGrid w:val="0"/>
          <w:color w:val="000000" w:themeColor="text1"/>
          <w:kern w:val="0"/>
          <w:szCs w:val="24"/>
          <w:highlight w:val="none"/>
          <w14:textFill>
            <w14:solidFill>
              <w14:schemeClr w14:val="tx1"/>
            </w14:solidFill>
          </w14:textFill>
        </w:rPr>
      </w:pPr>
      <w:r>
        <w:rPr>
          <w:rFonts w:hint="eastAsia" w:hAnsi="宋体" w:cs="宋体"/>
          <w:b/>
          <w:bCs/>
          <w:snapToGrid w:val="0"/>
          <w:color w:val="000000" w:themeColor="text1"/>
          <w:kern w:val="0"/>
          <w:szCs w:val="24"/>
          <w:highlight w:val="none"/>
          <w14:textFill>
            <w14:solidFill>
              <w14:schemeClr w14:val="tx1"/>
            </w14:solidFill>
          </w14:textFill>
        </w:rPr>
        <w:t>10.1.2</w:t>
      </w:r>
      <w:r>
        <w:rPr>
          <w:rFonts w:hint="eastAsia" w:hAnsi="宋体" w:cs="宋体"/>
          <w:snapToGrid w:val="0"/>
          <w:color w:val="000000" w:themeColor="text1"/>
          <w:kern w:val="0"/>
          <w:szCs w:val="24"/>
          <w:highlight w:val="none"/>
          <w14:textFill>
            <w14:solidFill>
              <w14:schemeClr w14:val="tx1"/>
            </w14:solidFill>
          </w14:textFill>
        </w:rPr>
        <w:t xml:space="preserve"> </w:t>
      </w:r>
      <w:r>
        <w:rPr>
          <w:rFonts w:hint="eastAsia" w:ascii="Times New Roman"/>
          <w:b/>
          <w:bCs/>
          <w:snapToGrid w:val="0"/>
          <w:color w:val="000000" w:themeColor="text1"/>
          <w:highlight w:val="none"/>
          <w14:textFill>
            <w14:solidFill>
              <w14:schemeClr w14:val="tx1"/>
            </w14:solidFill>
          </w14:textFill>
        </w:rPr>
        <w:t xml:space="preserve"> </w:t>
      </w:r>
      <w:r>
        <w:rPr>
          <w:rFonts w:hint="eastAsia" w:ascii="Times New Roman"/>
          <w:snapToGrid w:val="0"/>
          <w:color w:val="000000" w:themeColor="text1"/>
          <w:kern w:val="0"/>
          <w:szCs w:val="24"/>
          <w:highlight w:val="none"/>
          <w14:textFill>
            <w14:solidFill>
              <w14:schemeClr w14:val="tx1"/>
            </w14:solidFill>
          </w14:textFill>
        </w:rPr>
        <w:t>投标文件包括商务标书、经济标书、施工组织设计</w:t>
      </w:r>
      <w:r>
        <w:rPr>
          <w:rFonts w:hint="eastAsia" w:ascii="Times New Roman"/>
          <w:snapToGrid w:val="0"/>
          <w:color w:val="000000" w:themeColor="text1"/>
          <w:kern w:val="0"/>
          <w:szCs w:val="24"/>
          <w:highlight w:val="none"/>
          <w:lang w:eastAsia="zh-CN"/>
          <w14:textFill>
            <w14:solidFill>
              <w14:schemeClr w14:val="tx1"/>
            </w14:solidFill>
          </w14:textFill>
        </w:rPr>
        <w:t>、</w:t>
      </w:r>
      <w:r>
        <w:rPr>
          <w:rFonts w:hint="eastAsia" w:ascii="Times New Roman"/>
          <w:snapToGrid w:val="0"/>
          <w:color w:val="000000" w:themeColor="text1"/>
          <w:kern w:val="0"/>
          <w:szCs w:val="24"/>
          <w:highlight w:val="none"/>
          <w:lang w:val="en-US" w:eastAsia="zh-CN"/>
          <w14:textFill>
            <w14:solidFill>
              <w14:schemeClr w14:val="tx1"/>
            </w14:solidFill>
          </w14:textFill>
        </w:rPr>
        <w:t>定标文件四</w:t>
      </w:r>
      <w:r>
        <w:rPr>
          <w:rFonts w:hint="eastAsia" w:ascii="Times New Roman"/>
          <w:snapToGrid w:val="0"/>
          <w:color w:val="000000" w:themeColor="text1"/>
          <w:kern w:val="0"/>
          <w:szCs w:val="24"/>
          <w:highlight w:val="none"/>
          <w14:textFill>
            <w14:solidFill>
              <w14:schemeClr w14:val="tx1"/>
            </w14:solidFill>
          </w14:textFill>
        </w:rPr>
        <w:t>个分册</w:t>
      </w:r>
      <w:r>
        <w:rPr>
          <w:rFonts w:hint="eastAsia" w:ascii="Times New Roman"/>
          <w:snapToGrid w:val="0"/>
          <w:color w:val="000000" w:themeColor="text1"/>
          <w:kern w:val="0"/>
          <w:highlight w:val="none"/>
          <w14:textFill>
            <w14:solidFill>
              <w14:schemeClr w14:val="tx1"/>
            </w14:solidFill>
          </w14:textFill>
        </w:rPr>
        <w:t>。投标文件在电子投标时全部采用电子文档，投标文件所附证书证件均为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hAnsi="宋体" w:cs="宋体"/>
          <w:color w:val="000000" w:themeColor="text1"/>
          <w:szCs w:val="24"/>
          <w:highlight w:val="none"/>
          <w:shd w:val="clear" w:color="auto" w:fill="FFFFFF"/>
          <w14:textFill>
            <w14:solidFill>
              <w14:schemeClr w14:val="tx1"/>
            </w14:solidFill>
          </w14:textFill>
        </w:rPr>
        <w:t>《韶关市公共资源建设工程交易系统-投标人操作指南（电子评标）》</w:t>
      </w:r>
      <w:r>
        <w:rPr>
          <w:rFonts w:hint="eastAsia" w:ascii="Times New Roman"/>
          <w:snapToGrid w:val="0"/>
          <w:color w:val="000000" w:themeColor="text1"/>
          <w:kern w:val="0"/>
          <w:highlight w:val="none"/>
          <w14:textFill>
            <w14:solidFill>
              <w14:schemeClr w14:val="tx1"/>
            </w14:solidFill>
          </w14:textFill>
        </w:rPr>
        <w:t>。</w:t>
      </w:r>
    </w:p>
    <w:p w14:paraId="3B713965">
      <w:pPr>
        <w:pStyle w:val="13"/>
        <w:wordWrap w:val="0"/>
        <w:adjustRightInd w:val="0"/>
        <w:snapToGrid w:val="0"/>
        <w:spacing w:line="400" w:lineRule="exact"/>
        <w:ind w:firstLineChars="0"/>
        <w:rPr>
          <w:rFonts w:hAnsi="宋体" w:cs="宋体"/>
          <w:snapToGrid w:val="0"/>
          <w:color w:val="000000" w:themeColor="text1"/>
          <w:kern w:val="0"/>
          <w:highlight w:val="none"/>
          <w14:textFill>
            <w14:solidFill>
              <w14:schemeClr w14:val="tx1"/>
            </w14:solidFill>
          </w14:textFill>
        </w:rPr>
      </w:pPr>
      <w:r>
        <w:rPr>
          <w:rFonts w:hint="eastAsia" w:hAnsi="宋体" w:cs="宋体"/>
          <w:b/>
          <w:bCs/>
          <w:snapToGrid w:val="0"/>
          <w:color w:val="000000" w:themeColor="text1"/>
          <w:kern w:val="0"/>
          <w:szCs w:val="24"/>
          <w:highlight w:val="none"/>
          <w14:textFill>
            <w14:solidFill>
              <w14:schemeClr w14:val="tx1"/>
            </w14:solidFill>
          </w14:textFill>
        </w:rPr>
        <w:t>10.1.3</w:t>
      </w:r>
      <w:r>
        <w:rPr>
          <w:rFonts w:hint="eastAsia" w:hAnsi="宋体" w:cs="宋体"/>
          <w:snapToGrid w:val="0"/>
          <w:color w:val="000000" w:themeColor="text1"/>
          <w:kern w:val="0"/>
          <w:highlight w:val="none"/>
          <w14:textFill>
            <w14:solidFill>
              <w14:schemeClr w14:val="tx1"/>
            </w14:solidFill>
          </w14:textFill>
        </w:rPr>
        <w:t>投标文件需按以下要求签字、盖章：电子投标文件：</w:t>
      </w:r>
    </w:p>
    <w:p w14:paraId="3511D496">
      <w:pPr>
        <w:pStyle w:val="13"/>
        <w:wordWrap w:val="0"/>
        <w:adjustRightInd w:val="0"/>
        <w:snapToGrid w:val="0"/>
        <w:spacing w:line="440" w:lineRule="exact"/>
        <w:ind w:firstLineChars="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电子投标文件：</w:t>
      </w:r>
    </w:p>
    <w:p w14:paraId="69E93955">
      <w:pPr>
        <w:pStyle w:val="13"/>
        <w:wordWrap w:val="0"/>
        <w:adjustRightInd w:val="0"/>
        <w:snapToGrid w:val="0"/>
        <w:spacing w:line="440" w:lineRule="exact"/>
        <w:ind w:firstLineChars="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10.1.3.1 投标文件封面、组成内容中凡注明“签字”处由要求的人员签字或电子签章；凡注明“签字或盖章”处由要求的人员签字或盖其私章（电子印章）；凡注明“签字并盖执业印章”处由要求的人员签字并盖其执业印章。</w:t>
      </w:r>
    </w:p>
    <w:p w14:paraId="2A187D32">
      <w:pPr>
        <w:pStyle w:val="13"/>
        <w:wordWrap w:val="0"/>
        <w:adjustRightInd w:val="0"/>
        <w:snapToGrid w:val="0"/>
        <w:spacing w:line="440" w:lineRule="exact"/>
        <w:ind w:firstLineChars="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10.1.3.2 投标文件封套、封面、组成内容中凡要求录入投标人名称且注明“盖单位章”处盖单位法人公章（电子印章）。</w:t>
      </w:r>
    </w:p>
    <w:p w14:paraId="46CF760F">
      <w:pPr>
        <w:wordWrap w:val="0"/>
        <w:adjustRightInd w:val="0"/>
        <w:snapToGrid w:val="0"/>
        <w:spacing w:line="440" w:lineRule="exact"/>
        <w:ind w:firstLine="56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10.1.3.3 投标文件的签字均为签字人本人亲笔署名或签章（电子印章），其余部分的扫描件无须另行签字、盖章。</w:t>
      </w:r>
    </w:p>
    <w:p w14:paraId="23F20F39">
      <w:pPr>
        <w:wordWrap w:val="0"/>
        <w:adjustRightInd w:val="0"/>
        <w:snapToGrid w:val="0"/>
        <w:spacing w:line="440" w:lineRule="exact"/>
        <w:ind w:firstLine="560"/>
        <w:rPr>
          <w:rFonts w:hint="eastAsia" w:ascii="Times New Roman"/>
          <w:b/>
          <w:snapToGrid w:val="0"/>
          <w:color w:val="000000" w:themeColor="text1"/>
          <w:highlight w:val="none"/>
          <w:lang w:eastAsia="zh-CN"/>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10.1.3.4 联合体投标的，除《联合体协议书》外，由联合体牵头人按以上要求由签字人本人亲笔署名或签章（电子印章）、盖单位法人公章（电子印章）即可。</w:t>
      </w:r>
    </w:p>
    <w:p w14:paraId="6C8CCEAF">
      <w:pPr>
        <w:pStyle w:val="4"/>
        <w:keepNext w:val="0"/>
        <w:keepLines w:val="0"/>
        <w:wordWrap w:val="0"/>
        <w:adjustRightInd w:val="0"/>
        <w:snapToGrid w:val="0"/>
        <w:spacing w:before="0" w:after="0" w:line="440" w:lineRule="exact"/>
        <w:ind w:firstLine="482" w:firstLineChars="200"/>
        <w:jc w:val="both"/>
        <w:rPr>
          <w:rFonts w:ascii="Times New Roman"/>
          <w:snapToGrid w:val="0"/>
          <w:color w:val="000000" w:themeColor="text1"/>
          <w:highlight w:val="none"/>
          <w14:textFill>
            <w14:solidFill>
              <w14:schemeClr w14:val="tx1"/>
            </w14:solidFill>
          </w14:textFill>
        </w:rPr>
      </w:pPr>
      <w:bookmarkStart w:id="112" w:name="_Toc26788"/>
      <w:r>
        <w:rPr>
          <w:rFonts w:hint="eastAsia" w:ascii="Times New Roman"/>
          <w:b/>
          <w:bCs/>
          <w:snapToGrid w:val="0"/>
          <w:color w:val="000000" w:themeColor="text1"/>
          <w:highlight w:val="none"/>
          <w14:textFill>
            <w14:solidFill>
              <w14:schemeClr w14:val="tx1"/>
            </w14:solidFill>
          </w14:textFill>
        </w:rPr>
        <w:t xml:space="preserve">10.2 </w:t>
      </w:r>
      <w:r>
        <w:rPr>
          <w:rFonts w:hint="eastAsia" w:ascii="Times New Roman"/>
          <w:snapToGrid w:val="0"/>
          <w:color w:val="000000" w:themeColor="text1"/>
          <w:highlight w:val="none"/>
          <w14:textFill>
            <w14:solidFill>
              <w14:schemeClr w14:val="tx1"/>
            </w14:solidFill>
          </w14:textFill>
        </w:rPr>
        <w:t>商务标书的编制要求</w:t>
      </w:r>
      <w:bookmarkEnd w:id="112"/>
    </w:p>
    <w:p w14:paraId="49198372">
      <w:pPr>
        <w:wordWrap w:val="0"/>
        <w:adjustRightInd w:val="0"/>
        <w:snapToGrid w:val="0"/>
        <w:spacing w:line="440" w:lineRule="exact"/>
        <w:ind w:firstLine="482" w:firstLineChars="200"/>
        <w:rPr>
          <w:rFonts w:ascii="Times New Roman"/>
          <w:snapToGrid w:val="0"/>
          <w:color w:val="000000" w:themeColor="text1"/>
          <w:kern w:val="0"/>
          <w:highlight w:val="none"/>
          <w:u w:val="singl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10.2.1</w:t>
      </w:r>
      <w:r>
        <w:rPr>
          <w:rFonts w:hint="eastAsia" w:ascii="Times New Roman"/>
          <w:snapToGrid w:val="0"/>
          <w:color w:val="000000" w:themeColor="text1"/>
          <w:kern w:val="0"/>
          <w:highlight w:val="none"/>
          <w14:textFill>
            <w14:solidFill>
              <w14:schemeClr w14:val="tx1"/>
            </w14:solidFill>
          </w14:textFill>
        </w:rPr>
        <w:t xml:space="preserve"> </w:t>
      </w:r>
      <w:r>
        <w:rPr>
          <w:rFonts w:hint="eastAsia" w:ascii="Times New Roman"/>
          <w:bCs/>
          <w:snapToGrid w:val="0"/>
          <w:color w:val="000000" w:themeColor="text1"/>
          <w:kern w:val="0"/>
          <w:highlight w:val="none"/>
          <w14:textFill>
            <w14:solidFill>
              <w14:schemeClr w14:val="tx1"/>
            </w14:solidFill>
          </w14:textFill>
        </w:rPr>
        <w:t>商务标书</w:t>
      </w:r>
      <w:r>
        <w:rPr>
          <w:rFonts w:hint="eastAsia" w:ascii="Times New Roman"/>
          <w:snapToGrid w:val="0"/>
          <w:color w:val="000000" w:themeColor="text1"/>
          <w:kern w:val="0"/>
          <w:highlight w:val="none"/>
          <w14:textFill>
            <w14:solidFill>
              <w14:schemeClr w14:val="tx1"/>
            </w14:solidFill>
          </w14:textFill>
        </w:rPr>
        <w:t>包括但不限于以下内容：</w:t>
      </w:r>
    </w:p>
    <w:p w14:paraId="20EDCD1D">
      <w:pPr>
        <w:wordWrap w:val="0"/>
        <w:adjustRightInd w:val="0"/>
        <w:snapToGrid w:val="0"/>
        <w:spacing w:line="440" w:lineRule="exact"/>
        <w:rPr>
          <w:rFonts w:ascii="Times New Roman"/>
          <w:snapToGrid w:val="0"/>
          <w:color w:val="000000" w:themeColor="text1"/>
          <w:kern w:val="0"/>
          <w:szCs w:val="18"/>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 xml:space="preserve">    </w:t>
      </w:r>
      <w:r>
        <w:rPr>
          <w:rFonts w:hint="eastAsia" w:ascii="Times New Roman"/>
          <w:snapToGrid w:val="0"/>
          <w:color w:val="000000" w:themeColor="text1"/>
          <w:kern w:val="0"/>
          <w:szCs w:val="18"/>
          <w:highlight w:val="none"/>
          <w14:textFill>
            <w14:solidFill>
              <w14:schemeClr w14:val="tx1"/>
            </w14:solidFill>
          </w14:textFill>
        </w:rPr>
        <w:t>（1）封面（格式一）；</w:t>
      </w:r>
    </w:p>
    <w:p w14:paraId="325FA0C6">
      <w:pPr>
        <w:wordWrap w:val="0"/>
        <w:adjustRightInd w:val="0"/>
        <w:snapToGrid w:val="0"/>
        <w:spacing w:line="440" w:lineRule="exact"/>
        <w:ind w:firstLine="480" w:firstLineChars="200"/>
        <w:rPr>
          <w:rFonts w:ascii="Times New Roman"/>
          <w:snapToGrid w:val="0"/>
          <w:color w:val="000000" w:themeColor="text1"/>
          <w:kern w:val="0"/>
          <w:szCs w:val="18"/>
          <w:highlight w:val="none"/>
          <w14:textFill>
            <w14:solidFill>
              <w14:schemeClr w14:val="tx1"/>
            </w14:solidFill>
          </w14:textFill>
        </w:rPr>
      </w:pPr>
      <w:r>
        <w:rPr>
          <w:rFonts w:hint="eastAsia" w:ascii="Times New Roman"/>
          <w:snapToGrid w:val="0"/>
          <w:color w:val="000000" w:themeColor="text1"/>
          <w:kern w:val="0"/>
          <w:szCs w:val="18"/>
          <w:highlight w:val="none"/>
          <w14:textFill>
            <w14:solidFill>
              <w14:schemeClr w14:val="tx1"/>
            </w14:solidFill>
          </w14:textFill>
        </w:rPr>
        <w:t>（2）目录；</w:t>
      </w:r>
      <w:r>
        <w:rPr>
          <w:rFonts w:hint="eastAsia" w:ascii="Times New Roman"/>
          <w:snapToGrid w:val="0"/>
          <w:color w:val="000000" w:themeColor="text1"/>
          <w:kern w:val="0"/>
          <w:highlight w:val="none"/>
          <w14:textFill>
            <w14:solidFill>
              <w14:schemeClr w14:val="tx1"/>
            </w14:solidFill>
          </w14:textFill>
        </w:rPr>
        <w:t xml:space="preserve"> </w:t>
      </w:r>
    </w:p>
    <w:p w14:paraId="117925ED">
      <w:pPr>
        <w:wordWrap w:val="0"/>
        <w:adjustRightInd w:val="0"/>
        <w:snapToGrid w:val="0"/>
        <w:spacing w:line="440" w:lineRule="exact"/>
        <w:ind w:firstLine="480" w:firstLineChars="200"/>
        <w:rPr>
          <w:rFonts w:ascii="Times New Roman"/>
          <w:snapToGrid w:val="0"/>
          <w:color w:val="000000" w:themeColor="text1"/>
          <w:kern w:val="0"/>
          <w:szCs w:val="18"/>
          <w:highlight w:val="none"/>
          <w14:textFill>
            <w14:solidFill>
              <w14:schemeClr w14:val="tx1"/>
            </w14:solidFill>
          </w14:textFill>
        </w:rPr>
      </w:pPr>
      <w:r>
        <w:rPr>
          <w:rFonts w:hint="eastAsia" w:ascii="Times New Roman"/>
          <w:snapToGrid w:val="0"/>
          <w:color w:val="000000" w:themeColor="text1"/>
          <w:kern w:val="0"/>
          <w:szCs w:val="18"/>
          <w:highlight w:val="none"/>
          <w14:textFill>
            <w14:solidFill>
              <w14:schemeClr w14:val="tx1"/>
            </w14:solidFill>
          </w14:textFill>
        </w:rPr>
        <w:t>（3）《</w:t>
      </w:r>
      <w:r>
        <w:rPr>
          <w:rFonts w:hint="eastAsia" w:ascii="Times New Roman"/>
          <w:snapToGrid w:val="0"/>
          <w:color w:val="000000" w:themeColor="text1"/>
          <w:kern w:val="0"/>
          <w:highlight w:val="none"/>
          <w14:textFill>
            <w14:solidFill>
              <w14:schemeClr w14:val="tx1"/>
            </w14:solidFill>
          </w14:textFill>
        </w:rPr>
        <w:t>投标函</w:t>
      </w:r>
      <w:r>
        <w:rPr>
          <w:rFonts w:hint="eastAsia" w:ascii="Times New Roman"/>
          <w:snapToGrid w:val="0"/>
          <w:color w:val="000000" w:themeColor="text1"/>
          <w:kern w:val="0"/>
          <w:szCs w:val="18"/>
          <w:highlight w:val="none"/>
          <w14:textFill>
            <w14:solidFill>
              <w14:schemeClr w14:val="tx1"/>
            </w14:solidFill>
          </w14:textFill>
        </w:rPr>
        <w:t>》（格式二）；</w:t>
      </w:r>
    </w:p>
    <w:p w14:paraId="2CB51B48">
      <w:pPr>
        <w:wordWrap w:val="0"/>
        <w:adjustRightInd w:val="0"/>
        <w:snapToGrid w:val="0"/>
        <w:spacing w:line="440" w:lineRule="exact"/>
        <w:ind w:firstLine="480" w:firstLineChars="200"/>
        <w:rPr>
          <w:rFonts w:ascii="Times New Roman"/>
          <w:snapToGrid w:val="0"/>
          <w:color w:val="000000" w:themeColor="text1"/>
          <w:kern w:val="0"/>
          <w:szCs w:val="18"/>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（4）《</w:t>
      </w:r>
      <w:r>
        <w:rPr>
          <w:rFonts w:hint="eastAsia" w:ascii="Times New Roman"/>
          <w:snapToGrid w:val="0"/>
          <w:color w:val="000000" w:themeColor="text1"/>
          <w:kern w:val="0"/>
          <w:szCs w:val="22"/>
          <w:highlight w:val="none"/>
          <w14:textFill>
            <w14:solidFill>
              <w14:schemeClr w14:val="tx1"/>
            </w14:solidFill>
          </w14:textFill>
        </w:rPr>
        <w:t>各项</w:t>
      </w:r>
      <w:r>
        <w:rPr>
          <w:rFonts w:hint="eastAsia" w:ascii="Times New Roman"/>
          <w:snapToGrid w:val="0"/>
          <w:color w:val="000000" w:themeColor="text1"/>
          <w:kern w:val="0"/>
          <w:highlight w:val="none"/>
          <w14:textFill>
            <w14:solidFill>
              <w14:schemeClr w14:val="tx1"/>
            </w14:solidFill>
          </w14:textFill>
        </w:rPr>
        <w:t>承诺一览表》（格式三）；</w:t>
      </w:r>
    </w:p>
    <w:p w14:paraId="651D3BA1">
      <w:pPr>
        <w:wordWrap w:val="0"/>
        <w:adjustRightInd w:val="0"/>
        <w:snapToGrid w:val="0"/>
        <w:spacing w:line="440" w:lineRule="exact"/>
        <w:ind w:firstLine="480" w:firstLineChars="200"/>
        <w:rPr>
          <w:rFonts w:ascii="Times New Roman"/>
          <w:snapToGrid w:val="0"/>
          <w:color w:val="000000" w:themeColor="text1"/>
          <w:kern w:val="0"/>
          <w:szCs w:val="18"/>
          <w:highlight w:val="none"/>
          <w14:textFill>
            <w14:solidFill>
              <w14:schemeClr w14:val="tx1"/>
            </w14:solidFill>
          </w14:textFill>
        </w:rPr>
      </w:pPr>
      <w:r>
        <w:rPr>
          <w:rFonts w:hint="eastAsia" w:ascii="Times New Roman"/>
          <w:snapToGrid w:val="0"/>
          <w:color w:val="000000" w:themeColor="text1"/>
          <w:kern w:val="0"/>
          <w:szCs w:val="18"/>
          <w:highlight w:val="none"/>
          <w14:textFill>
            <w14:solidFill>
              <w14:schemeClr w14:val="tx1"/>
            </w14:solidFill>
          </w14:textFill>
        </w:rPr>
        <w:t>（5）《授权委托书》（格式四）；</w:t>
      </w:r>
    </w:p>
    <w:p w14:paraId="5C54E767">
      <w:pPr>
        <w:wordWrap w:val="0"/>
        <w:adjustRightInd w:val="0"/>
        <w:snapToGrid w:val="0"/>
        <w:spacing w:line="440" w:lineRule="exact"/>
        <w:ind w:firstLine="480" w:firstLineChars="200"/>
        <w:rPr>
          <w:rFonts w:ascii="Times New Roman"/>
          <w:snapToGrid w:val="0"/>
          <w:color w:val="000000" w:themeColor="text1"/>
          <w:kern w:val="0"/>
          <w:szCs w:val="18"/>
          <w:highlight w:val="none"/>
          <w14:textFill>
            <w14:solidFill>
              <w14:schemeClr w14:val="tx1"/>
            </w14:solidFill>
          </w14:textFill>
        </w:rPr>
      </w:pPr>
      <w:r>
        <w:rPr>
          <w:rFonts w:hint="eastAsia" w:ascii="Times New Roman"/>
          <w:snapToGrid w:val="0"/>
          <w:color w:val="000000" w:themeColor="text1"/>
          <w:kern w:val="0"/>
          <w:szCs w:val="18"/>
          <w:highlight w:val="none"/>
          <w14:textFill>
            <w14:solidFill>
              <w14:schemeClr w14:val="tx1"/>
            </w14:solidFill>
          </w14:textFill>
        </w:rPr>
        <w:t>（6）《法定代表人身份证明》（格式五）；</w:t>
      </w:r>
    </w:p>
    <w:p w14:paraId="2E4120D2">
      <w:pPr>
        <w:wordWrap w:val="0"/>
        <w:adjustRightInd w:val="0"/>
        <w:snapToGrid w:val="0"/>
        <w:spacing w:line="440" w:lineRule="exact"/>
        <w:ind w:firstLine="480" w:firstLineChars="200"/>
        <w:rPr>
          <w:rFonts w:hint="eastAsia" w:ascii="Times New Roman"/>
          <w:snapToGrid w:val="0"/>
          <w:color w:val="000000" w:themeColor="text1"/>
          <w:kern w:val="0"/>
          <w:szCs w:val="18"/>
          <w:highlight w:val="none"/>
          <w14:textFill>
            <w14:solidFill>
              <w14:schemeClr w14:val="tx1"/>
            </w14:solidFill>
          </w14:textFill>
        </w:rPr>
      </w:pPr>
      <w:r>
        <w:rPr>
          <w:rFonts w:hint="eastAsia" w:ascii="Times New Roman"/>
          <w:snapToGrid w:val="0"/>
          <w:color w:val="000000" w:themeColor="text1"/>
          <w:kern w:val="0"/>
          <w:szCs w:val="18"/>
          <w:highlight w:val="none"/>
          <w14:textFill>
            <w14:solidFill>
              <w14:schemeClr w14:val="tx1"/>
            </w14:solidFill>
          </w14:textFill>
        </w:rPr>
        <w:t>（7）《联合体协议书》（格式六）及所附资料；</w:t>
      </w:r>
    </w:p>
    <w:p w14:paraId="6C7BE6F7">
      <w:pPr>
        <w:wordWrap w:val="0"/>
        <w:adjustRightInd w:val="0"/>
        <w:snapToGrid w:val="0"/>
        <w:spacing w:line="440" w:lineRule="exact"/>
        <w:ind w:firstLine="480" w:firstLineChars="200"/>
        <w:rPr>
          <w:rFonts w:ascii="Times New Roman"/>
          <w:snapToGrid w:val="0"/>
          <w:color w:val="000000" w:themeColor="text1"/>
          <w:kern w:val="0"/>
          <w:szCs w:val="18"/>
          <w:highlight w:val="none"/>
          <w14:textFill>
            <w14:solidFill>
              <w14:schemeClr w14:val="tx1"/>
            </w14:solidFill>
          </w14:textFill>
        </w:rPr>
      </w:pPr>
      <w:r>
        <w:rPr>
          <w:rFonts w:hint="eastAsia" w:ascii="Times New Roman"/>
          <w:snapToGrid w:val="0"/>
          <w:color w:val="000000" w:themeColor="text1"/>
          <w:kern w:val="0"/>
          <w:szCs w:val="18"/>
          <w:highlight w:val="none"/>
          <w14:textFill>
            <w14:solidFill>
              <w14:schemeClr w14:val="tx1"/>
            </w14:solidFill>
          </w14:textFill>
        </w:rPr>
        <w:t>（8）投标保证缴纳证明（投标人采用投标保证金的，附建设工程交易系统《缴纳投标保证金通知书》页面截图打印件和银行转账单</w:t>
      </w:r>
      <w:r>
        <w:rPr>
          <w:rFonts w:hint="eastAsia" w:ascii="Times New Roman"/>
          <w:snapToGrid w:val="0"/>
          <w:color w:val="000000" w:themeColor="text1"/>
          <w:kern w:val="0"/>
          <w:highlight w:val="none"/>
          <w14:textFill>
            <w14:solidFill>
              <w14:schemeClr w14:val="tx1"/>
            </w14:solidFill>
          </w14:textFill>
        </w:rPr>
        <w:t>扫描件</w:t>
      </w:r>
      <w:r>
        <w:rPr>
          <w:rFonts w:hint="eastAsia" w:ascii="Times New Roman"/>
          <w:snapToGrid w:val="0"/>
          <w:color w:val="000000" w:themeColor="text1"/>
          <w:kern w:val="0"/>
          <w:szCs w:val="18"/>
          <w:highlight w:val="none"/>
          <w14:textFill>
            <w14:solidFill>
              <w14:schemeClr w14:val="tx1"/>
            </w14:solidFill>
          </w14:textFill>
        </w:rPr>
        <w:t>；采用投标保证担保的，附银行保函</w:t>
      </w:r>
      <w:r>
        <w:rPr>
          <w:rFonts w:hint="eastAsia" w:ascii="Times New Roman"/>
          <w:snapToGrid w:val="0"/>
          <w:color w:val="000000" w:themeColor="text1"/>
          <w:kern w:val="0"/>
          <w:highlight w:val="none"/>
          <w14:textFill>
            <w14:solidFill>
              <w14:schemeClr w14:val="tx1"/>
            </w14:solidFill>
          </w14:textFill>
        </w:rPr>
        <w:t>扫描件</w:t>
      </w:r>
      <w:r>
        <w:rPr>
          <w:rFonts w:hint="eastAsia" w:ascii="Times New Roman"/>
          <w:snapToGrid w:val="0"/>
          <w:color w:val="000000" w:themeColor="text1"/>
          <w:kern w:val="0"/>
          <w:szCs w:val="18"/>
          <w:highlight w:val="none"/>
          <w14:textFill>
            <w14:solidFill>
              <w14:schemeClr w14:val="tx1"/>
            </w14:solidFill>
          </w14:textFill>
        </w:rPr>
        <w:t>；采用投标保证保险的，附电子保单和</w:t>
      </w:r>
      <w:r>
        <w:rPr>
          <w:rFonts w:hAnsi="宋体" w:cs="宋体"/>
          <w:b/>
          <w:bCs/>
          <w:color w:val="000000" w:themeColor="text1"/>
          <w:szCs w:val="24"/>
          <w:highlight w:val="none"/>
          <w14:textFill>
            <w14:solidFill>
              <w14:schemeClr w14:val="tx1"/>
            </w14:solidFill>
          </w14:textFill>
        </w:rPr>
        <w:t>《</w:t>
      </w:r>
      <w:r>
        <w:rPr>
          <w:rFonts w:hint="eastAsia" w:hAnsi="宋体" w:cs="宋体"/>
          <w:b/>
          <w:bCs/>
          <w:color w:val="000000" w:themeColor="text1"/>
          <w:szCs w:val="24"/>
          <w:highlight w:val="none"/>
          <w14:textFill>
            <w14:solidFill>
              <w14:schemeClr w14:val="tx1"/>
            </w14:solidFill>
          </w14:textFill>
        </w:rPr>
        <w:t>韶关市公共资源交易一体化平台保证金缴纳信息</w:t>
      </w:r>
      <w:r>
        <w:rPr>
          <w:rFonts w:hAnsi="宋体" w:cs="宋体"/>
          <w:b/>
          <w:bCs/>
          <w:color w:val="000000" w:themeColor="text1"/>
          <w:szCs w:val="24"/>
          <w:highlight w:val="none"/>
          <w14:textFill>
            <w14:solidFill>
              <w14:schemeClr w14:val="tx1"/>
            </w14:solidFill>
          </w14:textFill>
        </w:rPr>
        <w:t>》</w:t>
      </w:r>
      <w:r>
        <w:rPr>
          <w:rFonts w:hint="eastAsia" w:ascii="Times New Roman"/>
          <w:b/>
          <w:bCs/>
          <w:snapToGrid w:val="0"/>
          <w:color w:val="000000" w:themeColor="text1"/>
          <w:kern w:val="0"/>
          <w:szCs w:val="18"/>
          <w:highlight w:val="none"/>
          <w14:textFill>
            <w14:solidFill>
              <w14:schemeClr w14:val="tx1"/>
            </w14:solidFill>
          </w14:textFill>
        </w:rPr>
        <w:t>页面截图打印页</w:t>
      </w:r>
      <w:r>
        <w:rPr>
          <w:rFonts w:hint="eastAsia" w:ascii="Times New Roman"/>
          <w:snapToGrid w:val="0"/>
          <w:color w:val="000000" w:themeColor="text1"/>
          <w:kern w:val="0"/>
          <w:szCs w:val="18"/>
          <w:highlight w:val="none"/>
          <w14:textFill>
            <w14:solidFill>
              <w14:schemeClr w14:val="tx1"/>
            </w14:solidFill>
          </w14:textFill>
        </w:rPr>
        <w:t>）；</w:t>
      </w:r>
    </w:p>
    <w:p w14:paraId="157E7C17">
      <w:pPr>
        <w:wordWrap w:val="0"/>
        <w:adjustRightInd w:val="0"/>
        <w:snapToGrid w:val="0"/>
        <w:spacing w:line="440" w:lineRule="exact"/>
        <w:ind w:firstLine="480" w:firstLineChars="200"/>
        <w:rPr>
          <w:rFonts w:ascii="Times New Roman"/>
          <w:snapToGrid w:val="0"/>
          <w:color w:val="000000" w:themeColor="text1"/>
          <w:kern w:val="0"/>
          <w:szCs w:val="18"/>
          <w:highlight w:val="none"/>
          <w14:textFill>
            <w14:solidFill>
              <w14:schemeClr w14:val="tx1"/>
            </w14:solidFill>
          </w14:textFill>
        </w:rPr>
      </w:pPr>
      <w:r>
        <w:rPr>
          <w:rFonts w:hint="eastAsia" w:ascii="Times New Roman"/>
          <w:snapToGrid w:val="0"/>
          <w:color w:val="000000" w:themeColor="text1"/>
          <w:kern w:val="0"/>
          <w:szCs w:val="18"/>
          <w:highlight w:val="none"/>
          <w14:textFill>
            <w14:solidFill>
              <w14:schemeClr w14:val="tx1"/>
            </w14:solidFill>
          </w14:textFill>
        </w:rPr>
        <w:t>（9）《投标人基本情况表》（格式七）及所附资料；</w:t>
      </w:r>
    </w:p>
    <w:p w14:paraId="06CB2ABA">
      <w:pPr>
        <w:wordWrap w:val="0"/>
        <w:adjustRightInd w:val="0"/>
        <w:snapToGrid w:val="0"/>
        <w:spacing w:line="440" w:lineRule="exact"/>
        <w:ind w:firstLine="480" w:firstLineChars="200"/>
        <w:rPr>
          <w:rFonts w:ascii="Times New Roman"/>
          <w:strike/>
          <w:snapToGrid w:val="0"/>
          <w:color w:val="000000" w:themeColor="text1"/>
          <w:kern w:val="0"/>
          <w:szCs w:val="18"/>
          <w:highlight w:val="none"/>
          <w14:textFill>
            <w14:solidFill>
              <w14:schemeClr w14:val="tx1"/>
            </w14:solidFill>
          </w14:textFill>
        </w:rPr>
      </w:pPr>
      <w:r>
        <w:rPr>
          <w:rFonts w:hint="eastAsia" w:ascii="Times New Roman"/>
          <w:snapToGrid w:val="0"/>
          <w:color w:val="000000" w:themeColor="text1"/>
          <w:kern w:val="0"/>
          <w:szCs w:val="18"/>
          <w:highlight w:val="none"/>
          <w14:textFill>
            <w14:solidFill>
              <w14:schemeClr w14:val="tx1"/>
            </w14:solidFill>
          </w14:textFill>
        </w:rPr>
        <w:t>（10）《项目经理简历表》（格式八）及所附资料；</w:t>
      </w:r>
    </w:p>
    <w:p w14:paraId="190F6B5A">
      <w:pPr>
        <w:wordWrap w:val="0"/>
        <w:adjustRightInd w:val="0"/>
        <w:snapToGrid w:val="0"/>
        <w:spacing w:line="440" w:lineRule="exact"/>
        <w:ind w:firstLine="480" w:firstLineChars="200"/>
        <w:rPr>
          <w:rFonts w:ascii="Times New Roman"/>
          <w:snapToGrid w:val="0"/>
          <w:color w:val="000000" w:themeColor="text1"/>
          <w:kern w:val="0"/>
          <w:szCs w:val="18"/>
          <w:highlight w:val="none"/>
          <w14:textFill>
            <w14:solidFill>
              <w14:schemeClr w14:val="tx1"/>
            </w14:solidFill>
          </w14:textFill>
        </w:rPr>
      </w:pPr>
      <w:r>
        <w:rPr>
          <w:rFonts w:hint="eastAsia" w:ascii="Times New Roman"/>
          <w:snapToGrid w:val="0"/>
          <w:color w:val="000000" w:themeColor="text1"/>
          <w:kern w:val="0"/>
          <w:szCs w:val="18"/>
          <w:highlight w:val="none"/>
          <w14:textFill>
            <w14:solidFill>
              <w14:schemeClr w14:val="tx1"/>
            </w14:solidFill>
          </w14:textFill>
        </w:rPr>
        <w:t>（11）《项目经理任职声明》（格式九）；</w:t>
      </w:r>
    </w:p>
    <w:p w14:paraId="51F4ACF1">
      <w:pPr>
        <w:wordWrap w:val="0"/>
        <w:adjustRightInd w:val="0"/>
        <w:snapToGrid w:val="0"/>
        <w:spacing w:line="440" w:lineRule="exact"/>
        <w:ind w:firstLine="480" w:firstLineChars="200"/>
        <w:rPr>
          <w:rFonts w:ascii="Times New Roman"/>
          <w:snapToGrid w:val="0"/>
          <w:color w:val="000000" w:themeColor="text1"/>
          <w:kern w:val="0"/>
          <w:szCs w:val="18"/>
          <w:highlight w:val="none"/>
          <w14:textFill>
            <w14:solidFill>
              <w14:schemeClr w14:val="tx1"/>
            </w14:solidFill>
          </w14:textFill>
        </w:rPr>
      </w:pPr>
      <w:r>
        <w:rPr>
          <w:rFonts w:hint="eastAsia" w:ascii="Times New Roman"/>
          <w:snapToGrid w:val="0"/>
          <w:color w:val="000000" w:themeColor="text1"/>
          <w:kern w:val="0"/>
          <w:szCs w:val="18"/>
          <w:highlight w:val="none"/>
          <w14:textFill>
            <w14:solidFill>
              <w14:schemeClr w14:val="tx1"/>
            </w14:solidFill>
          </w14:textFill>
        </w:rPr>
        <w:t>（12）《项目技术负责人简历表》（格式十）及所附资料；</w:t>
      </w:r>
    </w:p>
    <w:p w14:paraId="7D32D3CF">
      <w:pPr>
        <w:wordWrap w:val="0"/>
        <w:adjustRightInd w:val="0"/>
        <w:snapToGrid w:val="0"/>
        <w:spacing w:line="440" w:lineRule="exact"/>
        <w:ind w:firstLine="480" w:firstLineChars="200"/>
        <w:rPr>
          <w:rFonts w:ascii="Times New Roman"/>
          <w:snapToGrid w:val="0"/>
          <w:color w:val="000000" w:themeColor="text1"/>
          <w:kern w:val="0"/>
          <w:szCs w:val="18"/>
          <w:highlight w:val="none"/>
          <w14:textFill>
            <w14:solidFill>
              <w14:schemeClr w14:val="tx1"/>
            </w14:solidFill>
          </w14:textFill>
        </w:rPr>
      </w:pPr>
      <w:r>
        <w:rPr>
          <w:rFonts w:hint="eastAsia" w:ascii="Times New Roman"/>
          <w:snapToGrid w:val="0"/>
          <w:color w:val="000000" w:themeColor="text1"/>
          <w:kern w:val="0"/>
          <w:szCs w:val="18"/>
          <w:highlight w:val="none"/>
          <w14:textFill>
            <w14:solidFill>
              <w14:schemeClr w14:val="tx1"/>
            </w14:solidFill>
          </w14:textFill>
        </w:rPr>
        <w:t>（13）《专职安全员简历表》（格式十一）及所附资料；</w:t>
      </w:r>
    </w:p>
    <w:p w14:paraId="1BDE2E1F">
      <w:pPr>
        <w:wordWrap w:val="0"/>
        <w:adjustRightInd w:val="0"/>
        <w:snapToGrid w:val="0"/>
        <w:spacing w:line="440" w:lineRule="exact"/>
        <w:ind w:firstLine="480" w:firstLineChars="200"/>
        <w:rPr>
          <w:rFonts w:hint="eastAsia" w:ascii="Times New Roman" w:hAnsi="Times New Roman" w:cs="Times New Roman"/>
          <w:snapToGrid w:val="0"/>
          <w:color w:val="000000" w:themeColor="text1"/>
          <w:kern w:val="0"/>
          <w:szCs w:val="18"/>
          <w:highlight w:val="none"/>
          <w14:textFill>
            <w14:solidFill>
              <w14:schemeClr w14:val="tx1"/>
            </w14:solidFill>
          </w14:textFill>
        </w:rPr>
      </w:pPr>
      <w:r>
        <w:rPr>
          <w:rFonts w:hint="eastAsia" w:ascii="Times New Roman" w:hAnsi="Times New Roman" w:cs="Times New Roman"/>
          <w:snapToGrid w:val="0"/>
          <w:color w:val="000000" w:themeColor="text1"/>
          <w:kern w:val="0"/>
          <w:szCs w:val="18"/>
          <w:highlight w:val="none"/>
          <w14:textFill>
            <w14:solidFill>
              <w14:schemeClr w14:val="tx1"/>
            </w14:solidFill>
          </w14:textFill>
        </w:rPr>
        <w:t>（14）《项目管理机构组成表》（格式十二）及所附资料；</w:t>
      </w:r>
    </w:p>
    <w:p w14:paraId="23C50418">
      <w:pPr>
        <w:wordWrap w:val="0"/>
        <w:adjustRightInd w:val="0"/>
        <w:snapToGrid w:val="0"/>
        <w:spacing w:line="440" w:lineRule="exact"/>
        <w:ind w:firstLine="720" w:firstLineChars="300"/>
        <w:rPr>
          <w:rFonts w:hint="eastAsia" w:ascii="Times New Roman"/>
          <w:snapToGrid w:val="0"/>
          <w:color w:val="000000" w:themeColor="text1"/>
          <w:kern w:val="0"/>
          <w:szCs w:val="18"/>
          <w:highlight w:val="none"/>
          <w14:textFill>
            <w14:solidFill>
              <w14:schemeClr w14:val="tx1"/>
            </w14:solidFill>
          </w14:textFill>
        </w:rPr>
      </w:pPr>
      <w:r>
        <w:rPr>
          <w:rFonts w:hint="eastAsia" w:ascii="Times New Roman"/>
          <w:snapToGrid w:val="0"/>
          <w:color w:val="000000" w:themeColor="text1"/>
          <w:kern w:val="0"/>
          <w:szCs w:val="18"/>
          <w:highlight w:val="none"/>
          <w:lang w:val="en-US" w:eastAsia="zh-CN"/>
          <w14:textFill>
            <w14:solidFill>
              <w14:schemeClr w14:val="tx1"/>
            </w14:solidFill>
          </w14:textFill>
        </w:rPr>
        <w:t>(15) 危险性较大的分部分项工程清单及超过一定规模的危险性较大的分部分项工程清单（</w:t>
      </w:r>
      <w:r>
        <w:rPr>
          <w:rFonts w:hint="eastAsia" w:ascii="Times New Roman"/>
          <w:snapToGrid w:val="0"/>
          <w:color w:val="000000" w:themeColor="text1"/>
          <w:kern w:val="0"/>
          <w:szCs w:val="18"/>
          <w:highlight w:val="none"/>
          <w:lang w:eastAsia="zh-CN"/>
          <w14:textFill>
            <w14:solidFill>
              <w14:schemeClr w14:val="tx1"/>
            </w14:solidFill>
          </w14:textFill>
        </w:rPr>
        <w:t>格式十</w:t>
      </w:r>
      <w:r>
        <w:rPr>
          <w:rFonts w:hint="eastAsia" w:ascii="Times New Roman"/>
          <w:snapToGrid w:val="0"/>
          <w:color w:val="000000" w:themeColor="text1"/>
          <w:kern w:val="0"/>
          <w:szCs w:val="18"/>
          <w:highlight w:val="none"/>
          <w:lang w:val="en-US" w:eastAsia="zh-CN"/>
          <w14:textFill>
            <w14:solidFill>
              <w14:schemeClr w14:val="tx1"/>
            </w14:solidFill>
          </w14:textFill>
        </w:rPr>
        <w:t>三）</w:t>
      </w:r>
      <w:r>
        <w:rPr>
          <w:rFonts w:hint="eastAsia" w:ascii="Times New Roman"/>
          <w:snapToGrid w:val="0"/>
          <w:color w:val="000000" w:themeColor="text1"/>
          <w:kern w:val="0"/>
          <w:szCs w:val="18"/>
          <w:highlight w:val="none"/>
          <w14:textFill>
            <w14:solidFill>
              <w14:schemeClr w14:val="tx1"/>
            </w14:solidFill>
          </w14:textFill>
        </w:rPr>
        <w:t>及所附资料</w:t>
      </w:r>
    </w:p>
    <w:p w14:paraId="105D2F1A">
      <w:pPr>
        <w:wordWrap w:val="0"/>
        <w:adjustRightInd w:val="0"/>
        <w:snapToGrid w:val="0"/>
        <w:spacing w:line="440" w:lineRule="exact"/>
        <w:ind w:firstLine="480" w:firstLineChars="200"/>
        <w:rPr>
          <w:rFonts w:hint="default" w:ascii="Times New Roman"/>
          <w:snapToGrid w:val="0"/>
          <w:color w:val="000000" w:themeColor="text1"/>
          <w:kern w:val="0"/>
          <w:szCs w:val="18"/>
          <w:highlight w:val="none"/>
          <w:lang w:val="en-US" w:eastAsia="zh-CN"/>
          <w14:textFill>
            <w14:solidFill>
              <w14:schemeClr w14:val="tx1"/>
            </w14:solidFill>
          </w14:textFill>
        </w:rPr>
      </w:pPr>
      <w:r>
        <w:rPr>
          <w:rFonts w:hint="eastAsia" w:ascii="Times New Roman"/>
          <w:snapToGrid w:val="0"/>
          <w:color w:val="000000" w:themeColor="text1"/>
          <w:kern w:val="0"/>
          <w:szCs w:val="18"/>
          <w:highlight w:val="none"/>
          <w14:textFill>
            <w14:solidFill>
              <w14:schemeClr w14:val="tx1"/>
            </w14:solidFill>
          </w14:textFill>
        </w:rPr>
        <w:t>（1</w:t>
      </w:r>
      <w:r>
        <w:rPr>
          <w:rFonts w:hint="eastAsia" w:ascii="Times New Roman"/>
          <w:snapToGrid w:val="0"/>
          <w:color w:val="000000" w:themeColor="text1"/>
          <w:kern w:val="0"/>
          <w:szCs w:val="18"/>
          <w:highlight w:val="none"/>
          <w:lang w:val="en-US" w:eastAsia="zh-CN"/>
          <w14:textFill>
            <w14:solidFill>
              <w14:schemeClr w14:val="tx1"/>
            </w14:solidFill>
          </w14:textFill>
        </w:rPr>
        <w:t>6</w:t>
      </w:r>
      <w:r>
        <w:rPr>
          <w:rFonts w:hint="eastAsia" w:ascii="Times New Roman"/>
          <w:snapToGrid w:val="0"/>
          <w:color w:val="000000" w:themeColor="text1"/>
          <w:kern w:val="0"/>
          <w:szCs w:val="18"/>
          <w:highlight w:val="none"/>
          <w14:textFill>
            <w14:solidFill>
              <w14:schemeClr w14:val="tx1"/>
            </w14:solidFill>
          </w14:textFill>
        </w:rPr>
        <w:t>）</w:t>
      </w:r>
      <w:r>
        <w:rPr>
          <w:rFonts w:hint="eastAsia" w:ascii="Times New Roman"/>
          <w:snapToGrid w:val="0"/>
          <w:color w:val="000000" w:themeColor="text1"/>
          <w:kern w:val="0"/>
          <w:szCs w:val="18"/>
          <w:highlight w:val="none"/>
          <w:lang w:val="en-US" w:eastAsia="zh-CN"/>
          <w14:textFill>
            <w14:solidFill>
              <w14:schemeClr w14:val="tx1"/>
            </w14:solidFill>
          </w14:textFill>
        </w:rPr>
        <w:t>助力项目承诺书（</w:t>
      </w:r>
      <w:r>
        <w:rPr>
          <w:rFonts w:hint="eastAsia" w:ascii="Times New Roman"/>
          <w:snapToGrid w:val="0"/>
          <w:color w:val="000000" w:themeColor="text1"/>
          <w:kern w:val="0"/>
          <w:szCs w:val="18"/>
          <w:highlight w:val="none"/>
          <w:lang w:eastAsia="zh-CN"/>
          <w14:textFill>
            <w14:solidFill>
              <w14:schemeClr w14:val="tx1"/>
            </w14:solidFill>
          </w14:textFill>
        </w:rPr>
        <w:t>格式十</w:t>
      </w:r>
      <w:r>
        <w:rPr>
          <w:rFonts w:hint="eastAsia" w:ascii="Times New Roman"/>
          <w:snapToGrid w:val="0"/>
          <w:color w:val="000000" w:themeColor="text1"/>
          <w:kern w:val="0"/>
          <w:szCs w:val="18"/>
          <w:highlight w:val="none"/>
          <w:lang w:val="en-US" w:eastAsia="zh-CN"/>
          <w14:textFill>
            <w14:solidFill>
              <w14:schemeClr w14:val="tx1"/>
            </w14:solidFill>
          </w14:textFill>
        </w:rPr>
        <w:t>五）</w:t>
      </w:r>
      <w:r>
        <w:rPr>
          <w:rFonts w:hint="eastAsia" w:ascii="Times New Roman"/>
          <w:snapToGrid w:val="0"/>
          <w:color w:val="000000" w:themeColor="text1"/>
          <w:kern w:val="0"/>
          <w:szCs w:val="18"/>
          <w:highlight w:val="none"/>
          <w14:textFill>
            <w14:solidFill>
              <w14:schemeClr w14:val="tx1"/>
            </w14:solidFill>
          </w14:textFill>
        </w:rPr>
        <w:t>及所附资料</w:t>
      </w:r>
    </w:p>
    <w:p w14:paraId="22D6AC73">
      <w:pPr>
        <w:wordWrap w:val="0"/>
        <w:adjustRightInd w:val="0"/>
        <w:snapToGrid w:val="0"/>
        <w:spacing w:line="440" w:lineRule="exact"/>
        <w:ind w:firstLine="480" w:firstLineChars="200"/>
        <w:rPr>
          <w:rFonts w:ascii="Times New Roman"/>
          <w:snapToGrid w:val="0"/>
          <w:color w:val="000000" w:themeColor="text1"/>
          <w:kern w:val="0"/>
          <w:szCs w:val="18"/>
          <w:highlight w:val="none"/>
          <w14:textFill>
            <w14:solidFill>
              <w14:schemeClr w14:val="tx1"/>
            </w14:solidFill>
          </w14:textFill>
        </w:rPr>
      </w:pPr>
      <w:r>
        <w:rPr>
          <w:rFonts w:hint="eastAsia" w:ascii="Times New Roman"/>
          <w:snapToGrid w:val="0"/>
          <w:color w:val="000000" w:themeColor="text1"/>
          <w:kern w:val="0"/>
          <w:szCs w:val="18"/>
          <w:highlight w:val="none"/>
          <w14:textFill>
            <w14:solidFill>
              <w14:schemeClr w14:val="tx1"/>
            </w14:solidFill>
          </w14:textFill>
        </w:rPr>
        <w:t>（1</w:t>
      </w:r>
      <w:r>
        <w:rPr>
          <w:rFonts w:hint="eastAsia" w:ascii="Times New Roman"/>
          <w:snapToGrid w:val="0"/>
          <w:color w:val="000000" w:themeColor="text1"/>
          <w:kern w:val="0"/>
          <w:szCs w:val="18"/>
          <w:highlight w:val="none"/>
          <w:lang w:val="en-US" w:eastAsia="zh-CN"/>
          <w14:textFill>
            <w14:solidFill>
              <w14:schemeClr w14:val="tx1"/>
            </w14:solidFill>
          </w14:textFill>
        </w:rPr>
        <w:t>7</w:t>
      </w:r>
      <w:r>
        <w:rPr>
          <w:rFonts w:hint="eastAsia" w:ascii="Times New Roman"/>
          <w:snapToGrid w:val="0"/>
          <w:color w:val="000000" w:themeColor="text1"/>
          <w:kern w:val="0"/>
          <w:szCs w:val="18"/>
          <w:highlight w:val="none"/>
          <w14:textFill>
            <w14:solidFill>
              <w14:schemeClr w14:val="tx1"/>
            </w14:solidFill>
          </w14:textFill>
        </w:rPr>
        <w:t>）本节第</w:t>
      </w:r>
      <w:r>
        <w:rPr>
          <w:rFonts w:hint="eastAsia" w:ascii="Times New Roman"/>
          <w:b/>
          <w:bCs/>
          <w:snapToGrid w:val="0"/>
          <w:color w:val="000000" w:themeColor="text1"/>
          <w:kern w:val="0"/>
          <w:szCs w:val="18"/>
          <w:highlight w:val="none"/>
          <w14:textFill>
            <w14:solidFill>
              <w14:schemeClr w14:val="tx1"/>
            </w14:solidFill>
          </w14:textFill>
        </w:rPr>
        <w:t>15.5.1</w:t>
      </w:r>
      <w:r>
        <w:rPr>
          <w:rFonts w:hint="eastAsia" w:ascii="Times New Roman"/>
          <w:snapToGrid w:val="0"/>
          <w:color w:val="000000" w:themeColor="text1"/>
          <w:kern w:val="0"/>
          <w:szCs w:val="18"/>
          <w:highlight w:val="none"/>
          <w14:textFill>
            <w14:solidFill>
              <w14:schemeClr w14:val="tx1"/>
            </w14:solidFill>
          </w14:textFill>
        </w:rPr>
        <w:t>目“评标方法”要求提供的评审资料；</w:t>
      </w:r>
    </w:p>
    <w:p w14:paraId="04AF1632">
      <w:pPr>
        <w:wordWrap w:val="0"/>
        <w:adjustRightInd w:val="0"/>
        <w:snapToGrid w:val="0"/>
        <w:spacing w:line="440" w:lineRule="exact"/>
        <w:ind w:firstLine="480" w:firstLineChars="200"/>
        <w:rPr>
          <w:rFonts w:ascii="Times New Roman"/>
          <w:snapToGrid w:val="0"/>
          <w:color w:val="000000" w:themeColor="text1"/>
          <w:kern w:val="0"/>
          <w:szCs w:val="18"/>
          <w:highlight w:val="none"/>
          <w14:textFill>
            <w14:solidFill>
              <w14:schemeClr w14:val="tx1"/>
            </w14:solidFill>
          </w14:textFill>
        </w:rPr>
      </w:pPr>
      <w:r>
        <w:rPr>
          <w:rFonts w:hint="eastAsia" w:ascii="Times New Roman"/>
          <w:snapToGrid w:val="0"/>
          <w:color w:val="000000" w:themeColor="text1"/>
          <w:kern w:val="0"/>
          <w:szCs w:val="18"/>
          <w:highlight w:val="none"/>
          <w14:textFill>
            <w14:solidFill>
              <w14:schemeClr w14:val="tx1"/>
            </w14:solidFill>
          </w14:textFill>
        </w:rPr>
        <w:t>（</w:t>
      </w:r>
      <w:r>
        <w:rPr>
          <w:rFonts w:hint="eastAsia" w:ascii="Times New Roman"/>
          <w:snapToGrid w:val="0"/>
          <w:color w:val="000000" w:themeColor="text1"/>
          <w:kern w:val="0"/>
          <w:szCs w:val="18"/>
          <w:highlight w:val="none"/>
          <w:lang w:val="en-US" w:eastAsia="zh-CN"/>
          <w14:textFill>
            <w14:solidFill>
              <w14:schemeClr w14:val="tx1"/>
            </w14:solidFill>
          </w14:textFill>
        </w:rPr>
        <w:t>18</w:t>
      </w:r>
      <w:r>
        <w:rPr>
          <w:rFonts w:hint="eastAsia" w:ascii="Times New Roman"/>
          <w:snapToGrid w:val="0"/>
          <w:color w:val="000000" w:themeColor="text1"/>
          <w:kern w:val="0"/>
          <w:szCs w:val="18"/>
          <w:highlight w:val="none"/>
          <w14:textFill>
            <w14:solidFill>
              <w14:schemeClr w14:val="tx1"/>
            </w14:solidFill>
          </w14:textFill>
        </w:rPr>
        <w:t>）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3DAAE627">
      <w:pPr>
        <w:wordWrap w:val="0"/>
        <w:adjustRightInd w:val="0"/>
        <w:snapToGrid w:val="0"/>
        <w:spacing w:line="440" w:lineRule="exact"/>
        <w:ind w:firstLine="482" w:firstLineChars="200"/>
        <w:rPr>
          <w:rFonts w:hint="eastAsia" w:ascii="Times New Roman" w:eastAsia="宋体"/>
          <w:b/>
          <w:bCs/>
          <w:snapToGrid w:val="0"/>
          <w:color w:val="000000" w:themeColor="text1"/>
          <w:kern w:val="0"/>
          <w:szCs w:val="18"/>
          <w:highlight w:val="none"/>
          <w:lang w:eastAsia="zh-CN"/>
          <w14:textFill>
            <w14:solidFill>
              <w14:schemeClr w14:val="tx1"/>
            </w14:solidFill>
          </w14:textFill>
        </w:rPr>
      </w:pPr>
      <w:r>
        <w:rPr>
          <w:rFonts w:hint="eastAsia" w:ascii="Times New Roman"/>
          <w:b/>
          <w:bCs/>
          <w:snapToGrid w:val="0"/>
          <w:color w:val="000000" w:themeColor="text1"/>
          <w:kern w:val="0"/>
          <w:szCs w:val="18"/>
          <w:highlight w:val="none"/>
          <w14:textFill>
            <w14:solidFill>
              <w14:schemeClr w14:val="tx1"/>
            </w14:solidFill>
          </w14:textFill>
        </w:rPr>
        <w:t>10.2.2</w:t>
      </w:r>
      <w:r>
        <w:rPr>
          <w:rFonts w:hint="eastAsia" w:ascii="Times New Roman"/>
          <w:snapToGrid w:val="0"/>
          <w:color w:val="000000" w:themeColor="text1"/>
          <w:kern w:val="0"/>
          <w:szCs w:val="18"/>
          <w:highlight w:val="none"/>
          <w14:textFill>
            <w14:solidFill>
              <w14:schemeClr w14:val="tx1"/>
            </w14:solidFill>
          </w14:textFill>
        </w:rPr>
        <w:t xml:space="preserve"> 本节第</w:t>
      </w:r>
      <w:r>
        <w:rPr>
          <w:rFonts w:hint="eastAsia" w:ascii="Times New Roman"/>
          <w:b/>
          <w:bCs/>
          <w:snapToGrid w:val="0"/>
          <w:color w:val="000000" w:themeColor="text1"/>
          <w:kern w:val="0"/>
          <w:szCs w:val="18"/>
          <w:highlight w:val="none"/>
          <w14:textFill>
            <w14:solidFill>
              <w14:schemeClr w14:val="tx1"/>
            </w14:solidFill>
          </w14:textFill>
        </w:rPr>
        <w:t>10.2.1</w:t>
      </w:r>
      <w:r>
        <w:rPr>
          <w:rFonts w:hint="eastAsia" w:ascii="Times New Roman"/>
          <w:snapToGrid w:val="0"/>
          <w:color w:val="000000" w:themeColor="text1"/>
          <w:kern w:val="0"/>
          <w:szCs w:val="18"/>
          <w:highlight w:val="none"/>
          <w14:textFill>
            <w14:solidFill>
              <w14:schemeClr w14:val="tx1"/>
            </w14:solidFill>
          </w14:textFill>
        </w:rPr>
        <w:t>目中所列出的商务标书组成内容中，第（1）至第（1</w:t>
      </w:r>
      <w:r>
        <w:rPr>
          <w:rFonts w:hint="eastAsia" w:ascii="Times New Roman"/>
          <w:snapToGrid w:val="0"/>
          <w:color w:val="000000" w:themeColor="text1"/>
          <w:kern w:val="0"/>
          <w:szCs w:val="18"/>
          <w:highlight w:val="none"/>
          <w:lang w:val="en-US" w:eastAsia="zh-CN"/>
          <w14:textFill>
            <w14:solidFill>
              <w14:schemeClr w14:val="tx1"/>
            </w14:solidFill>
          </w14:textFill>
        </w:rPr>
        <w:t>6</w:t>
      </w:r>
      <w:r>
        <w:rPr>
          <w:rFonts w:hint="eastAsia" w:ascii="Times New Roman"/>
          <w:snapToGrid w:val="0"/>
          <w:color w:val="000000" w:themeColor="text1"/>
          <w:kern w:val="0"/>
          <w:szCs w:val="18"/>
          <w:highlight w:val="none"/>
          <w14:textFill>
            <w14:solidFill>
              <w14:schemeClr w14:val="tx1"/>
            </w14:solidFill>
          </w14:textFill>
        </w:rPr>
        <w:t>）项所有投标人均应提供</w:t>
      </w:r>
      <w:r>
        <w:rPr>
          <w:rFonts w:hint="eastAsia" w:ascii="Times New Roman"/>
          <w:snapToGrid w:val="0"/>
          <w:color w:val="000000" w:themeColor="text1"/>
          <w:kern w:val="0"/>
          <w:szCs w:val="18"/>
          <w:highlight w:val="none"/>
          <w:lang w:eastAsia="zh-CN"/>
          <w14:textFill>
            <w14:solidFill>
              <w14:schemeClr w14:val="tx1"/>
            </w14:solidFill>
          </w14:textFill>
        </w:rPr>
        <w:t>，</w:t>
      </w: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但非联合体投标的，无需提供第（7）项内容。</w:t>
      </w:r>
    </w:p>
    <w:p w14:paraId="1477F1FC">
      <w:pPr>
        <w:pStyle w:val="4"/>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Times New Roman"/>
          <w:snapToGrid w:val="0"/>
          <w:color w:val="000000" w:themeColor="text1"/>
          <w:kern w:val="0"/>
          <w:highlight w:val="none"/>
          <w14:textFill>
            <w14:solidFill>
              <w14:schemeClr w14:val="tx1"/>
            </w14:solidFill>
          </w14:textFill>
        </w:rPr>
      </w:pPr>
      <w:bookmarkStart w:id="113" w:name="_Toc27794"/>
      <w:r>
        <w:rPr>
          <w:rFonts w:hint="eastAsia" w:ascii="Times New Roman"/>
          <w:b/>
          <w:bCs/>
          <w:snapToGrid w:val="0"/>
          <w:color w:val="000000" w:themeColor="text1"/>
          <w:kern w:val="0"/>
          <w:highlight w:val="none"/>
          <w14:textFill>
            <w14:solidFill>
              <w14:schemeClr w14:val="tx1"/>
            </w14:solidFill>
          </w14:textFill>
        </w:rPr>
        <w:t>10.2.3</w:t>
      </w:r>
      <w:r>
        <w:rPr>
          <w:rFonts w:hint="eastAsia" w:ascii="Times New Roman"/>
          <w:snapToGrid w:val="0"/>
          <w:color w:val="000000" w:themeColor="text1"/>
          <w:kern w:val="0"/>
          <w:highlight w:val="none"/>
          <w14:textFill>
            <w14:solidFill>
              <w14:schemeClr w14:val="tx1"/>
            </w14:solidFill>
          </w14:textFill>
        </w:rPr>
        <w:t>商务标书的组成内容按本节第</w:t>
      </w:r>
      <w:r>
        <w:rPr>
          <w:rFonts w:hint="eastAsia" w:ascii="Times New Roman"/>
          <w:b/>
          <w:bCs/>
          <w:snapToGrid w:val="0"/>
          <w:color w:val="000000" w:themeColor="text1"/>
          <w:kern w:val="0"/>
          <w:highlight w:val="none"/>
          <w14:textFill>
            <w14:solidFill>
              <w14:schemeClr w14:val="tx1"/>
            </w14:solidFill>
          </w14:textFill>
        </w:rPr>
        <w:t>10.2.1</w:t>
      </w:r>
      <w:r>
        <w:rPr>
          <w:rFonts w:hint="eastAsia" w:ascii="Times New Roman"/>
          <w:snapToGrid w:val="0"/>
          <w:color w:val="000000" w:themeColor="text1"/>
          <w:kern w:val="0"/>
          <w:highlight w:val="none"/>
          <w14:textFill>
            <w14:solidFill>
              <w14:schemeClr w14:val="tx1"/>
            </w14:solidFill>
          </w14:textFill>
        </w:rPr>
        <w:t>目规定的顺序整理、编排后，逐页</w:t>
      </w:r>
      <w:r>
        <w:rPr>
          <w:rFonts w:hint="eastAsia" w:ascii="Times New Roman"/>
          <w:snapToGrid w:val="0"/>
          <w:color w:val="000000" w:themeColor="text1"/>
          <w:kern w:val="0"/>
          <w:szCs w:val="18"/>
          <w:highlight w:val="none"/>
          <w14:textFill>
            <w14:solidFill>
              <w14:schemeClr w14:val="tx1"/>
            </w14:solidFill>
          </w14:textFill>
        </w:rPr>
        <w:t>（页码起始从封面开始）</w:t>
      </w:r>
      <w:r>
        <w:rPr>
          <w:rFonts w:hint="eastAsia" w:ascii="Times New Roman"/>
          <w:snapToGrid w:val="0"/>
          <w:color w:val="000000" w:themeColor="text1"/>
          <w:kern w:val="0"/>
          <w:highlight w:val="none"/>
          <w14:textFill>
            <w14:solidFill>
              <w14:schemeClr w14:val="tx1"/>
            </w14:solidFill>
          </w14:textFill>
        </w:rPr>
        <w:t>连续标记页码。</w:t>
      </w:r>
      <w:bookmarkEnd w:id="113"/>
      <w:bookmarkStart w:id="114" w:name="_Toc1257"/>
    </w:p>
    <w:p w14:paraId="3F02CAB0">
      <w:pPr>
        <w:pStyle w:val="4"/>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bCs/>
          <w:snapToGrid w:val="0"/>
          <w:color w:val="000000" w:themeColor="text1"/>
          <w:kern w:val="0"/>
          <w:sz w:val="24"/>
          <w:szCs w:val="24"/>
          <w:highlight w:val="none"/>
          <w14:textFill>
            <w14:solidFill>
              <w14:schemeClr w14:val="tx1"/>
            </w14:solidFill>
          </w14:textFill>
        </w:rPr>
      </w:pPr>
      <w:bookmarkStart w:id="115" w:name="_Toc11103"/>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10.3</w:t>
      </w:r>
      <w:bookmarkStart w:id="116" w:name="_Hlt69670035"/>
      <w:bookmarkEnd w:id="116"/>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 xml:space="preserve"> 经济标书的编制要求</w:t>
      </w:r>
      <w:bookmarkEnd w:id="114"/>
      <w:bookmarkEnd w:id="115"/>
    </w:p>
    <w:p w14:paraId="5BCFB79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10.3.1</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经济标书包括以下内容：</w:t>
      </w:r>
    </w:p>
    <w:p w14:paraId="6B8A8DE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（1）封面（格式一）；</w:t>
      </w:r>
    </w:p>
    <w:p w14:paraId="6BB48ED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（2）目录；</w:t>
      </w:r>
    </w:p>
    <w:p w14:paraId="0E9492A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（3）《投标总价》；</w:t>
      </w:r>
    </w:p>
    <w:p w14:paraId="32D7EA8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说明：《投标总价》的格式按照</w:t>
      </w:r>
      <w:r>
        <w:rPr>
          <w:rFonts w:hint="eastAsia" w:ascii="Times New Roman"/>
          <w:snapToGrid w:val="0"/>
          <w:color w:val="000000" w:themeColor="text1"/>
          <w:kern w:val="0"/>
          <w:szCs w:val="24"/>
          <w:highlight w:val="none"/>
          <w:lang w:eastAsia="zh-CN"/>
          <w14:textFill>
            <w14:solidFill>
              <w14:schemeClr w14:val="tx1"/>
            </w14:solidFill>
          </w14:textFill>
        </w:rPr>
        <w:t>《建设工程工程量清单计价标准》（GB/T50500—2024）</w:t>
      </w:r>
      <w:r>
        <w:rPr>
          <w:rFonts w:hint="eastAsia" w:ascii="宋体" w:hAnsi="宋体" w:eastAsia="宋体" w:cs="宋体"/>
          <w:snapToGrid w:val="0"/>
          <w:color w:val="000000" w:themeColor="text1"/>
          <w:kern w:val="0"/>
          <w:sz w:val="24"/>
          <w:szCs w:val="24"/>
          <w:highlight w:val="none"/>
          <w14:textFill>
            <w14:solidFill>
              <w14:schemeClr w14:val="tx1"/>
            </w14:solidFill>
          </w14:textFill>
        </w:rPr>
        <w:t>执行，并应满足以下要求：</w:t>
      </w:r>
    </w:p>
    <w:p w14:paraId="455CE8E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a</w:t>
      </w:r>
      <w:r>
        <w:rPr>
          <w:rFonts w:hint="eastAsia" w:ascii="宋体" w:hAnsi="宋体" w:eastAsia="宋体" w:cs="宋体"/>
          <w:snapToGrid w:val="0"/>
          <w:color w:val="000000" w:themeColor="text1"/>
          <w:kern w:val="0"/>
          <w:sz w:val="24"/>
          <w:szCs w:val="24"/>
          <w:highlight w:val="none"/>
          <w14:textFill>
            <w14:solidFill>
              <w14:schemeClr w14:val="tx1"/>
            </w14:solidFill>
          </w14:textFill>
        </w:rPr>
        <w:t>．《投标总价扉页》（即扉—3）后应附编制人的造价工程师注册证书</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彩色扫描</w:t>
      </w:r>
      <w:r>
        <w:rPr>
          <w:rFonts w:hint="eastAsia" w:ascii="宋体" w:hAnsi="宋体" w:eastAsia="宋体" w:cs="宋体"/>
          <w:snapToGrid w:val="0"/>
          <w:color w:val="000000" w:themeColor="text1"/>
          <w:kern w:val="0"/>
          <w:sz w:val="24"/>
          <w:szCs w:val="24"/>
          <w:highlight w:val="none"/>
          <w14:textFill>
            <w14:solidFill>
              <w14:schemeClr w14:val="tx1"/>
            </w14:solidFill>
          </w14:textFill>
        </w:rPr>
        <w:t>或打印件（须复印或打印至变更注册栏）；投标人委托造价咨询单位编制《投标总价》的，在该扉页“投标人”栏目加盖造价咨询人公章，并在该扉页后附造价咨询人的营业执照副本</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彩色扫描件</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p>
    <w:p w14:paraId="03A1254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b</w:t>
      </w:r>
      <w:r>
        <w:rPr>
          <w:rFonts w:hint="eastAsia" w:ascii="宋体" w:hAnsi="宋体" w:eastAsia="宋体" w:cs="宋体"/>
          <w:snapToGrid w:val="0"/>
          <w:color w:val="000000" w:themeColor="text1"/>
          <w:kern w:val="0"/>
          <w:sz w:val="24"/>
          <w:szCs w:val="24"/>
          <w:highlight w:val="none"/>
          <w14:textFill>
            <w14:solidFill>
              <w14:schemeClr w14:val="tx1"/>
            </w14:solidFill>
          </w14:textFill>
        </w:rPr>
        <w:t>．《总说明》（即表—01）中的填写内容除</w:t>
      </w:r>
      <w:r>
        <w:rPr>
          <w:rFonts w:hint="eastAsia" w:ascii="Times New Roman"/>
          <w:snapToGrid w:val="0"/>
          <w:color w:val="000000" w:themeColor="text1"/>
          <w:kern w:val="0"/>
          <w:szCs w:val="24"/>
          <w:highlight w:val="none"/>
          <w:lang w:eastAsia="zh-CN"/>
          <w14:textFill>
            <w14:solidFill>
              <w14:schemeClr w14:val="tx1"/>
            </w14:solidFill>
          </w14:textFill>
        </w:rPr>
        <w:t>《建设工程工程量清单计价标准》（GB/T50500—2024）</w:t>
      </w:r>
      <w:r>
        <w:rPr>
          <w:rFonts w:hint="eastAsia" w:ascii="宋体" w:hAnsi="宋体" w:eastAsia="宋体" w:cs="宋体"/>
          <w:snapToGrid w:val="0"/>
          <w:color w:val="000000" w:themeColor="text1"/>
          <w:kern w:val="0"/>
          <w:sz w:val="24"/>
          <w:szCs w:val="24"/>
          <w:highlight w:val="none"/>
          <w14:textFill>
            <w14:solidFill>
              <w14:schemeClr w14:val="tx1"/>
            </w14:solidFill>
          </w14:textFill>
        </w:rPr>
        <w:t>第</w:t>
      </w: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16.0.4</w:t>
      </w:r>
      <w:r>
        <w:rPr>
          <w:rFonts w:hint="eastAsia" w:ascii="宋体" w:hAnsi="宋体" w:eastAsia="宋体" w:cs="宋体"/>
          <w:snapToGrid w:val="0"/>
          <w:color w:val="000000" w:themeColor="text1"/>
          <w:kern w:val="0"/>
          <w:sz w:val="24"/>
          <w:szCs w:val="24"/>
          <w:highlight w:val="none"/>
          <w14:textFill>
            <w14:solidFill>
              <w14:schemeClr w14:val="tx1"/>
            </w14:solidFill>
          </w14:textFill>
        </w:rPr>
        <w:t>条第</w:t>
      </w: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3</w:t>
      </w:r>
      <w:r>
        <w:rPr>
          <w:rFonts w:hint="eastAsia" w:ascii="宋体" w:hAnsi="宋体" w:eastAsia="宋体" w:cs="宋体"/>
          <w:snapToGrid w:val="0"/>
          <w:color w:val="000000" w:themeColor="text1"/>
          <w:kern w:val="0"/>
          <w:sz w:val="24"/>
          <w:szCs w:val="24"/>
          <w:highlight w:val="none"/>
          <w14:textFill>
            <w14:solidFill>
              <w14:schemeClr w14:val="tx1"/>
            </w14:solidFill>
          </w14:textFill>
        </w:rPr>
        <w:t>项执行外，尚应就造价软件的名称、版本、加密锁编号作出专项说明。</w:t>
      </w:r>
      <w:bookmarkStart w:id="117" w:name="_Hlt69699579"/>
      <w:bookmarkEnd w:id="117"/>
    </w:p>
    <w:p w14:paraId="71DEE6E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（4）投标人认为有必要补充的其他资料（例如关于投标总价下浮率超过15%的书面说明和佐证材料）。</w:t>
      </w:r>
    </w:p>
    <w:p w14:paraId="2C7D95E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10.3.2</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本节第</w:t>
      </w: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10.3.1</w:t>
      </w:r>
      <w:r>
        <w:rPr>
          <w:rFonts w:hint="eastAsia" w:ascii="宋体" w:hAnsi="宋体" w:eastAsia="宋体" w:cs="宋体"/>
          <w:snapToGrid w:val="0"/>
          <w:color w:val="000000" w:themeColor="text1"/>
          <w:kern w:val="0"/>
          <w:sz w:val="24"/>
          <w:szCs w:val="24"/>
          <w:highlight w:val="none"/>
          <w14:textFill>
            <w14:solidFill>
              <w14:schemeClr w14:val="tx1"/>
            </w14:solidFill>
          </w14:textFill>
        </w:rPr>
        <w:t>目中所列出的经济标书组成内容中，第（1）至第（3）项所有投标人均应提供</w:t>
      </w:r>
      <w:bookmarkStart w:id="118" w:name="_Hlt145127239"/>
      <w:bookmarkEnd w:id="118"/>
      <w:r>
        <w:rPr>
          <w:rFonts w:hint="eastAsia" w:ascii="宋体" w:hAnsi="宋体" w:eastAsia="宋体" w:cs="宋体"/>
          <w:snapToGrid w:val="0"/>
          <w:color w:val="000000" w:themeColor="text1"/>
          <w:kern w:val="0"/>
          <w:sz w:val="24"/>
          <w:szCs w:val="24"/>
          <w:highlight w:val="none"/>
          <w14:textFill>
            <w14:solidFill>
              <w14:schemeClr w14:val="tx1"/>
            </w14:solidFill>
          </w14:textFill>
        </w:rPr>
        <w:t>。</w:t>
      </w:r>
    </w:p>
    <w:p w14:paraId="3B14E58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b/>
          <w:bCs/>
          <w:snapToGrid w:val="0"/>
          <w:color w:val="000000" w:themeColor="text1"/>
          <w:kern w:val="0"/>
          <w:sz w:val="24"/>
          <w:szCs w:val="24"/>
          <w:highlight w:val="none"/>
          <w14:textFill>
            <w14:solidFill>
              <w14:schemeClr w14:val="tx1"/>
            </w14:solidFill>
          </w14:textFill>
        </w:rPr>
        <w:t>10.3.3</w:t>
      </w: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经济标书的组成内容按本节第10.3.1目规定的顺序整理、编排后，逐页（页码起始从封面开始）连续标记页码。</w:t>
      </w:r>
    </w:p>
    <w:p w14:paraId="4FF9235E">
      <w:pPr>
        <w:wordWrap w:val="0"/>
        <w:adjustRightInd w:val="0"/>
        <w:snapToGrid w:val="0"/>
        <w:spacing w:line="440" w:lineRule="exact"/>
        <w:ind w:firstLine="480" w:firstLineChars="200"/>
        <w:rPr>
          <w:color w:val="000000" w:themeColor="text1"/>
          <w:highlight w:val="none"/>
          <w14:textFill>
            <w14:solidFill>
              <w14:schemeClr w14:val="tx1"/>
            </w14:solidFill>
          </w14:textFill>
        </w:rPr>
      </w:pPr>
    </w:p>
    <w:bookmarkEnd w:id="104"/>
    <w:bookmarkEnd w:id="105"/>
    <w:bookmarkEnd w:id="106"/>
    <w:bookmarkEnd w:id="107"/>
    <w:bookmarkEnd w:id="108"/>
    <w:bookmarkEnd w:id="109"/>
    <w:p w14:paraId="77199B85">
      <w:pPr>
        <w:pStyle w:val="4"/>
        <w:keepNext w:val="0"/>
        <w:keepLines w:val="0"/>
        <w:wordWrap w:val="0"/>
        <w:adjustRightInd w:val="0"/>
        <w:snapToGrid w:val="0"/>
        <w:spacing w:before="0" w:after="0" w:line="440" w:lineRule="exact"/>
        <w:ind w:firstLine="482" w:firstLineChars="200"/>
        <w:jc w:val="both"/>
        <w:rPr>
          <w:rFonts w:hint="eastAsia" w:ascii="Times New Roman"/>
          <w:b w:val="0"/>
          <w:bCs w:val="0"/>
          <w:snapToGrid w:val="0"/>
          <w:color w:val="000000" w:themeColor="text1"/>
          <w:highlight w:val="none"/>
          <w14:textFill>
            <w14:solidFill>
              <w14:schemeClr w14:val="tx1"/>
            </w14:solidFill>
          </w14:textFill>
        </w:rPr>
      </w:pPr>
      <w:bookmarkStart w:id="119" w:name="_Toc29136"/>
      <w:bookmarkStart w:id="120" w:name="_Toc7035"/>
      <w:r>
        <w:rPr>
          <w:rFonts w:hint="eastAsia" w:ascii="Times New Roman"/>
          <w:b/>
          <w:bCs/>
          <w:snapToGrid w:val="0"/>
          <w:color w:val="000000" w:themeColor="text1"/>
          <w:highlight w:val="none"/>
          <w14:textFill>
            <w14:solidFill>
              <w14:schemeClr w14:val="tx1"/>
            </w14:solidFill>
          </w14:textFill>
        </w:rPr>
        <w:t>10.</w:t>
      </w:r>
      <w:r>
        <w:rPr>
          <w:rFonts w:hint="eastAsia" w:ascii="Times New Roman"/>
          <w:b/>
          <w:bCs/>
          <w:snapToGrid w:val="0"/>
          <w:color w:val="000000" w:themeColor="text1"/>
          <w:highlight w:val="none"/>
          <w:lang w:val="en-US" w:eastAsia="zh-CN"/>
          <w14:textFill>
            <w14:solidFill>
              <w14:schemeClr w14:val="tx1"/>
            </w14:solidFill>
          </w14:textFill>
        </w:rPr>
        <w:t>4</w:t>
      </w:r>
      <w:r>
        <w:rPr>
          <w:rFonts w:hint="eastAsia" w:ascii="Times New Roman"/>
          <w:b/>
          <w:bCs/>
          <w:snapToGrid w:val="0"/>
          <w:color w:val="000000" w:themeColor="text1"/>
          <w:highlight w:val="none"/>
          <w14:textFill>
            <w14:solidFill>
              <w14:schemeClr w14:val="tx1"/>
            </w14:solidFill>
          </w14:textFill>
        </w:rPr>
        <w:t xml:space="preserve"> 施工组织设计的编制要求</w:t>
      </w:r>
      <w:bookmarkEnd w:id="119"/>
    </w:p>
    <w:p w14:paraId="21D6E7AB">
      <w:pPr>
        <w:wordWrap w:val="0"/>
        <w:adjustRightInd w:val="0"/>
        <w:snapToGrid w:val="0"/>
        <w:spacing w:line="440" w:lineRule="exact"/>
        <w:ind w:firstLine="480"/>
        <w:rPr>
          <w:rFonts w:hint="eastAsia" w:ascii="Times New Roman" w:eastAsia="宋体"/>
          <w:bCs/>
          <w:snapToGrid w:val="0"/>
          <w:color w:val="000000" w:themeColor="text1"/>
          <w:kern w:val="0"/>
          <w:highlight w:val="none"/>
          <w:lang w:val="en-US" w:eastAsia="zh-CN"/>
          <w14:textFill>
            <w14:solidFill>
              <w14:schemeClr w14:val="tx1"/>
            </w14:solidFill>
          </w14:textFill>
        </w:rPr>
      </w:pPr>
      <w:r>
        <w:rPr>
          <w:rFonts w:hint="eastAsia" w:ascii="Times New Roman"/>
          <w:b/>
          <w:snapToGrid w:val="0"/>
          <w:color w:val="000000" w:themeColor="text1"/>
          <w:kern w:val="0"/>
          <w:highlight w:val="none"/>
          <w14:textFill>
            <w14:solidFill>
              <w14:schemeClr w14:val="tx1"/>
            </w14:solidFill>
          </w14:textFill>
        </w:rPr>
        <w:t>10.</w:t>
      </w:r>
      <w:r>
        <w:rPr>
          <w:rFonts w:hint="eastAsia" w:ascii="Times New Roman"/>
          <w:b/>
          <w:snapToGrid w:val="0"/>
          <w:color w:val="000000" w:themeColor="text1"/>
          <w:kern w:val="0"/>
          <w:highlight w:val="none"/>
          <w:lang w:val="en-US" w:eastAsia="zh-CN"/>
          <w14:textFill>
            <w14:solidFill>
              <w14:schemeClr w14:val="tx1"/>
            </w14:solidFill>
          </w14:textFill>
        </w:rPr>
        <w:t>4</w:t>
      </w:r>
      <w:r>
        <w:rPr>
          <w:rFonts w:hint="eastAsia" w:ascii="Times New Roman"/>
          <w:b/>
          <w:snapToGrid w:val="0"/>
          <w:color w:val="000000" w:themeColor="text1"/>
          <w:kern w:val="0"/>
          <w:highlight w:val="none"/>
          <w14:textFill>
            <w14:solidFill>
              <w14:schemeClr w14:val="tx1"/>
            </w14:solidFill>
          </w14:textFill>
        </w:rPr>
        <w:t>.1</w:t>
      </w:r>
      <w:r>
        <w:rPr>
          <w:rFonts w:hint="eastAsia" w:ascii="Times New Roman"/>
          <w:bCs/>
          <w:snapToGrid w:val="0"/>
          <w:color w:val="000000" w:themeColor="text1"/>
          <w:kern w:val="0"/>
          <w:highlight w:val="non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施工组织设计的编制依据包括且不限于</w:t>
      </w:r>
      <w:r>
        <w:rPr>
          <w:rFonts w:hint="eastAsia" w:ascii="Times New Roman"/>
          <w:bCs/>
          <w:snapToGrid w:val="0"/>
          <w:color w:val="000000" w:themeColor="text1"/>
          <w:kern w:val="0"/>
          <w:highlight w:val="none"/>
          <w14:textFill>
            <w14:solidFill>
              <w14:schemeClr w14:val="tx1"/>
            </w14:solidFill>
          </w14:textFill>
        </w:rPr>
        <w:t>：</w:t>
      </w:r>
      <w:r>
        <w:rPr>
          <w:rFonts w:hint="eastAsia" w:ascii="Times New Roman"/>
          <w:bCs/>
          <w:snapToGrid w:val="0"/>
          <w:color w:val="000000" w:themeColor="text1"/>
          <w:kern w:val="0"/>
          <w:highlight w:val="none"/>
          <w:lang w:val="en-US" w:eastAsia="zh-CN"/>
          <w14:textFill>
            <w14:solidFill>
              <w14:schemeClr w14:val="tx1"/>
            </w14:solidFill>
          </w14:textFill>
        </w:rPr>
        <w:tab/>
      </w:r>
    </w:p>
    <w:p w14:paraId="559015F3">
      <w:pPr>
        <w:wordWrap w:val="0"/>
        <w:adjustRightInd w:val="0"/>
        <w:snapToGrid w:val="0"/>
        <w:spacing w:line="440" w:lineRule="exact"/>
        <w:ind w:firstLine="480"/>
        <w:rPr>
          <w:rFonts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（1）招标文件及</w:t>
      </w:r>
      <w:r>
        <w:rPr>
          <w:rFonts w:hint="eastAsia" w:ascii="Times New Roman"/>
          <w:snapToGrid w:val="0"/>
          <w:color w:val="000000" w:themeColor="text1"/>
          <w:kern w:val="0"/>
          <w:highlight w:val="none"/>
          <w14:textFill>
            <w14:solidFill>
              <w14:schemeClr w14:val="tx1"/>
            </w14:solidFill>
          </w14:textFill>
        </w:rPr>
        <w:t>其答疑（或修改）公告；</w:t>
      </w:r>
    </w:p>
    <w:p w14:paraId="49118B7B">
      <w:pPr>
        <w:wordWrap w:val="0"/>
        <w:adjustRightInd w:val="0"/>
        <w:snapToGrid w:val="0"/>
        <w:spacing w:line="440" w:lineRule="exact"/>
        <w:ind w:firstLine="480"/>
        <w:rPr>
          <w:rFonts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（2）施工图及相关资料；</w:t>
      </w:r>
    </w:p>
    <w:p w14:paraId="18DBF471">
      <w:pPr>
        <w:wordWrap w:val="0"/>
        <w:adjustRightInd w:val="0"/>
        <w:snapToGrid w:val="0"/>
        <w:spacing w:line="440" w:lineRule="exact"/>
        <w:ind w:firstLine="480"/>
        <w:rPr>
          <w:rFonts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（3）施工现场情况、工程特点；</w:t>
      </w:r>
    </w:p>
    <w:p w14:paraId="53E7D396">
      <w:pPr>
        <w:wordWrap w:val="0"/>
        <w:adjustRightInd w:val="0"/>
        <w:snapToGrid w:val="0"/>
        <w:spacing w:line="440" w:lineRule="exact"/>
        <w:ind w:firstLine="480"/>
        <w:rPr>
          <w:rFonts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（4）相关法律、法规、规定；</w:t>
      </w:r>
    </w:p>
    <w:p w14:paraId="13256D51">
      <w:pPr>
        <w:wordWrap w:val="0"/>
        <w:adjustRightInd w:val="0"/>
        <w:snapToGrid w:val="0"/>
        <w:spacing w:line="440" w:lineRule="exact"/>
        <w:ind w:firstLine="480"/>
        <w:rPr>
          <w:rFonts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2A590215">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（6）企业内部标准、工法。</w:t>
      </w:r>
    </w:p>
    <w:p w14:paraId="7495EB5F">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snapToGrid w:val="0"/>
          <w:color w:val="000000" w:themeColor="text1"/>
          <w:kern w:val="0"/>
          <w:highlight w:val="none"/>
          <w14:textFill>
            <w14:solidFill>
              <w14:schemeClr w14:val="tx1"/>
            </w14:solidFill>
          </w14:textFill>
        </w:rPr>
        <w:t>10</w:t>
      </w:r>
      <w:r>
        <w:rPr>
          <w:rFonts w:hint="eastAsia" w:ascii="Times New Roman"/>
          <w:b/>
          <w:snapToGrid w:val="0"/>
          <w:color w:val="000000" w:themeColor="text1"/>
          <w:kern w:val="0"/>
          <w:highlight w:val="none"/>
          <w:lang w:val="en-US" w:eastAsia="zh-CN"/>
          <w14:textFill>
            <w14:solidFill>
              <w14:schemeClr w14:val="tx1"/>
            </w14:solidFill>
          </w14:textFill>
        </w:rPr>
        <w:t>.4</w:t>
      </w:r>
      <w:r>
        <w:rPr>
          <w:rFonts w:hint="eastAsia" w:ascii="Times New Roman"/>
          <w:b/>
          <w:snapToGrid w:val="0"/>
          <w:color w:val="000000" w:themeColor="text1"/>
          <w:kern w:val="0"/>
          <w:highlight w:val="none"/>
          <w14:textFill>
            <w14:solidFill>
              <w14:schemeClr w14:val="tx1"/>
            </w14:solidFill>
          </w14:textFill>
        </w:rPr>
        <w:t>.2</w:t>
      </w:r>
      <w:r>
        <w:rPr>
          <w:rFonts w:hint="eastAsia" w:ascii="Times New Roman"/>
          <w:bCs/>
          <w:snapToGrid w:val="0"/>
          <w:color w:val="000000" w:themeColor="text1"/>
          <w:kern w:val="0"/>
          <w:highlight w:val="non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施工组织设计包括但不限于以下内容：</w:t>
      </w:r>
    </w:p>
    <w:p w14:paraId="1AE334F0">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（1）封面</w:t>
      </w:r>
      <w:r>
        <w:rPr>
          <w:rFonts w:hint="eastAsia" w:ascii="Times New Roman"/>
          <w:snapToGrid w:val="0"/>
          <w:color w:val="000000" w:themeColor="text1"/>
          <w:kern w:val="0"/>
          <w:szCs w:val="18"/>
          <w:highlight w:val="none"/>
          <w14:textFill>
            <w14:solidFill>
              <w14:schemeClr w14:val="tx1"/>
            </w14:solidFill>
          </w14:textFill>
        </w:rPr>
        <w:t>（格式一）</w:t>
      </w:r>
      <w:r>
        <w:rPr>
          <w:rFonts w:hint="eastAsia" w:ascii="Times New Roman"/>
          <w:snapToGrid w:val="0"/>
          <w:color w:val="000000" w:themeColor="text1"/>
          <w:kern w:val="0"/>
          <w:highlight w:val="none"/>
          <w14:textFill>
            <w14:solidFill>
              <w14:schemeClr w14:val="tx1"/>
            </w14:solidFill>
          </w14:textFill>
        </w:rPr>
        <w:t>；</w:t>
      </w:r>
    </w:p>
    <w:p w14:paraId="535B1834">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（2）目录；</w:t>
      </w:r>
    </w:p>
    <w:p w14:paraId="318E7FE2">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（3）总体概述（包括施工程序总体设想及施工段划分等内容）；</w:t>
      </w:r>
    </w:p>
    <w:p w14:paraId="58292BF4">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（4）施工总进度计划及保证措施（包括进度管理目标；以横道图或标明关键线路的网络进度计划；保障进度计划需要的人、材、机需求计划及保证措施；违约责任承诺等内容）；</w:t>
      </w:r>
    </w:p>
    <w:p w14:paraId="7C6F66F5">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（5）质量保证措施（包括质量管理目标；相应保证措施；违约责任承诺等内容）；</w:t>
      </w:r>
    </w:p>
    <w:p w14:paraId="401EFB6E">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（6）施工技术措施（包括关键施工技术、工艺及工程项目实施的重点、难点分析和解决方案；新技术应用与承诺等内容）；</w:t>
      </w:r>
    </w:p>
    <w:p w14:paraId="385033ED">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（7）绿色施工、安全防护、文明施工措施计划；</w:t>
      </w:r>
    </w:p>
    <w:p w14:paraId="3E51B906">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768CCBD1">
      <w:pPr>
        <w:wordWrap w:val="0"/>
        <w:adjustRightInd w:val="0"/>
        <w:snapToGrid w:val="0"/>
        <w:spacing w:line="440" w:lineRule="exact"/>
        <w:ind w:firstLine="480" w:firstLineChars="200"/>
        <w:rPr>
          <w:rFonts w:ascii="Times New Roman"/>
          <w:i/>
          <w:iCs/>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（9）项目管理机构。</w:t>
      </w:r>
    </w:p>
    <w:p w14:paraId="3D7DE6CC">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（10）投标人认为有必要补充的其他内容（例如对总包管理的认识以及对专业分包工程的管理、协调、配合、服务方案）。</w:t>
      </w:r>
    </w:p>
    <w:p w14:paraId="38E5B20D">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10.</w:t>
      </w:r>
      <w:r>
        <w:rPr>
          <w:rFonts w:hint="eastAsia" w:ascii="Times New Roman"/>
          <w:b/>
          <w:bCs/>
          <w:snapToGrid w:val="0"/>
          <w:color w:val="000000" w:themeColor="text1"/>
          <w:kern w:val="0"/>
          <w:highlight w:val="none"/>
          <w:lang w:val="en-US" w:eastAsia="zh-CN"/>
          <w14:textFill>
            <w14:solidFill>
              <w14:schemeClr w14:val="tx1"/>
            </w14:solidFill>
          </w14:textFill>
        </w:rPr>
        <w:t>4</w:t>
      </w:r>
      <w:r>
        <w:rPr>
          <w:rFonts w:hint="eastAsia" w:ascii="Times New Roman"/>
          <w:b/>
          <w:bCs/>
          <w:snapToGrid w:val="0"/>
          <w:color w:val="000000" w:themeColor="text1"/>
          <w:kern w:val="0"/>
          <w:highlight w:val="none"/>
          <w14:textFill>
            <w14:solidFill>
              <w14:schemeClr w14:val="tx1"/>
            </w14:solidFill>
          </w14:textFill>
        </w:rPr>
        <w:t>.3</w:t>
      </w:r>
      <w:r>
        <w:rPr>
          <w:rFonts w:hint="eastAsia" w:ascii="Times New Roman"/>
          <w:snapToGrid w:val="0"/>
          <w:color w:val="000000" w:themeColor="text1"/>
          <w:kern w:val="0"/>
          <w:highlight w:val="none"/>
          <w14:textFill>
            <w14:solidFill>
              <w14:schemeClr w14:val="tx1"/>
            </w14:solidFill>
          </w14:textFill>
        </w:rPr>
        <w:t xml:space="preserve"> 本节第</w:t>
      </w:r>
      <w:r>
        <w:rPr>
          <w:rFonts w:hint="eastAsia" w:ascii="Times New Roman"/>
          <w:b/>
          <w:bCs/>
          <w:snapToGrid w:val="0"/>
          <w:color w:val="000000" w:themeColor="text1"/>
          <w:kern w:val="0"/>
          <w:highlight w:val="none"/>
          <w14:textFill>
            <w14:solidFill>
              <w14:schemeClr w14:val="tx1"/>
            </w14:solidFill>
          </w14:textFill>
        </w:rPr>
        <w:t>10.4.2</w:t>
      </w:r>
      <w:r>
        <w:rPr>
          <w:rFonts w:hint="eastAsia" w:ascii="Times New Roman"/>
          <w:snapToGrid w:val="0"/>
          <w:color w:val="000000" w:themeColor="text1"/>
          <w:kern w:val="0"/>
          <w:highlight w:val="none"/>
          <w14:textFill>
            <w14:solidFill>
              <w14:schemeClr w14:val="tx1"/>
            </w14:solidFill>
          </w14:textFill>
        </w:rPr>
        <w:t>目中所列出的施工组织设计组成内容中，第（1）至第（9）项</w:t>
      </w:r>
      <w:r>
        <w:rPr>
          <w:rFonts w:hint="eastAsia" w:ascii="Times New Roman"/>
          <w:snapToGrid w:val="0"/>
          <w:color w:val="000000" w:themeColor="text1"/>
          <w:kern w:val="0"/>
          <w:szCs w:val="18"/>
          <w:highlight w:val="none"/>
          <w14:textFill>
            <w14:solidFill>
              <w14:schemeClr w14:val="tx1"/>
            </w14:solidFill>
          </w14:textFill>
        </w:rPr>
        <w:t>所有投标人均应提供</w:t>
      </w:r>
      <w:r>
        <w:rPr>
          <w:rFonts w:hint="eastAsia" w:ascii="Times New Roman"/>
          <w:snapToGrid w:val="0"/>
          <w:color w:val="000000" w:themeColor="text1"/>
          <w:kern w:val="0"/>
          <w:highlight w:val="none"/>
          <w14:textFill>
            <w14:solidFill>
              <w14:schemeClr w14:val="tx1"/>
            </w14:solidFill>
          </w14:textFill>
        </w:rPr>
        <w:t>。</w:t>
      </w:r>
    </w:p>
    <w:p w14:paraId="25DC829B">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10.</w:t>
      </w:r>
      <w:r>
        <w:rPr>
          <w:rFonts w:hint="eastAsia" w:ascii="Times New Roman"/>
          <w:b/>
          <w:bCs/>
          <w:snapToGrid w:val="0"/>
          <w:color w:val="000000" w:themeColor="text1"/>
          <w:kern w:val="0"/>
          <w:highlight w:val="none"/>
          <w:lang w:val="en-US" w:eastAsia="zh-CN"/>
          <w14:textFill>
            <w14:solidFill>
              <w14:schemeClr w14:val="tx1"/>
            </w14:solidFill>
          </w14:textFill>
        </w:rPr>
        <w:t>4</w:t>
      </w:r>
      <w:r>
        <w:rPr>
          <w:rFonts w:hint="eastAsia" w:ascii="Times New Roman"/>
          <w:b/>
          <w:bCs/>
          <w:snapToGrid w:val="0"/>
          <w:color w:val="000000" w:themeColor="text1"/>
          <w:kern w:val="0"/>
          <w:highlight w:val="none"/>
          <w14:textFill>
            <w14:solidFill>
              <w14:schemeClr w14:val="tx1"/>
            </w14:solidFill>
          </w14:textFill>
        </w:rPr>
        <w:t>.4</w:t>
      </w:r>
      <w:r>
        <w:rPr>
          <w:rFonts w:hint="eastAsia" w:ascii="Times New Roman"/>
          <w:snapToGrid w:val="0"/>
          <w:color w:val="000000" w:themeColor="text1"/>
          <w:kern w:val="0"/>
          <w:highlight w:val="none"/>
          <w14:textFill>
            <w14:solidFill>
              <w14:schemeClr w14:val="tx1"/>
            </w14:solidFill>
          </w14:textFill>
        </w:rPr>
        <w:t xml:space="preserve"> 施工组织设计的组成内容按本节第</w:t>
      </w:r>
      <w:r>
        <w:rPr>
          <w:rFonts w:hint="eastAsia" w:ascii="Times New Roman"/>
          <w:b/>
          <w:bCs/>
          <w:snapToGrid w:val="0"/>
          <w:color w:val="000000" w:themeColor="text1"/>
          <w:kern w:val="0"/>
          <w:highlight w:val="none"/>
          <w14:textFill>
            <w14:solidFill>
              <w14:schemeClr w14:val="tx1"/>
            </w14:solidFill>
          </w14:textFill>
        </w:rPr>
        <w:t>10.</w:t>
      </w:r>
      <w:r>
        <w:rPr>
          <w:rFonts w:hint="eastAsia" w:ascii="Times New Roman"/>
          <w:b/>
          <w:bCs/>
          <w:snapToGrid w:val="0"/>
          <w:color w:val="000000" w:themeColor="text1"/>
          <w:kern w:val="0"/>
          <w:highlight w:val="none"/>
          <w:lang w:val="en-US" w:eastAsia="zh-CN"/>
          <w14:textFill>
            <w14:solidFill>
              <w14:schemeClr w14:val="tx1"/>
            </w14:solidFill>
          </w14:textFill>
        </w:rPr>
        <w:t>4</w:t>
      </w:r>
      <w:r>
        <w:rPr>
          <w:rFonts w:hint="eastAsia" w:ascii="Times New Roman"/>
          <w:b/>
          <w:bCs/>
          <w:snapToGrid w:val="0"/>
          <w:color w:val="000000" w:themeColor="text1"/>
          <w:kern w:val="0"/>
          <w:highlight w:val="none"/>
          <w14:textFill>
            <w14:solidFill>
              <w14:schemeClr w14:val="tx1"/>
            </w14:solidFill>
          </w14:textFill>
        </w:rPr>
        <w:t>.2</w:t>
      </w:r>
      <w:r>
        <w:rPr>
          <w:rFonts w:hint="eastAsia" w:ascii="Times New Roman"/>
          <w:snapToGrid w:val="0"/>
          <w:color w:val="000000" w:themeColor="text1"/>
          <w:kern w:val="0"/>
          <w:highlight w:val="none"/>
          <w14:textFill>
            <w14:solidFill>
              <w14:schemeClr w14:val="tx1"/>
            </w14:solidFill>
          </w14:textFill>
        </w:rPr>
        <w:t>目规定的顺序整理、编排后，逐页</w:t>
      </w:r>
      <w:r>
        <w:rPr>
          <w:rFonts w:hint="eastAsia" w:ascii="Times New Roman"/>
          <w:snapToGrid w:val="0"/>
          <w:color w:val="000000" w:themeColor="text1"/>
          <w:kern w:val="0"/>
          <w:szCs w:val="18"/>
          <w:highlight w:val="none"/>
          <w14:textFill>
            <w14:solidFill>
              <w14:schemeClr w14:val="tx1"/>
            </w14:solidFill>
          </w14:textFill>
        </w:rPr>
        <w:t>（页码起始从封面开始）</w:t>
      </w:r>
      <w:r>
        <w:rPr>
          <w:rFonts w:hint="eastAsia" w:ascii="Times New Roman"/>
          <w:snapToGrid w:val="0"/>
          <w:color w:val="000000" w:themeColor="text1"/>
          <w:kern w:val="0"/>
          <w:highlight w:val="none"/>
          <w14:textFill>
            <w14:solidFill>
              <w14:schemeClr w14:val="tx1"/>
            </w14:solidFill>
          </w14:textFill>
        </w:rPr>
        <w:t>连续标记页码。</w:t>
      </w:r>
    </w:p>
    <w:p w14:paraId="7D20C43D">
      <w:pPr>
        <w:wordWrap w:val="0"/>
        <w:adjustRightInd w:val="0"/>
        <w:snapToGrid w:val="0"/>
        <w:spacing w:line="440" w:lineRule="exact"/>
        <w:ind w:firstLine="482" w:firstLineChars="200"/>
        <w:rPr>
          <w:rFonts w:hint="eastAsia"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10.</w:t>
      </w:r>
      <w:r>
        <w:rPr>
          <w:rFonts w:hint="eastAsia" w:ascii="Times New Roman"/>
          <w:b/>
          <w:bCs/>
          <w:snapToGrid w:val="0"/>
          <w:color w:val="000000" w:themeColor="text1"/>
          <w:kern w:val="0"/>
          <w:highlight w:val="none"/>
          <w:lang w:val="en-US" w:eastAsia="zh-CN"/>
          <w14:textFill>
            <w14:solidFill>
              <w14:schemeClr w14:val="tx1"/>
            </w14:solidFill>
          </w14:textFill>
        </w:rPr>
        <w:t>4</w:t>
      </w:r>
      <w:r>
        <w:rPr>
          <w:rFonts w:hint="eastAsia" w:ascii="Times New Roman"/>
          <w:b/>
          <w:bCs/>
          <w:snapToGrid w:val="0"/>
          <w:color w:val="000000" w:themeColor="text1"/>
          <w:kern w:val="0"/>
          <w:highlight w:val="none"/>
          <w14:textFill>
            <w14:solidFill>
              <w14:schemeClr w14:val="tx1"/>
            </w14:solidFill>
          </w14:textFill>
        </w:rPr>
        <w:t>.5</w:t>
      </w:r>
      <w:r>
        <w:rPr>
          <w:rFonts w:hint="eastAsia" w:ascii="Times New Roman"/>
          <w:snapToGrid w:val="0"/>
          <w:color w:val="000000" w:themeColor="text1"/>
          <w:kern w:val="0"/>
          <w:highlight w:val="none"/>
          <w14:textFill>
            <w14:solidFill>
              <w14:schemeClr w14:val="tx1"/>
            </w14:solidFill>
          </w14:textFill>
        </w:rPr>
        <w:t xml:space="preserve"> 施工组织设计的正文建议不超过500页。  </w:t>
      </w:r>
    </w:p>
    <w:p w14:paraId="3BA4FED2">
      <w:pPr>
        <w:pStyle w:val="4"/>
        <w:keepNext w:val="0"/>
        <w:keepLines w:val="0"/>
        <w:wordWrap w:val="0"/>
        <w:adjustRightInd w:val="0"/>
        <w:snapToGrid w:val="0"/>
        <w:spacing w:before="0" w:after="0" w:line="440" w:lineRule="exact"/>
        <w:ind w:firstLine="482" w:firstLineChars="200"/>
        <w:jc w:val="both"/>
        <w:rPr>
          <w:rFonts w:hint="eastAsia" w:ascii="Times New Roman" w:hAnsi="Times New Roman" w:eastAsia="宋体" w:cs="Times New Roman"/>
          <w:b/>
          <w:bCs/>
          <w:snapToGrid w:val="0"/>
          <w:color w:val="000000" w:themeColor="text1"/>
          <w:highlight w:val="none"/>
          <w:lang w:val="en-US" w:eastAsia="zh-CN"/>
          <w14:textFill>
            <w14:solidFill>
              <w14:schemeClr w14:val="tx1"/>
            </w14:solidFill>
          </w14:textFill>
        </w:rPr>
      </w:pPr>
      <w:bookmarkStart w:id="121" w:name="_Toc6209"/>
      <w:r>
        <w:rPr>
          <w:rFonts w:hint="eastAsia" w:ascii="Times New Roman" w:hAnsi="Times New Roman" w:eastAsia="宋体" w:cs="Times New Roman"/>
          <w:b/>
          <w:bCs/>
          <w:snapToGrid w:val="0"/>
          <w:color w:val="000000" w:themeColor="text1"/>
          <w:highlight w:val="none"/>
          <w:lang w:val="en-US" w:eastAsia="zh-CN"/>
          <w14:textFill>
            <w14:solidFill>
              <w14:schemeClr w14:val="tx1"/>
            </w14:solidFill>
          </w14:textFill>
        </w:rPr>
        <w:t>10.</w:t>
      </w:r>
      <w:r>
        <w:rPr>
          <w:rFonts w:hint="eastAsia" w:ascii="Times New Roman" w:cs="Times New Roman"/>
          <w:b/>
          <w:bCs/>
          <w:snapToGrid w:val="0"/>
          <w:color w:val="000000" w:themeColor="text1"/>
          <w:highlight w:val="none"/>
          <w:lang w:val="en-US" w:eastAsia="zh-CN"/>
          <w14:textFill>
            <w14:solidFill>
              <w14:schemeClr w14:val="tx1"/>
            </w14:solidFill>
          </w14:textFill>
        </w:rPr>
        <w:t>5</w:t>
      </w:r>
      <w:r>
        <w:rPr>
          <w:rFonts w:hint="eastAsia" w:ascii="Times New Roman" w:hAnsi="Times New Roman" w:eastAsia="宋体" w:cs="Times New Roman"/>
          <w:b/>
          <w:bCs/>
          <w:snapToGrid w:val="0"/>
          <w:color w:val="000000" w:themeColor="text1"/>
          <w:highlight w:val="none"/>
          <w:lang w:val="en-US" w:eastAsia="zh-CN"/>
          <w14:textFill>
            <w14:solidFill>
              <w14:schemeClr w14:val="tx1"/>
            </w14:solidFill>
          </w14:textFill>
        </w:rPr>
        <w:t>定标文件的编制要求：</w:t>
      </w:r>
      <w:bookmarkEnd w:id="121"/>
    </w:p>
    <w:bookmarkEnd w:id="120"/>
    <w:p w14:paraId="4BDBDC3D">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宋体" w:hAnsi="宋体" w:eastAsia="宋体" w:cs="宋体"/>
          <w:b/>
          <w:bCs/>
          <w:color w:val="000000" w:themeColor="text1"/>
          <w:sz w:val="24"/>
          <w:szCs w:val="24"/>
          <w:highlight w:val="none"/>
          <w14:textFill>
            <w14:solidFill>
              <w14:schemeClr w14:val="tx1"/>
            </w14:solidFill>
          </w14:textFill>
        </w:rPr>
      </w:pPr>
      <w:bookmarkStart w:id="122" w:name="_Hlt121629839"/>
      <w:r>
        <w:rPr>
          <w:rFonts w:hint="eastAsia" w:ascii="宋体" w:hAnsi="宋体" w:eastAsia="宋体" w:cs="宋体"/>
          <w:b/>
          <w:bCs/>
          <w:color w:val="000000" w:themeColor="text1"/>
          <w:sz w:val="24"/>
          <w:highlight w:val="none"/>
          <w:lang w:val="en-US" w:eastAsia="zh-CN"/>
          <w14:textFill>
            <w14:solidFill>
              <w14:schemeClr w14:val="tx1"/>
            </w14:solidFill>
          </w14:textFill>
        </w:rPr>
        <w:t>10.</w:t>
      </w:r>
      <w:r>
        <w:rPr>
          <w:rFonts w:hint="eastAsia" w:hAnsi="宋体" w:cs="宋体"/>
          <w:b/>
          <w:bCs/>
          <w:color w:val="000000" w:themeColor="text1"/>
          <w:sz w:val="24"/>
          <w:highlight w:val="none"/>
          <w:lang w:val="en-US" w:eastAsia="zh-CN"/>
          <w14:textFill>
            <w14:solidFill>
              <w14:schemeClr w14:val="tx1"/>
            </w14:solidFill>
          </w14:textFill>
        </w:rPr>
        <w:t>5</w:t>
      </w:r>
      <w:r>
        <w:rPr>
          <w:rFonts w:hint="eastAsia" w:ascii="宋体" w:hAnsi="宋体" w:eastAsia="宋体" w:cs="宋体"/>
          <w:b/>
          <w:bCs/>
          <w:color w:val="000000" w:themeColor="text1"/>
          <w:sz w:val="24"/>
          <w:highlight w:val="none"/>
          <w14:textFill>
            <w14:solidFill>
              <w14:schemeClr w14:val="tx1"/>
            </w14:solidFill>
          </w14:textFill>
        </w:rPr>
        <w:t xml:space="preserve">.1 </w:t>
      </w:r>
      <w:r>
        <w:rPr>
          <w:rFonts w:hint="eastAsia" w:ascii="宋体" w:hAnsi="宋体" w:eastAsia="宋体" w:cs="宋体"/>
          <w:b/>
          <w:bCs/>
          <w:color w:val="000000" w:themeColor="text1"/>
          <w:sz w:val="24"/>
          <w:highlight w:val="none"/>
          <w:lang w:val="en-US" w:eastAsia="zh-CN"/>
          <w14:textFill>
            <w14:solidFill>
              <w14:schemeClr w14:val="tx1"/>
            </w14:solidFill>
          </w14:textFill>
        </w:rPr>
        <w:t>定标文件</w:t>
      </w:r>
      <w:r>
        <w:rPr>
          <w:rFonts w:hint="eastAsia" w:ascii="宋体" w:hAnsi="宋体" w:eastAsia="宋体" w:cs="宋体"/>
          <w:b/>
          <w:bCs/>
          <w:color w:val="000000" w:themeColor="text1"/>
          <w:sz w:val="24"/>
          <w:highlight w:val="none"/>
          <w14:textFill>
            <w14:solidFill>
              <w14:schemeClr w14:val="tx1"/>
            </w14:solidFill>
          </w14:textFill>
        </w:rPr>
        <w:t>包括以下内容：</w:t>
      </w:r>
    </w:p>
    <w:p w14:paraId="573CA57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cs="宋体"/>
          <w:b w:val="0"/>
          <w:bCs w:val="0"/>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1) 定标因素评审资料（格式十</w:t>
      </w:r>
      <w:r>
        <w:rPr>
          <w:rFonts w:hint="eastAsia" w:hAnsi="宋体" w:cs="宋体"/>
          <w:b w:val="0"/>
          <w:bCs w:val="0"/>
          <w:color w:val="000000" w:themeColor="text1"/>
          <w:sz w:val="24"/>
          <w:highlight w:val="none"/>
          <w:lang w:val="en-US" w:eastAsia="zh-CN"/>
          <w14:textFill>
            <w14:solidFill>
              <w14:schemeClr w14:val="tx1"/>
            </w14:solidFill>
          </w14:textFill>
        </w:rPr>
        <w:t>四</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w:t>
      </w:r>
    </w:p>
    <w:p w14:paraId="5553B772">
      <w:pPr>
        <w:wordWrap w:val="0"/>
        <w:adjustRightInd w:val="0"/>
        <w:spacing w:line="440" w:lineRule="exact"/>
        <w:ind w:firstLine="480" w:firstLineChars="200"/>
        <w:rPr>
          <w:rFonts w:hint="eastAsia"/>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10.</w:t>
      </w:r>
      <w:r>
        <w:rPr>
          <w:rFonts w:hint="eastAsia" w:hAnsi="宋体" w:cs="宋体"/>
          <w:b w:val="0"/>
          <w:bCs w:val="0"/>
          <w:color w:val="000000" w:themeColor="text1"/>
          <w:sz w:val="24"/>
          <w:highlight w:val="none"/>
          <w:lang w:val="en-US" w:eastAsia="zh-CN"/>
          <w14:textFill>
            <w14:solidFill>
              <w14:schemeClr w14:val="tx1"/>
            </w14:solidFill>
          </w14:textFill>
        </w:rPr>
        <w:t>5</w:t>
      </w:r>
      <w:r>
        <w:rPr>
          <w:rFonts w:hint="eastAsia" w:ascii="宋体" w:hAnsi="宋体" w:eastAsia="宋体" w:cs="宋体"/>
          <w:b w:val="0"/>
          <w:bCs w:val="0"/>
          <w:color w:val="000000" w:themeColor="text1"/>
          <w:sz w:val="24"/>
          <w:highlight w:val="none"/>
          <w14:textFill>
            <w14:solidFill>
              <w14:schemeClr w14:val="tx1"/>
            </w14:solidFill>
          </w14:textFill>
        </w:rPr>
        <w:t>.</w:t>
      </w:r>
      <w:r>
        <w:rPr>
          <w:rFonts w:hint="eastAsia" w:hAnsi="宋体" w:cs="宋体"/>
          <w:b w:val="0"/>
          <w:bCs w:val="0"/>
          <w:color w:val="000000" w:themeColor="text1"/>
          <w:sz w:val="24"/>
          <w:highlight w:val="none"/>
          <w:lang w:val="en-US" w:eastAsia="zh-CN"/>
          <w14:textFill>
            <w14:solidFill>
              <w14:schemeClr w14:val="tx1"/>
            </w14:solidFill>
          </w14:textFill>
        </w:rPr>
        <w:t>2</w:t>
      </w:r>
      <w:r>
        <w:rPr>
          <w:rFonts w:hint="eastAsia" w:ascii="宋体" w:hAnsi="宋体" w:eastAsia="宋体" w:cs="宋体"/>
          <w:b w:val="0"/>
          <w:bCs w:val="0"/>
          <w:color w:val="000000" w:themeColor="text1"/>
          <w:sz w:val="24"/>
          <w:highlight w:val="none"/>
          <w14:textFill>
            <w14:solidFill>
              <w14:schemeClr w14:val="tx1"/>
            </w14:solidFill>
          </w14:textFill>
        </w:rPr>
        <w:t xml:space="preserve"> 本节第</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10.</w:t>
      </w:r>
      <w:r>
        <w:rPr>
          <w:rFonts w:hint="eastAsia" w:hAnsi="宋体" w:cs="宋体"/>
          <w:b w:val="0"/>
          <w:bCs w:val="0"/>
          <w:color w:val="000000" w:themeColor="text1"/>
          <w:sz w:val="24"/>
          <w:highlight w:val="none"/>
          <w:lang w:val="en-US" w:eastAsia="zh-CN"/>
          <w14:textFill>
            <w14:solidFill>
              <w14:schemeClr w14:val="tx1"/>
            </w14:solidFill>
          </w14:textFill>
        </w:rPr>
        <w:t>5</w:t>
      </w:r>
      <w:r>
        <w:rPr>
          <w:rFonts w:hint="eastAsia" w:ascii="宋体" w:hAnsi="宋体" w:eastAsia="宋体" w:cs="宋体"/>
          <w:b w:val="0"/>
          <w:bCs w:val="0"/>
          <w:color w:val="000000" w:themeColor="text1"/>
          <w:sz w:val="24"/>
          <w:highlight w:val="none"/>
          <w14:textFill>
            <w14:solidFill>
              <w14:schemeClr w14:val="tx1"/>
            </w14:solidFill>
          </w14:textFill>
        </w:rPr>
        <w:t>.</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1</w:t>
      </w:r>
      <w:r>
        <w:rPr>
          <w:rFonts w:hint="eastAsia" w:ascii="宋体" w:hAnsi="宋体" w:eastAsia="宋体" w:cs="宋体"/>
          <w:b w:val="0"/>
          <w:bCs w:val="0"/>
          <w:color w:val="000000" w:themeColor="text1"/>
          <w:sz w:val="24"/>
          <w:highlight w:val="none"/>
          <w14:textFill>
            <w14:solidFill>
              <w14:schemeClr w14:val="tx1"/>
            </w14:solidFill>
          </w14:textFill>
        </w:rPr>
        <w:t>目中所列出的组成内容中，第（1）项所有投标人均应提供。</w:t>
      </w:r>
    </w:p>
    <w:p w14:paraId="48CDC84C">
      <w:pPr>
        <w:pStyle w:val="3"/>
        <w:wordWrap w:val="0"/>
        <w:autoSpaceDE/>
        <w:autoSpaceDN/>
        <w:snapToGrid w:val="0"/>
        <w:spacing w:line="440" w:lineRule="exact"/>
        <w:ind w:firstLine="482" w:firstLineChars="200"/>
        <w:jc w:val="both"/>
        <w:rPr>
          <w:rFonts w:hint="eastAsia" w:ascii="Times New Roman"/>
          <w:b/>
          <w:snapToGrid w:val="0"/>
          <w:color w:val="000000" w:themeColor="text1"/>
          <w:highlight w:val="none"/>
          <w14:textFill>
            <w14:solidFill>
              <w14:schemeClr w14:val="tx1"/>
            </w14:solidFill>
          </w14:textFill>
        </w:rPr>
      </w:pPr>
      <w:bookmarkStart w:id="123" w:name="_Toc14351"/>
      <w:r>
        <w:rPr>
          <w:rFonts w:hint="eastAsia" w:ascii="Times New Roman"/>
          <w:b/>
          <w:snapToGrid w:val="0"/>
          <w:color w:val="000000" w:themeColor="text1"/>
          <w:highlight w:val="none"/>
          <w14:textFill>
            <w14:solidFill>
              <w14:schemeClr w14:val="tx1"/>
            </w14:solidFill>
          </w14:textFill>
        </w:rPr>
        <w:t>11.电子投标</w:t>
      </w:r>
      <w:bookmarkEnd w:id="123"/>
    </w:p>
    <w:p w14:paraId="25BCC37A">
      <w:pPr>
        <w:ind w:firstLine="482" w:firstLineChars="200"/>
        <w:rPr>
          <w:rFonts w:ascii="Times New Roman"/>
          <w:bCs/>
          <w:snapToGrid w:val="0"/>
          <w:color w:val="000000" w:themeColor="text1"/>
          <w:highlight w:val="none"/>
          <w14:textFill>
            <w14:solidFill>
              <w14:schemeClr w14:val="tx1"/>
            </w14:solidFill>
          </w14:textFill>
        </w:rPr>
      </w:pPr>
      <w:r>
        <w:rPr>
          <w:rFonts w:hint="eastAsia" w:ascii="Times New Roman"/>
          <w:b/>
          <w:snapToGrid w:val="0"/>
          <w:color w:val="000000" w:themeColor="text1"/>
          <w:highlight w:val="none"/>
          <w14:textFill>
            <w14:solidFill>
              <w14:schemeClr w14:val="tx1"/>
            </w14:solidFill>
          </w14:textFill>
        </w:rPr>
        <w:t>11.1</w:t>
      </w:r>
      <w:r>
        <w:rPr>
          <w:rFonts w:hint="eastAsia" w:ascii="Times New Roman"/>
          <w:snapToGrid w:val="0"/>
          <w:color w:val="000000" w:themeColor="text1"/>
          <w:kern w:val="0"/>
          <w:highlight w:val="none"/>
          <w14:textFill>
            <w14:solidFill>
              <w14:schemeClr w14:val="tx1"/>
            </w14:solidFill>
          </w14:textFill>
        </w:rPr>
        <w:t>在</w:t>
      </w:r>
      <w:r>
        <w:rPr>
          <w:rFonts w:hint="eastAsia" w:hAnsi="宋体" w:cs="宋体"/>
          <w:color w:val="000000" w:themeColor="text1"/>
          <w:szCs w:val="24"/>
          <w:highlight w:val="none"/>
          <w:shd w:val="clear" w:color="auto" w:fill="FFFFFF"/>
          <w14:textFill>
            <w14:solidFill>
              <w14:schemeClr w14:val="tx1"/>
            </w14:solidFill>
          </w14:textFill>
        </w:rPr>
        <w:t>交易平台</w:t>
      </w:r>
      <w:r>
        <w:rPr>
          <w:rFonts w:hint="eastAsia" w:ascii="Times New Roman"/>
          <w:bCs/>
          <w:snapToGrid w:val="0"/>
          <w:color w:val="000000" w:themeColor="text1"/>
          <w:highlight w:val="none"/>
          <w14:textFill>
            <w14:solidFill>
              <w14:schemeClr w14:val="tx1"/>
            </w14:solidFill>
          </w14:textFill>
        </w:rPr>
        <w:t>上传加盖了电子印章的投标文件、录入相关信息及标书页码信息，并提交投标标书（页码起始从封面开始）。提交标书为已加密投标文件。具体操作参照</w:t>
      </w:r>
      <w:r>
        <w:rPr>
          <w:rFonts w:hint="eastAsia" w:hAnsi="宋体" w:cs="宋体"/>
          <w:color w:val="000000" w:themeColor="text1"/>
          <w:szCs w:val="24"/>
          <w:highlight w:val="none"/>
          <w:shd w:val="clear" w:color="auto" w:fill="FFFFFF"/>
          <w14:textFill>
            <w14:solidFill>
              <w14:schemeClr w14:val="tx1"/>
            </w14:solidFill>
          </w14:textFill>
        </w:rPr>
        <w:t>《韶关市公共资源建设工程交易系统-投标人操作指南（电子评标）》</w:t>
      </w:r>
      <w:r>
        <w:rPr>
          <w:rFonts w:hint="eastAsia" w:ascii="Times New Roman"/>
          <w:bCs/>
          <w:snapToGrid w:val="0"/>
          <w:color w:val="000000" w:themeColor="text1"/>
          <w:highlight w:val="none"/>
          <w14:textFill>
            <w14:solidFill>
              <w14:schemeClr w14:val="tx1"/>
            </w14:solidFill>
          </w14:textFill>
        </w:rPr>
        <w:t>。</w:t>
      </w:r>
    </w:p>
    <w:p w14:paraId="42BB66CC">
      <w:pPr>
        <w:ind w:firstLine="480" w:firstLineChars="200"/>
        <w:rPr>
          <w:rFonts w:ascii="Times New Roman"/>
          <w:bCs/>
          <w:snapToGrid w:val="0"/>
          <w:color w:val="000000" w:themeColor="text1"/>
          <w:highlight w:val="none"/>
          <w14:textFill>
            <w14:solidFill>
              <w14:schemeClr w14:val="tx1"/>
            </w14:solidFill>
          </w14:textFill>
        </w:rPr>
      </w:pPr>
      <w:r>
        <w:rPr>
          <w:rFonts w:hint="eastAsia" w:ascii="Times New Roman"/>
          <w:bCs/>
          <w:snapToGrid w:val="0"/>
          <w:color w:val="000000" w:themeColor="text1"/>
          <w:highlight w:val="none"/>
          <w14:textFill>
            <w14:solidFill>
              <w14:schemeClr w14:val="tx1"/>
            </w14:solidFill>
          </w14:textFill>
        </w:rPr>
        <w:t>本项目评标采用全流程电子化进行招标投标（投标人应</w:t>
      </w:r>
      <w:r>
        <w:rPr>
          <w:rFonts w:hint="eastAsia" w:ascii="Times New Roman"/>
          <w:snapToGrid w:val="0"/>
          <w:color w:val="000000" w:themeColor="text1"/>
          <w:kern w:val="0"/>
          <w:highlight w:val="none"/>
          <w14:textFill>
            <w14:solidFill>
              <w14:schemeClr w14:val="tx1"/>
            </w14:solidFill>
          </w14:textFill>
        </w:rPr>
        <w:t>在</w:t>
      </w:r>
      <w:r>
        <w:rPr>
          <w:rFonts w:hint="eastAsia" w:hAnsi="宋体" w:cs="宋体"/>
          <w:color w:val="000000" w:themeColor="text1"/>
          <w:szCs w:val="24"/>
          <w:highlight w:val="none"/>
          <w:shd w:val="clear" w:color="auto" w:fill="FFFFFF"/>
          <w14:textFill>
            <w14:solidFill>
              <w14:schemeClr w14:val="tx1"/>
            </w14:solidFill>
          </w14:textFill>
        </w:rPr>
        <w:t>交易平台</w:t>
      </w:r>
      <w:r>
        <w:rPr>
          <w:rFonts w:hint="eastAsia" w:ascii="Times New Roman"/>
          <w:bCs/>
          <w:snapToGrid w:val="0"/>
          <w:color w:val="000000" w:themeColor="text1"/>
          <w:highlight w:val="none"/>
          <w14:textFill>
            <w14:solidFill>
              <w14:schemeClr w14:val="tx1"/>
            </w14:solidFill>
          </w14:textFill>
        </w:rPr>
        <w:t>进行编辑投标相关内容、按招标文件电子投标要求上传已加盖电子印章的投标文件，否则将自行承担不利后果）。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400E8D2A">
      <w:pPr>
        <w:ind w:firstLine="480" w:firstLineChars="200"/>
        <w:rPr>
          <w:rFonts w:ascii="Times New Roman"/>
          <w:bCs/>
          <w:snapToGrid w:val="0"/>
          <w:color w:val="000000" w:themeColor="text1"/>
          <w:highlight w:val="none"/>
          <w14:textFill>
            <w14:solidFill>
              <w14:schemeClr w14:val="tx1"/>
            </w14:solidFill>
          </w14:textFill>
        </w:rPr>
      </w:pPr>
      <w:r>
        <w:rPr>
          <w:rFonts w:hint="eastAsia" w:ascii="Times New Roman"/>
          <w:bCs/>
          <w:snapToGrid w:val="0"/>
          <w:color w:val="000000" w:themeColor="text1"/>
          <w:highlight w:val="none"/>
          <w14:textFill>
            <w14:solidFill>
              <w14:schemeClr w14:val="tx1"/>
            </w14:solidFill>
          </w14:textFill>
        </w:rPr>
        <w:t>投标文件完成上传后，投标人应使用 CA 数字证书对投标文件进行文件加密，形成加密的投标文件并提交标书。</w:t>
      </w:r>
    </w:p>
    <w:p w14:paraId="1112B95E">
      <w:pPr>
        <w:ind w:firstLine="480" w:firstLineChars="200"/>
        <w:rPr>
          <w:rFonts w:ascii="Times New Roman"/>
          <w:bCs/>
          <w:snapToGrid w:val="0"/>
          <w:color w:val="000000" w:themeColor="text1"/>
          <w:highlight w:val="none"/>
          <w14:textFill>
            <w14:solidFill>
              <w14:schemeClr w14:val="tx1"/>
            </w14:solidFill>
          </w14:textFill>
        </w:rPr>
      </w:pPr>
      <w:r>
        <w:rPr>
          <w:rFonts w:hint="eastAsia" w:ascii="Times New Roman"/>
          <w:bCs/>
          <w:snapToGrid w:val="0"/>
          <w:color w:val="000000" w:themeColor="text1"/>
          <w:highlight w:val="none"/>
          <w14:textFill>
            <w14:solidFill>
              <w14:schemeClr w14:val="tx1"/>
            </w14:solidFill>
          </w14:textFill>
        </w:rPr>
        <w:t>11.2电子投标文件的修改、撤回：在提交投标文件截止时间前，投标人可以修改或撤回未解密的电子投标文件，并于提交投标文件截止时间前将重新上传修改后的电子投标文件至</w:t>
      </w:r>
      <w:r>
        <w:rPr>
          <w:rFonts w:hint="eastAsia" w:hAnsi="宋体" w:cs="宋体"/>
          <w:color w:val="000000" w:themeColor="text1"/>
          <w:szCs w:val="24"/>
          <w:highlight w:val="none"/>
          <w:shd w:val="clear" w:color="auto" w:fill="FFFFFF"/>
          <w14:textFill>
            <w14:solidFill>
              <w14:schemeClr w14:val="tx1"/>
            </w14:solidFill>
          </w14:textFill>
        </w:rPr>
        <w:t>交易平台</w:t>
      </w:r>
      <w:r>
        <w:rPr>
          <w:rFonts w:hint="eastAsia" w:ascii="Times New Roman"/>
          <w:bCs/>
          <w:snapToGrid w:val="0"/>
          <w:color w:val="000000" w:themeColor="text1"/>
          <w:highlight w:val="none"/>
          <w14:textFill>
            <w14:solidFill>
              <w14:schemeClr w14:val="tx1"/>
            </w14:solidFill>
          </w14:textFill>
        </w:rPr>
        <w:t>，到达投标文件提交截止时间后投标人不得撤回、补充、修改和更换投标文件。</w:t>
      </w:r>
    </w:p>
    <w:p w14:paraId="415595B8">
      <w:pPr>
        <w:wordWrap w:val="0"/>
        <w:adjustRightInd w:val="0"/>
        <w:snapToGrid w:val="0"/>
        <w:ind w:firstLine="480" w:firstLineChars="200"/>
        <w:rPr>
          <w:rFonts w:ascii="Times New Roman"/>
          <w:bCs/>
          <w:snapToGrid w:val="0"/>
          <w:color w:val="000000" w:themeColor="text1"/>
          <w:highlight w:val="none"/>
          <w14:textFill>
            <w14:solidFill>
              <w14:schemeClr w14:val="tx1"/>
            </w14:solidFill>
          </w14:textFill>
        </w:rPr>
      </w:pPr>
      <w:r>
        <w:rPr>
          <w:rFonts w:hint="eastAsia" w:ascii="Times New Roman"/>
          <w:bCs/>
          <w:snapToGrid w:val="0"/>
          <w:color w:val="000000" w:themeColor="text1"/>
          <w:highlight w:val="none"/>
          <w14:textFill>
            <w14:solidFill>
              <w14:schemeClr w14:val="tx1"/>
            </w14:solidFill>
          </w14:textFill>
        </w:rPr>
        <w:t>11.3电子投标及投标解密失败及突发情况的补救方案</w:t>
      </w:r>
    </w:p>
    <w:p w14:paraId="2DBBF7A6">
      <w:pPr>
        <w:wordWrap w:val="0"/>
        <w:adjustRightInd w:val="0"/>
        <w:snapToGrid w:val="0"/>
        <w:ind w:firstLine="480" w:firstLineChars="200"/>
        <w:rPr>
          <w:rFonts w:ascii="Times New Roman"/>
          <w:bCs/>
          <w:snapToGrid w:val="0"/>
          <w:color w:val="000000" w:themeColor="text1"/>
          <w:highlight w:val="none"/>
          <w14:textFill>
            <w14:solidFill>
              <w14:schemeClr w14:val="tx1"/>
            </w14:solidFill>
          </w14:textFill>
        </w:rPr>
      </w:pPr>
      <w:r>
        <w:rPr>
          <w:rFonts w:hint="eastAsia" w:ascii="Times New Roman"/>
          <w:bCs/>
          <w:snapToGrid w:val="0"/>
          <w:color w:val="000000" w:themeColor="text1"/>
          <w:highlight w:val="none"/>
          <w14:textFill>
            <w14:solidFill>
              <w14:schemeClr w14:val="tx1"/>
            </w14:solidFill>
          </w14:textFill>
        </w:rPr>
        <w:t>11.3.1按照交易平台关于全流程电子化项目的相关指南进行操作。详见：</w:t>
      </w:r>
      <w:r>
        <w:rPr>
          <w:rFonts w:hint="eastAsia" w:hAnsi="宋体" w:cs="宋体"/>
          <w:color w:val="000000" w:themeColor="text1"/>
          <w:szCs w:val="24"/>
          <w:highlight w:val="none"/>
          <w:shd w:val="clear" w:color="auto" w:fill="FFFFFF"/>
          <w14:textFill>
            <w14:solidFill>
              <w14:schemeClr w14:val="tx1"/>
            </w14:solidFill>
          </w14:textFill>
        </w:rPr>
        <w:t>全国公共资源交易平台（广东省·韶关市）</w:t>
      </w:r>
      <w:r>
        <w:rPr>
          <w:rFonts w:hint="eastAsia" w:ascii="Times New Roman"/>
          <w:bCs/>
          <w:snapToGrid w:val="0"/>
          <w:color w:val="000000" w:themeColor="text1"/>
          <w:highlight w:val="none"/>
          <w14:textFill>
            <w14:solidFill>
              <w14:schemeClr w14:val="tx1"/>
            </w14:solidFill>
          </w14:textFill>
        </w:rPr>
        <w:t>发布的最新版操作指南。</w:t>
      </w:r>
    </w:p>
    <w:p w14:paraId="3E1DE367">
      <w:pPr>
        <w:pStyle w:val="3"/>
        <w:wordWrap w:val="0"/>
        <w:autoSpaceDE/>
        <w:autoSpaceDN/>
        <w:snapToGrid w:val="0"/>
        <w:spacing w:line="440" w:lineRule="exact"/>
        <w:ind w:firstLine="482" w:firstLineChars="200"/>
        <w:jc w:val="both"/>
        <w:rPr>
          <w:rFonts w:hint="eastAsia" w:ascii="Times New Roman"/>
          <w:b/>
          <w:snapToGrid w:val="0"/>
          <w:color w:val="000000" w:themeColor="text1"/>
          <w:highlight w:val="none"/>
          <w14:textFill>
            <w14:solidFill>
              <w14:schemeClr w14:val="tx1"/>
            </w14:solidFill>
          </w14:textFill>
        </w:rPr>
      </w:pPr>
      <w:bookmarkStart w:id="124" w:name="_Toc24053"/>
      <w:r>
        <w:rPr>
          <w:rFonts w:hint="eastAsia" w:ascii="Times New Roman"/>
          <w:b/>
          <w:snapToGrid w:val="0"/>
          <w:color w:val="000000" w:themeColor="text1"/>
          <w:highlight w:val="none"/>
          <w14:textFill>
            <w14:solidFill>
              <w14:schemeClr w14:val="tx1"/>
            </w14:solidFill>
          </w14:textFill>
        </w:rPr>
        <w:t>12</w:t>
      </w:r>
      <w:r>
        <w:rPr>
          <w:rFonts w:hint="eastAsia" w:ascii="Times New Roman"/>
          <w:b/>
          <w:snapToGrid w:val="0"/>
          <w:color w:val="000000" w:themeColor="text1"/>
          <w:highlight w:val="none"/>
          <w:lang w:eastAsia="zh-CN"/>
          <w14:textFill>
            <w14:solidFill>
              <w14:schemeClr w14:val="tx1"/>
            </w14:solidFill>
          </w14:textFill>
        </w:rPr>
        <w:t>.</w:t>
      </w:r>
      <w:r>
        <w:rPr>
          <w:rFonts w:hint="eastAsia" w:ascii="Times New Roman"/>
          <w:b/>
          <w:snapToGrid w:val="0"/>
          <w:color w:val="000000" w:themeColor="text1"/>
          <w:highlight w:val="none"/>
          <w14:textFill>
            <w14:solidFill>
              <w14:schemeClr w14:val="tx1"/>
            </w14:solidFill>
          </w14:textFill>
        </w:rPr>
        <w:t>补救方案</w:t>
      </w:r>
      <w:bookmarkEnd w:id="124"/>
    </w:p>
    <w:p w14:paraId="56CC35D2">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（1）投标文件解密失败的补救方案：</w:t>
      </w:r>
    </w:p>
    <w:p w14:paraId="11515B0B">
      <w:pPr>
        <w:ind w:firstLine="480" w:firstLineChars="200"/>
        <w:rPr>
          <w:color w:val="000000" w:themeColor="text1"/>
          <w:highlight w:val="none"/>
          <w14:textFill>
            <w14:solidFill>
              <w14:schemeClr w14:val="tx1"/>
            </w14:solidFill>
          </w14:textFill>
        </w:rPr>
      </w:pPr>
      <w:r>
        <w:rPr>
          <w:rFonts w:hint="eastAsia" w:hAnsi="宋体" w:cs="宋体"/>
          <w:color w:val="000000" w:themeColor="text1"/>
          <w:szCs w:val="24"/>
          <w:highlight w:val="none"/>
          <w14:textFill>
            <w14:solidFill>
              <w14:schemeClr w14:val="tx1"/>
            </w14:solidFill>
          </w14:textFill>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r>
        <w:rPr>
          <w:rFonts w:hint="eastAsia" w:hAnsi="宋体" w:cs="宋体"/>
          <w:b/>
          <w:bCs/>
          <w:color w:val="000000" w:themeColor="text1"/>
          <w:szCs w:val="24"/>
          <w:highlight w:val="none"/>
          <w14:textFill>
            <w14:solidFill>
              <w14:schemeClr w14:val="tx1"/>
            </w14:solidFill>
          </w14:textFill>
        </w:rPr>
        <w:t>电子投标文件解密失败且未在规定的时限内按要求成功上传未加密的备用投标文件的，视为无效投标。</w:t>
      </w:r>
    </w:p>
    <w:p w14:paraId="7CAA73A1">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（2）评标时突发情况的补救方案</w:t>
      </w:r>
    </w:p>
    <w:p w14:paraId="23111E33">
      <w:pPr>
        <w:wordWrap w:val="0"/>
        <w:adjustRightInd w:val="0"/>
        <w:snapToGrid w:val="0"/>
        <w:ind w:firstLine="56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bookmarkStart w:id="125" w:name="_Hlt88627590"/>
      <w:bookmarkEnd w:id="125"/>
    </w:p>
    <w:p w14:paraId="28089BD0">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（3）除发生上述情况外，开标评标均以投标人通过交易平台网上递交的电子投标文件为准。</w:t>
      </w:r>
    </w:p>
    <w:p w14:paraId="0751F989">
      <w:pPr>
        <w:pStyle w:val="3"/>
        <w:wordWrap w:val="0"/>
        <w:autoSpaceDE/>
        <w:autoSpaceDN/>
        <w:snapToGrid w:val="0"/>
        <w:spacing w:line="360" w:lineRule="auto"/>
        <w:ind w:firstLine="482" w:firstLineChars="200"/>
        <w:jc w:val="both"/>
        <w:rPr>
          <w:rFonts w:hint="eastAsia" w:ascii="Times New Roman"/>
          <w:b/>
          <w:snapToGrid w:val="0"/>
          <w:color w:val="000000" w:themeColor="text1"/>
          <w:highlight w:val="none"/>
          <w14:textFill>
            <w14:solidFill>
              <w14:schemeClr w14:val="tx1"/>
            </w14:solidFill>
          </w14:textFill>
        </w:rPr>
      </w:pPr>
      <w:bookmarkStart w:id="126" w:name="_Toc24643"/>
      <w:r>
        <w:rPr>
          <w:rFonts w:hint="eastAsia" w:ascii="Times New Roman"/>
          <w:b/>
          <w:snapToGrid w:val="0"/>
          <w:color w:val="000000" w:themeColor="text1"/>
          <w:highlight w:val="none"/>
          <w14:textFill>
            <w14:solidFill>
              <w14:schemeClr w14:val="tx1"/>
            </w14:solidFill>
          </w14:textFill>
        </w:rPr>
        <w:t>13</w:t>
      </w:r>
      <w:r>
        <w:rPr>
          <w:rFonts w:hint="eastAsia" w:ascii="Times New Roman"/>
          <w:b/>
          <w:snapToGrid w:val="0"/>
          <w:color w:val="000000" w:themeColor="text1"/>
          <w:highlight w:val="none"/>
          <w:lang w:eastAsia="zh-CN"/>
          <w14:textFill>
            <w14:solidFill>
              <w14:schemeClr w14:val="tx1"/>
            </w14:solidFill>
          </w14:textFill>
        </w:rPr>
        <w:t>.</w:t>
      </w:r>
      <w:r>
        <w:rPr>
          <w:rFonts w:hint="eastAsia" w:ascii="Times New Roman"/>
          <w:b/>
          <w:snapToGrid w:val="0"/>
          <w:color w:val="000000" w:themeColor="text1"/>
          <w:highlight w:val="none"/>
          <w14:textFill>
            <w14:solidFill>
              <w14:schemeClr w14:val="tx1"/>
            </w14:solidFill>
          </w14:textFill>
        </w:rPr>
        <w:t>投标文件的递交</w:t>
      </w:r>
      <w:bookmarkEnd w:id="126"/>
    </w:p>
    <w:p w14:paraId="459AD506">
      <w:pPr>
        <w:keepNext w:val="0"/>
        <w:keepLines w:val="0"/>
        <w:pageBreakBefore w:val="0"/>
        <w:widowControl w:val="0"/>
        <w:numPr>
          <w:ilvl w:val="0"/>
          <w:numId w:val="0"/>
        </w:numPr>
        <w:suppressLineNumbers w:val="0"/>
        <w:wordWrap w:val="0"/>
        <w:overflowPunct/>
        <w:topLinePunct w:val="0"/>
        <w:bidi w:val="0"/>
        <w:spacing w:beforeAutospacing="0" w:afterAutospacing="0" w:line="360" w:lineRule="auto"/>
        <w:ind w:right="0" w:rightChars="0" w:firstLine="482" w:firstLineChars="200"/>
        <w:jc w:val="both"/>
        <w:textAlignment w:val="auto"/>
        <w:rPr>
          <w:rFonts w:hint="default" w:ascii="Times New Roman" w:eastAsia="宋体"/>
          <w:snapToGrid w:val="0"/>
          <w:color w:val="000000" w:themeColor="text1"/>
          <w:kern w:val="0"/>
          <w:highlight w:val="none"/>
          <w:lang w:val="en-US" w:eastAsia="zh-CN"/>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13.1</w:t>
      </w:r>
      <w:r>
        <w:rPr>
          <w:rFonts w:hint="eastAsia" w:ascii="Times New Roman"/>
          <w:snapToGrid w:val="0"/>
          <w:color w:val="000000" w:themeColor="text1"/>
          <w:kern w:val="0"/>
          <w:highlight w:val="none"/>
          <w14:textFill>
            <w14:solidFill>
              <w14:schemeClr w14:val="tx1"/>
            </w14:solidFill>
          </w14:textFill>
        </w:rPr>
        <w:t>在投标文件提交截止时间前，投标人通过</w:t>
      </w:r>
      <w:r>
        <w:rPr>
          <w:rFonts w:hint="eastAsia" w:hAnsi="宋体" w:cs="宋体"/>
          <w:bCs/>
          <w:snapToGrid w:val="0"/>
          <w:color w:val="000000" w:themeColor="text1"/>
          <w:szCs w:val="24"/>
          <w:highlight w:val="none"/>
          <w14:textFill>
            <w14:solidFill>
              <w14:schemeClr w14:val="tx1"/>
            </w14:solidFill>
          </w14:textFill>
        </w:rPr>
        <w:t>全国公共资源交易平台（广东省·韶关市）（https://ygp.gdzwfw.gov.cn/ggzy-portal/#/440200/index）</w:t>
      </w:r>
      <w:r>
        <w:rPr>
          <w:rFonts w:hint="eastAsia" w:ascii="Times New Roman"/>
          <w:snapToGrid w:val="0"/>
          <w:color w:val="000000" w:themeColor="text1"/>
          <w:kern w:val="0"/>
          <w:highlight w:val="none"/>
          <w14:textFill>
            <w14:solidFill>
              <w14:schemeClr w14:val="tx1"/>
            </w14:solidFill>
          </w14:textFill>
        </w:rPr>
        <w:t>提交已加密投标文件。逾期提交的电子投标文件，</w:t>
      </w:r>
      <w:r>
        <w:rPr>
          <w:rFonts w:hint="eastAsia" w:hAnsi="宋体" w:cs="宋体"/>
          <w:bCs/>
          <w:snapToGrid w:val="0"/>
          <w:color w:val="000000" w:themeColor="text1"/>
          <w:szCs w:val="24"/>
          <w:highlight w:val="none"/>
          <w14:textFill>
            <w14:solidFill>
              <w14:schemeClr w14:val="tx1"/>
            </w14:solidFill>
          </w14:textFill>
        </w:rPr>
        <w:t>全国公共资源交易平台（广东省·韶关市）（https://ygp.gdzwfw.gov.cn/ggzy-portal/#/440200/index）</w:t>
      </w:r>
      <w:r>
        <w:rPr>
          <w:rFonts w:hint="eastAsia" w:ascii="Times New Roman"/>
          <w:snapToGrid w:val="0"/>
          <w:color w:val="000000" w:themeColor="text1"/>
          <w:kern w:val="0"/>
          <w:highlight w:val="none"/>
          <w14:textFill>
            <w14:solidFill>
              <w14:schemeClr w14:val="tx1"/>
            </w14:solidFill>
          </w14:textFill>
        </w:rPr>
        <w:t>将予以拒收。</w:t>
      </w:r>
      <w:r>
        <w:rPr>
          <w:rFonts w:hint="eastAsia" w:ascii="Times New Roman"/>
          <w:snapToGrid w:val="0"/>
          <w:color w:val="000000" w:themeColor="text1"/>
          <w:kern w:val="0"/>
          <w:highlight w:val="none"/>
          <w:lang w:eastAsia="zh-CN"/>
          <w14:textFill>
            <w14:solidFill>
              <w14:schemeClr w14:val="tx1"/>
            </w14:solidFill>
          </w14:textFill>
        </w:rPr>
        <w:t>（</w:t>
      </w:r>
      <w:r>
        <w:rPr>
          <w:rFonts w:hint="eastAsia" w:ascii="宋体" w:hAnsi="宋体" w:eastAsia="宋体" w:cs="宋体"/>
          <w:bCs/>
          <w:i w:val="0"/>
          <w:iCs w:val="0"/>
          <w:color w:val="000000" w:themeColor="text1"/>
          <w:sz w:val="24"/>
          <w:szCs w:val="24"/>
          <w:highlight w:val="none"/>
          <w:lang w:val="en-US" w:eastAsia="zh-CN" w:bidi="ar"/>
          <w14:textFill>
            <w14:solidFill>
              <w14:schemeClr w14:val="tx1"/>
            </w14:solidFill>
          </w14:textFill>
        </w:rPr>
        <w:t>联合体投标的，由牵头单位上传递交</w:t>
      </w:r>
      <w:r>
        <w:rPr>
          <w:rFonts w:hint="eastAsia" w:ascii="Times New Roman"/>
          <w:snapToGrid w:val="0"/>
          <w:color w:val="000000" w:themeColor="text1"/>
          <w:kern w:val="0"/>
          <w:highlight w:val="none"/>
          <w:lang w:eastAsia="zh-CN"/>
          <w14:textFill>
            <w14:solidFill>
              <w14:schemeClr w14:val="tx1"/>
            </w14:solidFill>
          </w14:textFill>
        </w:rPr>
        <w:t>）</w:t>
      </w:r>
    </w:p>
    <w:p w14:paraId="2078D1FF">
      <w:pPr>
        <w:wordWrap w:val="0"/>
        <w:adjustRightInd w:val="0"/>
        <w:snapToGrid w:val="0"/>
        <w:spacing w:line="360" w:lineRule="auto"/>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13.2</w:t>
      </w:r>
      <w:r>
        <w:rPr>
          <w:rFonts w:hint="eastAsia" w:ascii="Times New Roman"/>
          <w:snapToGrid w:val="0"/>
          <w:color w:val="000000" w:themeColor="text1"/>
          <w:kern w:val="0"/>
          <w:highlight w:val="none"/>
          <w14:textFill>
            <w14:solidFill>
              <w14:schemeClr w14:val="tx1"/>
            </w14:solidFill>
          </w14:textFill>
        </w:rPr>
        <w:t>提交时间：见本章第二节“重要事项时间地点一览表”</w:t>
      </w:r>
    </w:p>
    <w:p w14:paraId="1ED03137">
      <w:pPr>
        <w:pStyle w:val="10"/>
        <w:spacing w:line="440" w:lineRule="exact"/>
        <w:ind w:firstLine="482" w:firstLineChars="200"/>
        <w:rPr>
          <w:rFonts w:ascii="Times New Roman"/>
          <w:snapToGrid w:val="0"/>
          <w:color w:val="000000" w:themeColor="text1"/>
          <w:highlight w:val="none"/>
          <w14:textFill>
            <w14:solidFill>
              <w14:schemeClr w14:val="tx1"/>
            </w14:solidFill>
          </w14:textFill>
        </w:rPr>
      </w:pPr>
      <w:r>
        <w:rPr>
          <w:rFonts w:hint="eastAsia" w:ascii="Times New Roman"/>
          <w:b/>
          <w:bCs/>
          <w:snapToGrid w:val="0"/>
          <w:color w:val="000000" w:themeColor="text1"/>
          <w:highlight w:val="none"/>
          <w14:textFill>
            <w14:solidFill>
              <w14:schemeClr w14:val="tx1"/>
            </w14:solidFill>
          </w14:textFill>
        </w:rPr>
        <w:t xml:space="preserve">13.3 </w:t>
      </w:r>
      <w:r>
        <w:rPr>
          <w:rFonts w:hint="eastAsia"/>
          <w:snapToGrid w:val="0"/>
          <w:color w:val="000000" w:themeColor="text1"/>
          <w:highlight w:val="none"/>
          <w14:textFill>
            <w14:solidFill>
              <w14:schemeClr w14:val="tx1"/>
            </w14:solidFill>
          </w14:textFill>
        </w:rPr>
        <w:t>投标人无须进行现场签到，</w:t>
      </w:r>
      <w:r>
        <w:rPr>
          <w:rFonts w:hint="eastAsia" w:ascii="Times New Roman"/>
          <w:snapToGrid w:val="0"/>
          <w:color w:val="000000" w:themeColor="text1"/>
          <w:highlight w:val="none"/>
          <w14:textFill>
            <w14:solidFill>
              <w14:schemeClr w14:val="tx1"/>
            </w14:solidFill>
          </w14:textFill>
        </w:rPr>
        <w:t>如有招标文件要求提交的用于评审的证书、证件、证明原件等投标相关资料，</w:t>
      </w:r>
      <w:r>
        <w:rPr>
          <w:rFonts w:hint="eastAsia"/>
          <w:snapToGrid w:val="0"/>
          <w:color w:val="000000" w:themeColor="text1"/>
          <w:highlight w:val="none"/>
          <w14:textFill>
            <w14:solidFill>
              <w14:schemeClr w14:val="tx1"/>
            </w14:solidFill>
          </w14:textFill>
        </w:rPr>
        <w:t>投标人可在规定的地点、时间内递交至开标现场</w:t>
      </w:r>
      <w:r>
        <w:rPr>
          <w:rFonts w:hint="eastAsia" w:ascii="Times New Roman"/>
          <w:snapToGrid w:val="0"/>
          <w:color w:val="000000" w:themeColor="text1"/>
          <w:highlight w:val="none"/>
          <w14:textFill>
            <w14:solidFill>
              <w14:schemeClr w14:val="tx1"/>
            </w14:solidFill>
          </w14:textFill>
        </w:rPr>
        <w:t>（附一式两份清单）</w:t>
      </w:r>
      <w:r>
        <w:rPr>
          <w:rFonts w:hint="eastAsia"/>
          <w:snapToGrid w:val="0"/>
          <w:color w:val="000000" w:themeColor="text1"/>
          <w:highlight w:val="none"/>
          <w14:textFill>
            <w14:solidFill>
              <w14:schemeClr w14:val="tx1"/>
            </w14:solidFill>
          </w14:textFill>
        </w:rPr>
        <w:t>，无原件的不作要求</w:t>
      </w:r>
      <w:r>
        <w:rPr>
          <w:rFonts w:hint="eastAsia" w:ascii="Times New Roman"/>
          <w:snapToGrid w:val="0"/>
          <w:color w:val="000000" w:themeColor="text1"/>
          <w:highlight w:val="none"/>
          <w14:textFill>
            <w14:solidFill>
              <w14:schemeClr w14:val="tx1"/>
            </w14:solidFill>
          </w14:textFill>
        </w:rPr>
        <w:t>。</w:t>
      </w:r>
    </w:p>
    <w:p w14:paraId="46C5C2D9">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13.3.1</w:t>
      </w:r>
      <w:r>
        <w:rPr>
          <w:rFonts w:hint="eastAsia" w:ascii="Times New Roman"/>
          <w:snapToGrid w:val="0"/>
          <w:color w:val="000000" w:themeColor="text1"/>
          <w:kern w:val="0"/>
          <w:highlight w:val="none"/>
          <w14:textFill>
            <w14:solidFill>
              <w14:schemeClr w14:val="tx1"/>
            </w14:solidFill>
          </w14:textFill>
        </w:rPr>
        <w:t>递交时间和地点：见本章第二节“重要事项时间地点一览表”。</w:t>
      </w:r>
    </w:p>
    <w:p w14:paraId="4AFB2900">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13.3.2</w:t>
      </w:r>
      <w:r>
        <w:rPr>
          <w:rFonts w:hint="eastAsia" w:ascii="Times New Roman"/>
          <w:snapToGrid w:val="0"/>
          <w:color w:val="000000" w:themeColor="text1"/>
          <w:kern w:val="0"/>
          <w:highlight w:val="none"/>
          <w14:textFill>
            <w14:solidFill>
              <w14:schemeClr w14:val="tx1"/>
            </w14:solidFill>
          </w14:textFill>
        </w:rPr>
        <w:t>投标人代表到达现场后，应出示以下身份证明材料：</w:t>
      </w:r>
    </w:p>
    <w:p w14:paraId="4C4629CE">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（1）本人有效的第二代居民身份证；</w:t>
      </w:r>
    </w:p>
    <w:p w14:paraId="6766441A">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（2）法定代表人到场的，出示《法定代表人身份证明》（格式五）；委托代理人到场的，应同时出示《授权委托书》（格式四）和《法定代表人身份证明》。</w:t>
      </w:r>
    </w:p>
    <w:p w14:paraId="3EBA6B5D">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13.3.3</w:t>
      </w:r>
      <w:r>
        <w:rPr>
          <w:rFonts w:hint="eastAsia" w:ascii="Times New Roman"/>
          <w:snapToGrid w:val="0"/>
          <w:color w:val="000000" w:themeColor="text1"/>
          <w:kern w:val="0"/>
          <w:highlight w:val="none"/>
          <w14:textFill>
            <w14:solidFill>
              <w14:schemeClr w14:val="tx1"/>
            </w14:solidFill>
          </w14:textFill>
        </w:rPr>
        <w:t>招标人或其授权的招标代理机构核对、接收投标人递交的投标相关资料后，应并妥善保管。</w:t>
      </w:r>
    </w:p>
    <w:p w14:paraId="5F84084B">
      <w:pPr>
        <w:wordWrap w:val="0"/>
        <w:adjustRightInd w:val="0"/>
        <w:snapToGrid w:val="0"/>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13.4</w:t>
      </w:r>
      <w:r>
        <w:rPr>
          <w:rFonts w:hint="eastAsia" w:ascii="Times New Roman"/>
          <w:snapToGrid w:val="0"/>
          <w:color w:val="000000" w:themeColor="text1"/>
          <w:kern w:val="0"/>
          <w:highlight w:val="none"/>
          <w14:textFill>
            <w14:solidFill>
              <w14:schemeClr w14:val="tx1"/>
            </w14:solidFill>
          </w14:textFill>
        </w:rPr>
        <w:t>出现下述情形之一，属于未成功提交投标文件，按无效投标处理：</w:t>
      </w:r>
    </w:p>
    <w:p w14:paraId="1BCD5877">
      <w:pPr>
        <w:wordWrap w:val="0"/>
        <w:adjustRightInd w:val="0"/>
        <w:snapToGrid w:val="0"/>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（1）至提交投标文件截止时，投标文件未完整上传或未提交投标；</w:t>
      </w:r>
    </w:p>
    <w:p w14:paraId="4879DD8B">
      <w:pPr>
        <w:wordWrap w:val="0"/>
        <w:adjustRightInd w:val="0"/>
        <w:snapToGrid w:val="0"/>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（2）投标文件未按投标格式中注明需签字盖章的要求进行签名（含电子签名）和加盖电子印章，或签名（含电子签名）或电子印章不完整的；</w:t>
      </w:r>
    </w:p>
    <w:p w14:paraId="385904E2">
      <w:pPr>
        <w:wordWrap w:val="0"/>
        <w:adjustRightInd w:val="0"/>
        <w:snapToGrid w:val="0"/>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（3）解密失败且在规定时间内未重新提交投标文件的；</w:t>
      </w:r>
    </w:p>
    <w:p w14:paraId="2BC3E98A">
      <w:pPr>
        <w:wordWrap w:val="0"/>
        <w:adjustRightInd w:val="0"/>
        <w:snapToGrid w:val="0"/>
        <w:ind w:firstLine="480" w:firstLineChars="200"/>
        <w:rPr>
          <w:color w:val="000000" w:themeColor="text1"/>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（4）投标文件损坏或格式不正确的。</w:t>
      </w:r>
    </w:p>
    <w:p w14:paraId="1F85E018">
      <w:pPr>
        <w:ind w:firstLine="482" w:firstLineChars="200"/>
        <w:rPr>
          <w:rFonts w:ascii="Times New Roman"/>
          <w:b/>
          <w:snapToGrid w:val="0"/>
          <w:color w:val="000000" w:themeColor="text1"/>
          <w:kern w:val="0"/>
          <w:highlight w:val="none"/>
          <w14:textFill>
            <w14:solidFill>
              <w14:schemeClr w14:val="tx1"/>
            </w14:solidFill>
          </w14:textFill>
        </w:rPr>
      </w:pPr>
      <w:r>
        <w:rPr>
          <w:rFonts w:hint="eastAsia"/>
          <w:b/>
          <w:bCs/>
          <w:color w:val="000000" w:themeColor="text1"/>
          <w:highlight w:val="none"/>
          <w14:textFill>
            <w14:solidFill>
              <w14:schemeClr w14:val="tx1"/>
            </w14:solidFill>
          </w14:textFill>
        </w:rPr>
        <w:t xml:space="preserve">13.5 </w:t>
      </w:r>
      <w:r>
        <w:rPr>
          <w:rFonts w:hint="eastAsia"/>
          <w:color w:val="000000" w:themeColor="text1"/>
          <w:highlight w:val="none"/>
          <w14:textFill>
            <w14:solidFill>
              <w14:schemeClr w14:val="tx1"/>
            </w14:solidFill>
          </w14:textFill>
        </w:rPr>
        <w:t>本次招标投标有效期为90个日历天，投标有效期从提交投标文件的截止之日起计算。在此期间，投标人不得撤销或修改其投标文件，否则其投标保证不予退还。</w:t>
      </w:r>
    </w:p>
    <w:p w14:paraId="119ABFFC">
      <w:pPr>
        <w:wordWrap w:val="0"/>
        <w:adjustRightInd w:val="0"/>
        <w:snapToGrid w:val="0"/>
        <w:spacing w:line="240" w:lineRule="auto"/>
        <w:ind w:firstLine="482" w:firstLineChars="200"/>
        <w:rPr>
          <w:rFonts w:ascii="Times New Roman"/>
          <w:b/>
          <w:snapToGrid w:val="0"/>
          <w:color w:val="000000" w:themeColor="text1"/>
          <w:kern w:val="0"/>
          <w:highlight w:val="none"/>
          <w14:textFill>
            <w14:solidFill>
              <w14:schemeClr w14:val="tx1"/>
            </w14:solidFill>
          </w14:textFill>
        </w:rPr>
      </w:pPr>
    </w:p>
    <w:p w14:paraId="5E16E0D2">
      <w:pPr>
        <w:pStyle w:val="3"/>
        <w:wordWrap w:val="0"/>
        <w:autoSpaceDE/>
        <w:autoSpaceDN/>
        <w:snapToGrid w:val="0"/>
        <w:spacing w:line="440" w:lineRule="exact"/>
        <w:ind w:firstLine="482" w:firstLineChars="200"/>
        <w:jc w:val="both"/>
        <w:rPr>
          <w:rFonts w:hint="eastAsia" w:ascii="Times New Roman"/>
          <w:b/>
          <w:snapToGrid w:val="0"/>
          <w:color w:val="000000" w:themeColor="text1"/>
          <w:highlight w:val="none"/>
          <w14:textFill>
            <w14:solidFill>
              <w14:schemeClr w14:val="tx1"/>
            </w14:solidFill>
          </w14:textFill>
        </w:rPr>
      </w:pPr>
      <w:bookmarkStart w:id="127" w:name="_Toc12681"/>
      <w:r>
        <w:rPr>
          <w:rFonts w:hint="eastAsia" w:ascii="Times New Roman"/>
          <w:b/>
          <w:snapToGrid w:val="0"/>
          <w:color w:val="000000" w:themeColor="text1"/>
          <w:highlight w:val="none"/>
          <w14:textFill>
            <w14:solidFill>
              <w14:schemeClr w14:val="tx1"/>
            </w14:solidFill>
          </w14:textFill>
        </w:rPr>
        <w:t>14</w:t>
      </w:r>
      <w:r>
        <w:rPr>
          <w:rFonts w:hint="eastAsia" w:ascii="Times New Roman"/>
          <w:b/>
          <w:snapToGrid w:val="0"/>
          <w:color w:val="000000" w:themeColor="text1"/>
          <w:highlight w:val="none"/>
          <w:lang w:eastAsia="zh-CN"/>
          <w14:textFill>
            <w14:solidFill>
              <w14:schemeClr w14:val="tx1"/>
            </w14:solidFill>
          </w14:textFill>
        </w:rPr>
        <w:t>.</w:t>
      </w:r>
      <w:r>
        <w:rPr>
          <w:rFonts w:hint="eastAsia" w:ascii="Times New Roman"/>
          <w:b/>
          <w:snapToGrid w:val="0"/>
          <w:color w:val="000000" w:themeColor="text1"/>
          <w:highlight w:val="none"/>
          <w14:textFill>
            <w14:solidFill>
              <w14:schemeClr w14:val="tx1"/>
            </w14:solidFill>
          </w14:textFill>
        </w:rPr>
        <w:t>开标</w:t>
      </w:r>
      <w:bookmarkEnd w:id="127"/>
    </w:p>
    <w:p w14:paraId="5ABF8540">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b/>
          <w:bCs/>
          <w:snapToGrid w:val="0"/>
          <w:color w:val="000000" w:themeColor="text1"/>
          <w:kern w:val="0"/>
          <w:sz w:val="24"/>
          <w:highlight w:val="none"/>
          <w14:textFill>
            <w14:solidFill>
              <w14:schemeClr w14:val="tx1"/>
            </w14:solidFill>
          </w14:textFill>
        </w:rPr>
        <w:t>14.1</w:t>
      </w:r>
      <w:r>
        <w:rPr>
          <w:rFonts w:hint="eastAsia"/>
          <w:snapToGrid w:val="0"/>
          <w:color w:val="000000" w:themeColor="text1"/>
          <w:kern w:val="0"/>
          <w:sz w:val="24"/>
          <w:highlight w:val="none"/>
          <w14:textFill>
            <w14:solidFill>
              <w14:schemeClr w14:val="tx1"/>
            </w14:solidFill>
          </w14:textFill>
        </w:rPr>
        <w:t xml:space="preserve"> 招标人邀请所有正确</w:t>
      </w:r>
      <w:r>
        <w:rPr>
          <w:rFonts w:hint="eastAsia" w:ascii="宋体" w:hAnsi="宋体" w:cs="宋体"/>
          <w:snapToGrid w:val="0"/>
          <w:color w:val="000000" w:themeColor="text1"/>
          <w:kern w:val="0"/>
          <w:sz w:val="24"/>
          <w:highlight w:val="none"/>
          <w14:textFill>
            <w14:solidFill>
              <w14:schemeClr w14:val="tx1"/>
            </w14:solidFill>
          </w14:textFill>
        </w:rPr>
        <w:t>获取招标文件、</w:t>
      </w:r>
      <w:r>
        <w:rPr>
          <w:rFonts w:hint="eastAsia"/>
          <w:snapToGrid w:val="0"/>
          <w:color w:val="000000" w:themeColor="text1"/>
          <w:kern w:val="0"/>
          <w:sz w:val="24"/>
          <w:highlight w:val="none"/>
          <w14:textFill>
            <w14:solidFill>
              <w14:schemeClr w14:val="tx1"/>
            </w14:solidFill>
          </w14:textFill>
        </w:rPr>
        <w:t>电子投标、缴纳投标保证的投标人参加开标，投标人可自主决定是否参加。</w:t>
      </w:r>
      <w:r>
        <w:rPr>
          <w:rFonts w:hint="eastAsia" w:ascii="宋体" w:hAnsi="宋体" w:cs="宋体"/>
          <w:snapToGrid w:val="0"/>
          <w:color w:val="000000" w:themeColor="text1"/>
          <w:kern w:val="0"/>
          <w:sz w:val="24"/>
          <w:highlight w:val="none"/>
          <w14:textFill>
            <w14:solidFill>
              <w14:schemeClr w14:val="tx1"/>
            </w14:solidFill>
          </w14:textFill>
        </w:rPr>
        <w:t>投标人可登陆交易平台观看开标实况、提出异议或进行澄清、确认等操作（具体按招标文件和系统操作手册为准）。</w:t>
      </w:r>
      <w:r>
        <w:rPr>
          <w:rFonts w:hint="eastAsia"/>
          <w:snapToGrid w:val="0"/>
          <w:color w:val="000000" w:themeColor="text1"/>
          <w:kern w:val="0"/>
          <w:sz w:val="24"/>
          <w:highlight w:val="none"/>
          <w14:textFill>
            <w14:solidFill>
              <w14:schemeClr w14:val="tx1"/>
            </w14:solidFill>
          </w14:textFill>
        </w:rPr>
        <w:t>投标人不参加开标的，视其默认开标结果，以及放弃在开标期间见证、监督、投诉、申辩的权利。</w:t>
      </w:r>
    </w:p>
    <w:p w14:paraId="507FF929">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b/>
          <w:bCs/>
          <w:snapToGrid w:val="0"/>
          <w:color w:val="000000" w:themeColor="text1"/>
          <w:kern w:val="0"/>
          <w:sz w:val="24"/>
          <w:szCs w:val="20"/>
          <w:highlight w:val="none"/>
          <w14:textFill>
            <w14:solidFill>
              <w14:schemeClr w14:val="tx1"/>
            </w14:solidFill>
          </w14:textFill>
        </w:rPr>
        <w:t>14.1.1</w:t>
      </w:r>
      <w:r>
        <w:rPr>
          <w:rFonts w:hint="eastAsia"/>
          <w:snapToGrid w:val="0"/>
          <w:color w:val="000000" w:themeColor="text1"/>
          <w:kern w:val="0"/>
          <w:sz w:val="24"/>
          <w:highlight w:val="none"/>
          <w14:textFill>
            <w14:solidFill>
              <w14:schemeClr w14:val="tx1"/>
            </w14:solidFill>
          </w14:textFill>
        </w:rPr>
        <w:t xml:space="preserve"> 开标时间和地点：见本章第二节“重要事项时间地点一览表”。</w:t>
      </w:r>
    </w:p>
    <w:p w14:paraId="2A98ED20">
      <w:pPr>
        <w:pStyle w:val="141"/>
        <w:wordWrap w:val="0"/>
        <w:adjustRightInd w:val="0"/>
        <w:snapToGrid w:val="0"/>
        <w:spacing w:line="440" w:lineRule="exact"/>
        <w:ind w:firstLine="480"/>
        <w:jc w:val="left"/>
        <w:rPr>
          <w:snapToGrid w:val="0"/>
          <w:color w:val="000000" w:themeColor="text1"/>
          <w:kern w:val="0"/>
          <w:sz w:val="24"/>
          <w:highlight w:val="none"/>
          <w14:textFill>
            <w14:solidFill>
              <w14:schemeClr w14:val="tx1"/>
            </w14:solidFill>
          </w14:textFill>
        </w:rPr>
      </w:pPr>
      <w:r>
        <w:rPr>
          <w:rFonts w:hint="eastAsia"/>
          <w:b/>
          <w:bCs/>
          <w:snapToGrid w:val="0"/>
          <w:color w:val="000000" w:themeColor="text1"/>
          <w:kern w:val="0"/>
          <w:sz w:val="24"/>
          <w:szCs w:val="20"/>
          <w:highlight w:val="none"/>
          <w14:textFill>
            <w14:solidFill>
              <w14:schemeClr w14:val="tx1"/>
            </w14:solidFill>
          </w14:textFill>
        </w:rPr>
        <w:t>14.1.2</w:t>
      </w:r>
      <w:r>
        <w:rPr>
          <w:rFonts w:hint="eastAsia"/>
          <w:snapToGrid w:val="0"/>
          <w:color w:val="000000" w:themeColor="text1"/>
          <w:kern w:val="0"/>
          <w:sz w:val="24"/>
          <w:highlight w:val="none"/>
          <w14:textFill>
            <w14:solidFill>
              <w14:schemeClr w14:val="tx1"/>
            </w14:solidFill>
          </w14:textFill>
        </w:rPr>
        <w:t xml:space="preserve"> </w:t>
      </w:r>
      <w:r>
        <w:rPr>
          <w:rFonts w:hint="eastAsia" w:ascii="宋体" w:hAnsi="宋体" w:cs="宋体"/>
          <w:snapToGrid w:val="0"/>
          <w:color w:val="000000" w:themeColor="text1"/>
          <w:kern w:val="0"/>
          <w:sz w:val="24"/>
          <w:highlight w:val="none"/>
          <w14:textFill>
            <w14:solidFill>
              <w14:schemeClr w14:val="tx1"/>
            </w14:solidFill>
          </w14:textFill>
        </w:rPr>
        <w:t>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全国公共资源交易平台（广东省·韶关市）（https://ygp.gdzwfw.gov.cn/ggzy-portal/#/440200/index）查询是否发布了取消开标活动的相关信息。</w:t>
      </w:r>
    </w:p>
    <w:p w14:paraId="4F1350C0">
      <w:pPr>
        <w:wordWrap w:val="0"/>
        <w:adjustRightInd w:val="0"/>
        <w:snapToGrid w:val="0"/>
        <w:spacing w:line="440" w:lineRule="exact"/>
        <w:ind w:firstLine="480"/>
        <w:rPr>
          <w:rFonts w:ascii="Times New Roman"/>
          <w:b/>
          <w:bCs/>
          <w:snapToGrid w:val="0"/>
          <w:color w:val="000000" w:themeColor="text1"/>
          <w:kern w:val="0"/>
          <w:highlight w:val="none"/>
          <w14:textFill>
            <w14:solidFill>
              <w14:schemeClr w14:val="tx1"/>
            </w14:solidFill>
          </w14:textFill>
        </w:rPr>
      </w:pPr>
      <w:r>
        <w:rPr>
          <w:rFonts w:hint="eastAsia" w:hAnsi="宋体" w:cs="宋体"/>
          <w:b/>
          <w:bCs/>
          <w:snapToGrid w:val="0"/>
          <w:color w:val="000000" w:themeColor="text1"/>
          <w:kern w:val="0"/>
          <w:highlight w:val="none"/>
          <w14:textFill>
            <w14:solidFill>
              <w14:schemeClr w14:val="tx1"/>
            </w14:solidFill>
          </w14:textFill>
        </w:rPr>
        <w:t>14.1.3</w:t>
      </w:r>
      <w:r>
        <w:rPr>
          <w:rFonts w:hint="eastAsia" w:hAnsi="宋体" w:cs="宋体"/>
          <w:snapToGrid w:val="0"/>
          <w:color w:val="000000" w:themeColor="text1"/>
          <w:kern w:val="0"/>
          <w:highlight w:val="none"/>
          <w14:textFill>
            <w14:solidFill>
              <w14:schemeClr w14:val="tx1"/>
            </w14:solidFill>
          </w14:textFill>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2C4BDE9A">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14.2</w:t>
      </w:r>
      <w:r>
        <w:rPr>
          <w:rFonts w:hint="eastAsia" w:ascii="Times New Roman"/>
          <w:snapToGrid w:val="0"/>
          <w:color w:val="000000" w:themeColor="text1"/>
          <w:kern w:val="0"/>
          <w:highlight w:val="none"/>
          <w14:textFill>
            <w14:solidFill>
              <w14:schemeClr w14:val="tx1"/>
            </w14:solidFill>
          </w14:textFill>
        </w:rPr>
        <w:t xml:space="preserve"> 开标程序</w:t>
      </w:r>
      <w:bookmarkStart w:id="128" w:name="_Toc7418"/>
      <w:bookmarkStart w:id="129" w:name="_Toc1282"/>
    </w:p>
    <w:bookmarkEnd w:id="128"/>
    <w:bookmarkEnd w:id="129"/>
    <w:p w14:paraId="7D0771A4">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（1）主持人（招标人代表或招标人授权的招标代理机构人员）宣读开标纪律。</w:t>
      </w:r>
    </w:p>
    <w:p w14:paraId="28611984">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（2）主持人宣布唱标人、记录人、见证人、监督人等有关人员姓名。</w:t>
      </w:r>
    </w:p>
    <w:p w14:paraId="3C11EF27">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（3）招标代理机构在交易场所工作人员的见证下，公布在投标截止时间前进行投标文件的投标人数量和名称，对投标人的电子投标信息进行解密，</w:t>
      </w:r>
      <w:r>
        <w:rPr>
          <w:rFonts w:hint="eastAsia" w:hAnsi="宋体" w:cs="宋体"/>
          <w:color w:val="000000" w:themeColor="text1"/>
          <w:szCs w:val="24"/>
          <w:highlight w:val="none"/>
          <w:shd w:val="clear" w:color="auto" w:fill="FFFFFF"/>
          <w14:textFill>
            <w14:solidFill>
              <w14:schemeClr w14:val="tx1"/>
            </w14:solidFill>
          </w14:textFill>
        </w:rPr>
        <w:t>交易平台</w:t>
      </w:r>
      <w:r>
        <w:rPr>
          <w:rFonts w:hint="eastAsia" w:ascii="Times New Roman"/>
          <w:snapToGrid w:val="0"/>
          <w:color w:val="000000" w:themeColor="text1"/>
          <w:kern w:val="0"/>
          <w:highlight w:val="none"/>
          <w14:textFill>
            <w14:solidFill>
              <w14:schemeClr w14:val="tx1"/>
            </w14:solidFill>
          </w14:textFill>
        </w:rPr>
        <w:t>自动生成《投标保证缴纳情况表》和《开标一览表》。</w:t>
      </w:r>
    </w:p>
    <w:p w14:paraId="6AAE619F">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（4）唱标人检查《投标保证缴纳情况表》中各投标人所缴纳投标保证的金额、有效期是否符合招标文件规定。若不符合规定，该投标人的投标无效。将有关情形在《投标保证缴纳情况表》“备注”栏中注明。</w:t>
      </w:r>
    </w:p>
    <w:p w14:paraId="3C5ABBBE">
      <w:pPr>
        <w:wordWrap w:val="0"/>
        <w:adjustRightInd w:val="0"/>
        <w:snapToGrid w:val="0"/>
        <w:spacing w:line="440" w:lineRule="exact"/>
        <w:ind w:firstLine="482" w:firstLineChars="200"/>
        <w:rPr>
          <w:rFonts w:ascii="Times New Roman"/>
          <w:snapToGrid w:val="0"/>
          <w:color w:val="000000" w:themeColor="text1"/>
          <w:kern w:val="0"/>
          <w:szCs w:val="24"/>
          <w:highlight w:val="none"/>
          <w14:textFill>
            <w14:solidFill>
              <w14:schemeClr w14:val="tx1"/>
            </w14:solidFill>
          </w14:textFill>
        </w:rPr>
      </w:pPr>
      <w:r>
        <w:rPr>
          <w:rFonts w:hint="eastAsia" w:hAnsi="宋体" w:cs="宋体"/>
          <w:b/>
          <w:bCs/>
          <w:color w:val="000000" w:themeColor="text1"/>
          <w:szCs w:val="24"/>
          <w:highlight w:val="none"/>
          <w14:textFill>
            <w14:solidFill>
              <w14:schemeClr w14:val="tx1"/>
            </w14:solidFill>
          </w14:textFill>
        </w:rPr>
        <w:t>备注：因本工程采用全流程电子招标投标方式进行招标，投标人在唱标环节为解密唱标时，以网上电子解密唱标信息为准。全流程电子招标投标采用线上评审，以电子投标文件为准。如果两者报价不一致的，视为报价不唯一，其响应性评审不通过。</w:t>
      </w:r>
    </w:p>
    <w:p w14:paraId="786517FE">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（5）招标人代表、唱标人、记录人等有关人员在《投标保证缴纳情况表》以及《开标一览表》上签字确认。</w:t>
      </w:r>
    </w:p>
    <w:p w14:paraId="52B72A23">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（6）主持人宣布有关注意事项后，宣布开标结束。</w:t>
      </w:r>
    </w:p>
    <w:p w14:paraId="2F485E3F">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14.3</w:t>
      </w:r>
      <w:r>
        <w:rPr>
          <w:rFonts w:hint="eastAsia" w:ascii="Times New Roman"/>
          <w:snapToGrid w:val="0"/>
          <w:color w:val="000000" w:themeColor="text1"/>
          <w:kern w:val="0"/>
          <w:highlight w:val="none"/>
          <w14:textFill>
            <w14:solidFill>
              <w14:schemeClr w14:val="tx1"/>
            </w14:solidFill>
          </w14:textFill>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45645299">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14.4</w:t>
      </w:r>
      <w:r>
        <w:rPr>
          <w:rFonts w:hint="eastAsia" w:ascii="Times New Roman"/>
          <w:snapToGrid w:val="0"/>
          <w:color w:val="000000" w:themeColor="text1"/>
          <w:kern w:val="0"/>
          <w:highlight w:val="none"/>
          <w14:textFill>
            <w14:solidFill>
              <w14:schemeClr w14:val="tx1"/>
            </w14:solidFill>
          </w14:textFill>
        </w:rPr>
        <w:t xml:space="preserve">  </w:t>
      </w:r>
      <w:bookmarkStart w:id="130" w:name="_Hlt127093805"/>
      <w:bookmarkEnd w:id="130"/>
      <w:r>
        <w:rPr>
          <w:rFonts w:hint="eastAsia" w:ascii="Times New Roman"/>
          <w:snapToGrid w:val="0"/>
          <w:color w:val="000000" w:themeColor="text1"/>
          <w:kern w:val="0"/>
          <w:highlight w:val="none"/>
          <w14:textFill>
            <w14:solidFill>
              <w14:schemeClr w14:val="tx1"/>
            </w14:solidFill>
          </w14:textFill>
        </w:rPr>
        <w:t>招标代理机构将资料原件（如有）、《开标一览表》以及其他有关资料移交评标委员会。</w:t>
      </w:r>
    </w:p>
    <w:p w14:paraId="537E8879">
      <w:pPr>
        <w:wordWrap w:val="0"/>
        <w:adjustRightInd w:val="0"/>
        <w:snapToGrid w:val="0"/>
        <w:spacing w:line="440" w:lineRule="exact"/>
        <w:ind w:firstLine="482" w:firstLineChars="200"/>
        <w:rPr>
          <w:rFonts w:ascii="Times New Roman"/>
          <w:b/>
          <w:snapToGrid w:val="0"/>
          <w:color w:val="000000" w:themeColor="text1"/>
          <w:kern w:val="0"/>
          <w:highlight w:val="none"/>
          <w14:textFill>
            <w14:solidFill>
              <w14:schemeClr w14:val="tx1"/>
            </w14:solidFill>
          </w14:textFill>
        </w:rPr>
      </w:pPr>
    </w:p>
    <w:p w14:paraId="068CD602">
      <w:pPr>
        <w:pStyle w:val="3"/>
        <w:wordWrap w:val="0"/>
        <w:autoSpaceDE/>
        <w:autoSpaceDN/>
        <w:snapToGrid w:val="0"/>
        <w:spacing w:line="440" w:lineRule="exact"/>
        <w:ind w:firstLine="482" w:firstLineChars="200"/>
        <w:jc w:val="both"/>
        <w:rPr>
          <w:rFonts w:hint="eastAsia" w:ascii="Times New Roman"/>
          <w:b/>
          <w:snapToGrid w:val="0"/>
          <w:color w:val="000000" w:themeColor="text1"/>
          <w:highlight w:val="none"/>
          <w14:textFill>
            <w14:solidFill>
              <w14:schemeClr w14:val="tx1"/>
            </w14:solidFill>
          </w14:textFill>
        </w:rPr>
      </w:pPr>
      <w:bookmarkStart w:id="131" w:name="_Toc22674"/>
      <w:r>
        <w:rPr>
          <w:rFonts w:hint="eastAsia" w:ascii="Times New Roman"/>
          <w:b/>
          <w:snapToGrid w:val="0"/>
          <w:color w:val="000000" w:themeColor="text1"/>
          <w:highlight w:val="none"/>
          <w14:textFill>
            <w14:solidFill>
              <w14:schemeClr w14:val="tx1"/>
            </w14:solidFill>
          </w14:textFill>
        </w:rPr>
        <w:t>15</w:t>
      </w:r>
      <w:r>
        <w:rPr>
          <w:rFonts w:hint="eastAsia" w:ascii="Times New Roman"/>
          <w:b/>
          <w:snapToGrid w:val="0"/>
          <w:color w:val="000000" w:themeColor="text1"/>
          <w:highlight w:val="none"/>
          <w:lang w:eastAsia="zh-CN"/>
          <w14:textFill>
            <w14:solidFill>
              <w14:schemeClr w14:val="tx1"/>
            </w14:solidFill>
          </w14:textFill>
        </w:rPr>
        <w:t>.</w:t>
      </w:r>
      <w:r>
        <w:rPr>
          <w:rFonts w:hint="eastAsia" w:ascii="Times New Roman"/>
          <w:b/>
          <w:snapToGrid w:val="0"/>
          <w:color w:val="000000" w:themeColor="text1"/>
          <w:highlight w:val="none"/>
          <w14:textFill>
            <w14:solidFill>
              <w14:schemeClr w14:val="tx1"/>
            </w14:solidFill>
          </w14:textFill>
        </w:rPr>
        <w:t>评标</w:t>
      </w:r>
      <w:bookmarkEnd w:id="131"/>
    </w:p>
    <w:p w14:paraId="7743E6CA">
      <w:pPr>
        <w:keepNext w:val="0"/>
        <w:keepLines w:val="0"/>
        <w:pageBreakBefore w:val="0"/>
        <w:widowControl/>
        <w:kinsoku/>
        <w:wordWrap w:val="0"/>
        <w:overflowPunct/>
        <w:topLinePunct w:val="0"/>
        <w:autoSpaceDE/>
        <w:autoSpaceDN/>
        <w:bidi w:val="0"/>
        <w:adjustRightInd w:val="0"/>
        <w:snapToGrid w:val="0"/>
        <w:spacing w:line="440" w:lineRule="exact"/>
        <w:ind w:firstLine="560" w:firstLineChars="0"/>
        <w:textAlignment w:val="auto"/>
        <w:rPr>
          <w:rFonts w:hint="default" w:ascii="Times New Roman" w:hAnsi="Times New Roman" w:eastAsia="宋体" w:cs="Times New Roman"/>
          <w:snapToGrid w:val="0"/>
          <w:color w:val="000000" w:themeColor="text1"/>
          <w:kern w:val="0"/>
          <w:sz w:val="24"/>
          <w:szCs w:val="20"/>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0"/>
          <w:highlight w:val="none"/>
          <w14:textFill>
            <w14:solidFill>
              <w14:schemeClr w14:val="tx1"/>
            </w14:solidFill>
          </w14:textFill>
        </w:rPr>
        <w:t>评标委员会根据招标文件规定的评分细则，对招标文件中的各评审因素进行评审、比较、打分，将得分前5名不排序</w:t>
      </w:r>
      <w:r>
        <w:rPr>
          <w:rFonts w:hint="default" w:ascii="Times New Roman" w:hAnsi="Times New Roman" w:eastAsia="宋体" w:cs="Times New Roman"/>
          <w:b w:val="0"/>
          <w:bCs w:val="0"/>
          <w:snapToGrid w:val="0"/>
          <w:color w:val="000000" w:themeColor="text1"/>
          <w:kern w:val="0"/>
          <w:sz w:val="24"/>
          <w:szCs w:val="20"/>
          <w:highlight w:val="none"/>
          <w14:textFill>
            <w14:solidFill>
              <w14:schemeClr w14:val="tx1"/>
            </w14:solidFill>
          </w14:textFill>
        </w:rPr>
        <w:t>（按企业统一社会信用代码后4位</w:t>
      </w:r>
      <w:r>
        <w:rPr>
          <w:rFonts w:hint="default" w:ascii="Times New Roman" w:hAnsi="Times New Roman" w:eastAsia="宋体" w:cs="Times New Roman"/>
          <w:b w:val="0"/>
          <w:bCs w:val="0"/>
          <w:snapToGrid w:val="0"/>
          <w:color w:val="000000" w:themeColor="text1"/>
          <w:kern w:val="0"/>
          <w:sz w:val="24"/>
          <w:szCs w:val="20"/>
          <w:highlight w:val="none"/>
          <w:lang w:val="en-US" w:eastAsia="zh-CN"/>
          <w14:textFill>
            <w14:solidFill>
              <w14:schemeClr w14:val="tx1"/>
            </w14:solidFill>
          </w14:textFill>
        </w:rPr>
        <w:t>由小到大</w:t>
      </w:r>
      <w:r>
        <w:rPr>
          <w:rFonts w:hint="default" w:ascii="Times New Roman" w:hAnsi="Times New Roman" w:eastAsia="宋体" w:cs="Times New Roman"/>
          <w:b w:val="0"/>
          <w:bCs w:val="0"/>
          <w:snapToGrid w:val="0"/>
          <w:color w:val="000000" w:themeColor="text1"/>
          <w:kern w:val="0"/>
          <w:sz w:val="24"/>
          <w:szCs w:val="20"/>
          <w:highlight w:val="none"/>
          <w14:textFill>
            <w14:solidFill>
              <w14:schemeClr w14:val="tx1"/>
            </w14:solidFill>
          </w14:textFill>
        </w:rPr>
        <w:t>排位）</w:t>
      </w:r>
      <w:r>
        <w:rPr>
          <w:rFonts w:hint="default" w:ascii="Times New Roman" w:hAnsi="Times New Roman" w:eastAsia="宋体" w:cs="Times New Roman"/>
          <w:snapToGrid w:val="0"/>
          <w:color w:val="000000" w:themeColor="text1"/>
          <w:kern w:val="0"/>
          <w:sz w:val="24"/>
          <w:szCs w:val="20"/>
          <w:highlight w:val="none"/>
          <w14:textFill>
            <w14:solidFill>
              <w14:schemeClr w14:val="tx1"/>
            </w14:solidFill>
          </w14:textFill>
        </w:rPr>
        <w:t>的的投标人作为定标候选人推荐给招标人，并对每个定标候选人的优势、风险等评审情况进行说明。当投标人综合总得分相同时，以报价低为前；当投标人综合总得分相同且报价相同时，由评标委员会投票确定排</w:t>
      </w:r>
      <w:r>
        <w:rPr>
          <w:rFonts w:hint="default" w:ascii="Times New Roman" w:hAnsi="Times New Roman" w:eastAsia="宋体" w:cs="Times New Roman"/>
          <w:snapToGrid w:val="0"/>
          <w:color w:val="000000" w:themeColor="text1"/>
          <w:kern w:val="0"/>
          <w:sz w:val="24"/>
          <w:szCs w:val="20"/>
          <w:highlight w:val="none"/>
          <w:lang w:eastAsia="zh-CN"/>
          <w14:textFill>
            <w14:solidFill>
              <w14:schemeClr w14:val="tx1"/>
            </w14:solidFill>
          </w14:textFill>
        </w:rPr>
        <w:t>前</w:t>
      </w:r>
      <w:r>
        <w:rPr>
          <w:rFonts w:hint="default" w:ascii="Times New Roman" w:hAnsi="Times New Roman" w:eastAsia="宋体" w:cs="Times New Roman"/>
          <w:snapToGrid w:val="0"/>
          <w:color w:val="000000" w:themeColor="text1"/>
          <w:kern w:val="0"/>
          <w:sz w:val="24"/>
          <w:szCs w:val="20"/>
          <w:highlight w:val="none"/>
          <w14:textFill>
            <w14:solidFill>
              <w14:schemeClr w14:val="tx1"/>
            </w14:solidFill>
          </w14:textFill>
        </w:rPr>
        <w:t>。</w:t>
      </w:r>
    </w:p>
    <w:p w14:paraId="04676C32">
      <w:pPr>
        <w:keepNext w:val="0"/>
        <w:keepLines w:val="0"/>
        <w:pageBreakBefore w:val="0"/>
        <w:widowControl/>
        <w:kinsoku/>
        <w:wordWrap w:val="0"/>
        <w:overflowPunct/>
        <w:topLinePunct w:val="0"/>
        <w:autoSpaceDE/>
        <w:autoSpaceDN/>
        <w:bidi w:val="0"/>
        <w:adjustRightInd w:val="0"/>
        <w:snapToGrid w:val="0"/>
        <w:spacing w:line="440" w:lineRule="exact"/>
        <w:ind w:firstLine="560" w:firstLineChars="0"/>
        <w:textAlignment w:val="auto"/>
        <w:rPr>
          <w:rFonts w:hint="default" w:ascii="Times New Roman"/>
          <w:snapToGrid w:val="0"/>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0"/>
          <w:highlight w:val="none"/>
          <w14:textFill>
            <w14:solidFill>
              <w14:schemeClr w14:val="tx1"/>
            </w14:solidFill>
          </w14:textFill>
        </w:rPr>
        <w:t>定标候选人得分只作为评标委员会的推荐依据，不作为定标委员会对中标候选人排序的依据。</w:t>
      </w:r>
      <w:r>
        <w:rPr>
          <w:rFonts w:hint="default" w:ascii="Times New Roman" w:hAnsi="Times New Roman" w:eastAsia="宋体" w:cs="Times New Roman"/>
          <w:snapToGrid w:val="0"/>
          <w:color w:val="000000" w:themeColor="text1"/>
          <w:kern w:val="0"/>
          <w:sz w:val="24"/>
          <w:szCs w:val="20"/>
          <w:highlight w:val="none"/>
          <w:lang w:val="en-US" w:eastAsia="zh-CN"/>
          <w14:textFill>
            <w14:solidFill>
              <w14:schemeClr w14:val="tx1"/>
            </w14:solidFill>
          </w14:textFill>
        </w:rPr>
        <w:t>当有效投标人数量不足5名但满足法定要求时，所有通过评审的有效投标人均应作为定标候选人。</w:t>
      </w:r>
    </w:p>
    <w:p w14:paraId="0C2CE543">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highlight w:val="none"/>
          <w14:textFill>
            <w14:solidFill>
              <w14:schemeClr w14:val="tx1"/>
            </w14:solidFill>
          </w14:textFill>
        </w:rPr>
        <w:t>15.1.1</w:t>
      </w:r>
      <w:r>
        <w:rPr>
          <w:rFonts w:ascii="Times New Roman"/>
          <w:snapToGrid w:val="0"/>
          <w:color w:val="000000" w:themeColor="text1"/>
          <w:kern w:val="0"/>
          <w:highlight w:val="none"/>
          <w14:textFill>
            <w14:solidFill>
              <w14:schemeClr w14:val="tx1"/>
            </w14:solidFill>
          </w14:textFill>
        </w:rPr>
        <w:t xml:space="preserve"> 评标委员会由</w:t>
      </w:r>
      <w:r>
        <w:rPr>
          <w:rFonts w:ascii="Times New Roman"/>
          <w:snapToGrid w:val="0"/>
          <w:color w:val="000000" w:themeColor="text1"/>
          <w:kern w:val="0"/>
          <w:highlight w:val="none"/>
          <w:u w:val="single"/>
          <w14:textFill>
            <w14:solidFill>
              <w14:schemeClr w14:val="tx1"/>
            </w14:solidFill>
          </w14:textFill>
        </w:rPr>
        <w:t xml:space="preserve"> 5 </w:t>
      </w:r>
      <w:r>
        <w:rPr>
          <w:rFonts w:ascii="Times New Roman"/>
          <w:snapToGrid w:val="0"/>
          <w:color w:val="000000" w:themeColor="text1"/>
          <w:kern w:val="0"/>
          <w:highlight w:val="none"/>
          <w14:textFill>
            <w14:solidFill>
              <w14:schemeClr w14:val="tx1"/>
            </w14:solidFill>
          </w14:textFill>
        </w:rPr>
        <w:t>人组成，其中招标人代表</w:t>
      </w:r>
      <w:r>
        <w:rPr>
          <w:rFonts w:ascii="Times New Roman"/>
          <w:snapToGrid w:val="0"/>
          <w:color w:val="000000" w:themeColor="text1"/>
          <w:kern w:val="0"/>
          <w:highlight w:val="none"/>
          <w:u w:val="single"/>
          <w14:textFill>
            <w14:solidFill>
              <w14:schemeClr w14:val="tx1"/>
            </w14:solidFill>
          </w14:textFill>
        </w:rPr>
        <w:t xml:space="preserve"> 0 </w:t>
      </w:r>
      <w:r>
        <w:rPr>
          <w:rFonts w:ascii="Times New Roman"/>
          <w:snapToGrid w:val="0"/>
          <w:color w:val="000000" w:themeColor="text1"/>
          <w:kern w:val="0"/>
          <w:highlight w:val="none"/>
          <w14:textFill>
            <w14:solidFill>
              <w14:schemeClr w14:val="tx1"/>
            </w14:solidFill>
          </w14:textFill>
        </w:rPr>
        <w:t>人，专家</w:t>
      </w:r>
      <w:r>
        <w:rPr>
          <w:rFonts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u w:val="single"/>
          <w:lang w:val="en-US" w:eastAsia="zh-CN"/>
          <w14:textFill>
            <w14:solidFill>
              <w14:schemeClr w14:val="tx1"/>
            </w14:solidFill>
          </w14:textFill>
        </w:rPr>
        <w:t>5</w:t>
      </w:r>
      <w:r>
        <w:rPr>
          <w:rFonts w:ascii="Times New Roman"/>
          <w:snapToGrid w:val="0"/>
          <w:color w:val="000000" w:themeColor="text1"/>
          <w:kern w:val="0"/>
          <w:highlight w:val="none"/>
          <w14:textFill>
            <w14:solidFill>
              <w14:schemeClr w14:val="tx1"/>
            </w14:solidFill>
          </w14:textFill>
        </w:rPr>
        <w:t>人。专家从</w:t>
      </w:r>
      <w:r>
        <w:rPr>
          <w:rFonts w:ascii="Times New Roman"/>
          <w:snapToGrid w:val="0"/>
          <w:color w:val="000000" w:themeColor="text1"/>
          <w:kern w:val="0"/>
          <w:highlight w:val="none"/>
          <w:u w:val="single"/>
          <w14:textFill>
            <w14:solidFill>
              <w14:schemeClr w14:val="tx1"/>
            </w14:solidFill>
          </w14:textFill>
        </w:rPr>
        <w:t>广东省综合评标评审专家库</w:t>
      </w:r>
      <w:r>
        <w:rPr>
          <w:rFonts w:ascii="Times New Roman"/>
          <w:snapToGrid w:val="0"/>
          <w:color w:val="000000" w:themeColor="text1"/>
          <w:kern w:val="0"/>
          <w:highlight w:val="none"/>
          <w14:textFill>
            <w14:solidFill>
              <w14:schemeClr w14:val="tx1"/>
            </w14:solidFill>
          </w14:textFill>
        </w:rPr>
        <w:t>中随机抽取，其中技术类专家</w:t>
      </w:r>
      <w:r>
        <w:rPr>
          <w:rFonts w:hint="eastAsia" w:ascii="Times New Roman"/>
          <w:snapToGrid w:val="0"/>
          <w:color w:val="000000" w:themeColor="text1"/>
          <w:kern w:val="0"/>
          <w:highlight w:val="none"/>
          <w:u w:val="single"/>
          <w:lang w:val="en-US" w:eastAsia="zh-CN"/>
          <w14:textFill>
            <w14:solidFill>
              <w14:schemeClr w14:val="tx1"/>
            </w14:solidFill>
          </w14:textFill>
        </w:rPr>
        <w:t xml:space="preserve"> 3</w:t>
      </w:r>
      <w:r>
        <w:rPr>
          <w:rFonts w:ascii="Times New Roman"/>
          <w:snapToGrid w:val="0"/>
          <w:color w:val="000000" w:themeColor="text1"/>
          <w:kern w:val="0"/>
          <w:highlight w:val="none"/>
          <w:u w:val="single"/>
          <w14:textFill>
            <w14:solidFill>
              <w14:schemeClr w14:val="tx1"/>
            </w14:solidFill>
          </w14:textFill>
        </w:rPr>
        <w:t xml:space="preserve"> </w:t>
      </w:r>
      <w:r>
        <w:rPr>
          <w:rFonts w:ascii="Times New Roman"/>
          <w:snapToGrid w:val="0"/>
          <w:color w:val="000000" w:themeColor="text1"/>
          <w:kern w:val="0"/>
          <w:highlight w:val="none"/>
          <w14:textFill>
            <w14:solidFill>
              <w14:schemeClr w14:val="tx1"/>
            </w14:solidFill>
          </w14:textFill>
        </w:rPr>
        <w:t>人，经济类专家</w:t>
      </w:r>
      <w:r>
        <w:rPr>
          <w:rFonts w:ascii="Times New Roman"/>
          <w:snapToGrid w:val="0"/>
          <w:color w:val="000000" w:themeColor="text1"/>
          <w:kern w:val="0"/>
          <w:highlight w:val="none"/>
          <w:u w:val="single"/>
          <w14:textFill>
            <w14:solidFill>
              <w14:schemeClr w14:val="tx1"/>
            </w14:solidFill>
          </w14:textFill>
        </w:rPr>
        <w:t xml:space="preserve"> 2 </w:t>
      </w:r>
      <w:r>
        <w:rPr>
          <w:rFonts w:ascii="Times New Roman"/>
          <w:snapToGrid w:val="0"/>
          <w:color w:val="000000" w:themeColor="text1"/>
          <w:kern w:val="0"/>
          <w:highlight w:val="none"/>
          <w14:textFill>
            <w14:solidFill>
              <w14:schemeClr w14:val="tx1"/>
            </w14:solidFill>
          </w14:textFill>
        </w:rPr>
        <w:t>人。评标委员会设负责人，由评标委员会成员推举产生。评标委员会负责人与评标委员会的其他成员有同等的表决权。</w:t>
      </w:r>
    </w:p>
    <w:p w14:paraId="6A56831B">
      <w:pPr>
        <w:wordWrap w:val="0"/>
        <w:adjustRightInd w:val="0"/>
        <w:snapToGrid w:val="0"/>
        <w:spacing w:line="440" w:lineRule="exact"/>
        <w:ind w:firstLine="560"/>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highlight w:val="none"/>
          <w14:textFill>
            <w14:solidFill>
              <w14:schemeClr w14:val="tx1"/>
            </w14:solidFill>
          </w14:textFill>
        </w:rPr>
        <w:t>15.1.2</w:t>
      </w:r>
      <w:r>
        <w:rPr>
          <w:rFonts w:ascii="Times New Roman"/>
          <w:snapToGrid w:val="0"/>
          <w:color w:val="000000" w:themeColor="text1"/>
          <w:kern w:val="0"/>
          <w:highlight w:val="none"/>
          <w14:textFill>
            <w14:solidFill>
              <w14:schemeClr w14:val="tx1"/>
            </w14:solidFill>
          </w14:textFill>
        </w:rPr>
        <w:t xml:space="preserve"> 评标委员会应认真、公正、诚实、廉洁地履行职责。有下列情形之一的，不得担任评标委员会成员：</w:t>
      </w:r>
    </w:p>
    <w:p w14:paraId="1AD94C88">
      <w:pPr>
        <w:wordWrap w:val="0"/>
        <w:adjustRightInd w:val="0"/>
        <w:snapToGrid w:val="0"/>
        <w:spacing w:line="440" w:lineRule="exact"/>
        <w:ind w:firstLine="560"/>
        <w:rPr>
          <w:rFonts w:ascii="Times New Roman"/>
          <w:snapToGrid w:val="0"/>
          <w:color w:val="000000" w:themeColor="text1"/>
          <w:kern w:val="0"/>
          <w:highlight w:val="none"/>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（1）投标人或投标人主要负责人的近亲属；</w:t>
      </w:r>
    </w:p>
    <w:p w14:paraId="7059D88E">
      <w:pPr>
        <w:wordWrap w:val="0"/>
        <w:adjustRightInd w:val="0"/>
        <w:snapToGrid w:val="0"/>
        <w:spacing w:line="440" w:lineRule="exact"/>
        <w:ind w:firstLine="560"/>
        <w:rPr>
          <w:rFonts w:ascii="Times New Roman"/>
          <w:snapToGrid w:val="0"/>
          <w:color w:val="000000" w:themeColor="text1"/>
          <w:kern w:val="0"/>
          <w:highlight w:val="none"/>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（2）项目主管部门或者行政监督部门的人员；</w:t>
      </w:r>
    </w:p>
    <w:p w14:paraId="28D1DBAD">
      <w:pPr>
        <w:wordWrap w:val="0"/>
        <w:adjustRightInd w:val="0"/>
        <w:snapToGrid w:val="0"/>
        <w:spacing w:line="440" w:lineRule="exact"/>
        <w:ind w:firstLine="560"/>
        <w:rPr>
          <w:rFonts w:ascii="Times New Roman"/>
          <w:snapToGrid w:val="0"/>
          <w:color w:val="000000" w:themeColor="text1"/>
          <w:kern w:val="0"/>
          <w:highlight w:val="none"/>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（3）与投标人有经济利益关系，可能影响对投标公正评审的；</w:t>
      </w:r>
    </w:p>
    <w:p w14:paraId="5FC2625B">
      <w:pPr>
        <w:wordWrap w:val="0"/>
        <w:adjustRightInd w:val="0"/>
        <w:snapToGrid w:val="0"/>
        <w:spacing w:line="440" w:lineRule="exact"/>
        <w:ind w:firstLine="560"/>
        <w:rPr>
          <w:rFonts w:ascii="Times New Roman"/>
          <w:snapToGrid w:val="0"/>
          <w:color w:val="000000" w:themeColor="text1"/>
          <w:kern w:val="0"/>
          <w:highlight w:val="none"/>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（4）曾因在招标、评标以及其他与招标投标有关活动中从事违法行为而受过行政处罚或刑事处罚的。</w:t>
      </w:r>
    </w:p>
    <w:p w14:paraId="600E83DE">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评标委员会成员有以上情形之一的，应主动提出回避。</w:t>
      </w:r>
    </w:p>
    <w:p w14:paraId="27D52D68">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highlight w:val="none"/>
          <w14:textFill>
            <w14:solidFill>
              <w14:schemeClr w14:val="tx1"/>
            </w14:solidFill>
          </w14:textFill>
        </w:rPr>
        <w:t>15.1.3</w:t>
      </w:r>
      <w:r>
        <w:rPr>
          <w:rFonts w:ascii="Times New Roman"/>
          <w:snapToGrid w:val="0"/>
          <w:color w:val="000000" w:themeColor="text1"/>
          <w:kern w:val="0"/>
          <w:highlight w:val="none"/>
          <w14:textFill>
            <w14:solidFill>
              <w14:schemeClr w14:val="tx1"/>
            </w14:solidFill>
          </w14:textFill>
        </w:rPr>
        <w:t xml:space="preserve"> 评标全过程实行封闭式管理，在中标结果公布前，禁止评标委员会成员以任何方式私下接触投标人。</w:t>
      </w:r>
    </w:p>
    <w:p w14:paraId="79198057">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highlight w:val="none"/>
          <w14:textFill>
            <w14:solidFill>
              <w14:schemeClr w14:val="tx1"/>
            </w14:solidFill>
          </w14:textFill>
        </w:rPr>
        <w:t>15.1.4</w:t>
      </w:r>
      <w:r>
        <w:rPr>
          <w:rFonts w:ascii="Times New Roman"/>
          <w:snapToGrid w:val="0"/>
          <w:color w:val="000000" w:themeColor="text1"/>
          <w:kern w:val="0"/>
          <w:highlight w:val="none"/>
          <w14:textFill>
            <w14:solidFill>
              <w14:schemeClr w14:val="tx1"/>
            </w14:solidFill>
          </w14:textFill>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5928A244">
      <w:pPr>
        <w:wordWrap w:val="0"/>
        <w:adjustRightInd w:val="0"/>
        <w:snapToGrid w:val="0"/>
        <w:spacing w:line="440" w:lineRule="exact"/>
        <w:ind w:firstLine="562"/>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highlight w:val="none"/>
          <w14:textFill>
            <w14:solidFill>
              <w14:schemeClr w14:val="tx1"/>
            </w14:solidFill>
          </w14:textFill>
        </w:rPr>
        <w:t>15.1.5</w:t>
      </w:r>
      <w:r>
        <w:rPr>
          <w:rFonts w:ascii="Times New Roman"/>
          <w:snapToGrid w:val="0"/>
          <w:color w:val="000000" w:themeColor="text1"/>
          <w:kern w:val="0"/>
          <w:highlight w:val="none"/>
          <w14:textFill>
            <w14:solidFill>
              <w14:schemeClr w14:val="tx1"/>
            </w14:solidFill>
          </w14:textFill>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18D0D07C">
      <w:pPr>
        <w:wordWrap w:val="0"/>
        <w:adjustRightInd w:val="0"/>
        <w:snapToGrid w:val="0"/>
        <w:spacing w:line="440" w:lineRule="exact"/>
        <w:ind w:firstLine="561"/>
        <w:rPr>
          <w:rFonts w:ascii="Times New Roman"/>
          <w:bCs/>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highlight w:val="none"/>
          <w14:textFill>
            <w14:solidFill>
              <w14:schemeClr w14:val="tx1"/>
            </w14:solidFill>
          </w14:textFill>
        </w:rPr>
        <w:t>15.2</w:t>
      </w:r>
      <w:r>
        <w:rPr>
          <w:rFonts w:ascii="Times New Roman"/>
          <w:bCs/>
          <w:snapToGrid w:val="0"/>
          <w:color w:val="000000" w:themeColor="text1"/>
          <w:kern w:val="0"/>
          <w:szCs w:val="22"/>
          <w:highlight w:val="none"/>
          <w14:textFill>
            <w14:solidFill>
              <w14:schemeClr w14:val="tx1"/>
            </w14:solidFill>
          </w14:textFill>
        </w:rPr>
        <w:t xml:space="preserve"> 评标方法</w:t>
      </w:r>
    </w:p>
    <w:p w14:paraId="308B4C2D">
      <w:pPr>
        <w:wordWrap w:val="0"/>
        <w:adjustRightInd w:val="0"/>
        <w:snapToGrid w:val="0"/>
        <w:spacing w:line="440" w:lineRule="exact"/>
        <w:ind w:firstLine="562"/>
        <w:rPr>
          <w:rFonts w:ascii="Times New Roman"/>
          <w:snapToGrid w:val="0"/>
          <w:color w:val="000000" w:themeColor="text1"/>
          <w:kern w:val="0"/>
          <w:highlight w:val="none"/>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根据有关法律、法规的相关规定，结合本招标项目资金来源和规模特点，本次招标采用</w:t>
      </w:r>
      <w:r>
        <w:rPr>
          <w:rFonts w:ascii="Times New Roman"/>
          <w:snapToGrid w:val="0"/>
          <w:color w:val="000000" w:themeColor="text1"/>
          <w:kern w:val="0"/>
          <w:highlight w:val="none"/>
          <w:u w:val="single"/>
          <w14:textFill>
            <w14:solidFill>
              <w14:schemeClr w14:val="tx1"/>
            </w14:solidFill>
          </w14:textFill>
        </w:rPr>
        <w:t>综合评估法</w:t>
      </w:r>
      <w:r>
        <w:rPr>
          <w:rFonts w:ascii="Times New Roman"/>
          <w:snapToGrid w:val="0"/>
          <w:color w:val="000000" w:themeColor="text1"/>
          <w:kern w:val="0"/>
          <w:highlight w:val="none"/>
          <w14:textFill>
            <w14:solidFill>
              <w14:schemeClr w14:val="tx1"/>
            </w14:solidFill>
          </w14:textFill>
        </w:rPr>
        <w:t>进行评标。</w:t>
      </w:r>
    </w:p>
    <w:p w14:paraId="572C6131">
      <w:pPr>
        <w:wordWrap w:val="0"/>
        <w:adjustRightInd w:val="0"/>
        <w:snapToGrid w:val="0"/>
        <w:spacing w:line="440" w:lineRule="exact"/>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highlight w:val="none"/>
          <w14:textFill>
            <w14:solidFill>
              <w14:schemeClr w14:val="tx1"/>
            </w14:solidFill>
          </w14:textFill>
        </w:rPr>
        <w:t xml:space="preserve">    15.3 </w:t>
      </w:r>
      <w:r>
        <w:rPr>
          <w:rFonts w:ascii="Times New Roman"/>
          <w:snapToGrid w:val="0"/>
          <w:color w:val="000000" w:themeColor="text1"/>
          <w:kern w:val="0"/>
          <w:highlight w:val="none"/>
          <w14:textFill>
            <w14:solidFill>
              <w14:schemeClr w14:val="tx1"/>
            </w14:solidFill>
          </w14:textFill>
        </w:rPr>
        <w:t>评审范围：评标委员会应对所有投标人的投标文件进行评审。</w:t>
      </w:r>
    </w:p>
    <w:p w14:paraId="190BC95F">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highlight w:val="none"/>
          <w14:textFill>
            <w14:solidFill>
              <w14:schemeClr w14:val="tx1"/>
            </w14:solidFill>
          </w14:textFill>
        </w:rPr>
        <w:t>15.4</w:t>
      </w:r>
      <w:r>
        <w:rPr>
          <w:rFonts w:ascii="Times New Roman"/>
          <w:snapToGrid w:val="0"/>
          <w:color w:val="000000" w:themeColor="text1"/>
          <w:kern w:val="0"/>
          <w:highlight w:val="none"/>
          <w14:textFill>
            <w14:solidFill>
              <w14:schemeClr w14:val="tx1"/>
            </w14:solidFill>
          </w14:textFill>
        </w:rPr>
        <w:t xml:space="preserve"> 初步评审阶段</w:t>
      </w:r>
    </w:p>
    <w:p w14:paraId="538CE323">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初步评审阶段分为资格评审、形式评审和响应性评审三个环节。</w:t>
      </w:r>
    </w:p>
    <w:p w14:paraId="400D41FA">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highlight w:val="none"/>
          <w14:textFill>
            <w14:solidFill>
              <w14:schemeClr w14:val="tx1"/>
            </w14:solidFill>
          </w14:textFill>
        </w:rPr>
        <w:t>15.4.1</w:t>
      </w:r>
      <w:r>
        <w:rPr>
          <w:rFonts w:ascii="Times New Roman"/>
          <w:snapToGrid w:val="0"/>
          <w:color w:val="000000" w:themeColor="text1"/>
          <w:kern w:val="0"/>
          <w:highlight w:val="none"/>
          <w14:textFill>
            <w14:solidFill>
              <w14:schemeClr w14:val="tx1"/>
            </w14:solidFill>
          </w14:textFill>
        </w:rPr>
        <w:t xml:space="preserve"> 资格评审环节</w:t>
      </w:r>
    </w:p>
    <w:p w14:paraId="649E41D9">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资格评审事项包括：</w:t>
      </w:r>
    </w:p>
    <w:p w14:paraId="2C354966">
      <w:pPr>
        <w:wordWrap w:val="0"/>
        <w:adjustRightInd w:val="0"/>
        <w:snapToGrid w:val="0"/>
        <w:spacing w:line="440" w:lineRule="exact"/>
        <w:ind w:firstLine="480" w:firstLineChars="200"/>
        <w:rPr>
          <w:rFonts w:hint="eastAsia" w:ascii="Times New Roman" w:eastAsia="宋体"/>
          <w:snapToGrid w:val="0"/>
          <w:color w:val="000000" w:themeColor="text1"/>
          <w:kern w:val="0"/>
          <w:highlight w:val="none"/>
          <w:lang w:eastAsia="zh-CN"/>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（1）投标人是否符合本章第三节第</w:t>
      </w:r>
      <w:r>
        <w:rPr>
          <w:rFonts w:ascii="Times New Roman"/>
          <w:b/>
          <w:bCs/>
          <w:snapToGrid w:val="0"/>
          <w:color w:val="000000" w:themeColor="text1"/>
          <w:kern w:val="0"/>
          <w:highlight w:val="none"/>
          <w14:textFill>
            <w14:solidFill>
              <w14:schemeClr w14:val="tx1"/>
            </w14:solidFill>
          </w14:textFill>
        </w:rPr>
        <w:t>2.4</w:t>
      </w:r>
      <w:r>
        <w:rPr>
          <w:rFonts w:ascii="Times New Roman"/>
          <w:snapToGrid w:val="0"/>
          <w:color w:val="000000" w:themeColor="text1"/>
          <w:kern w:val="0"/>
          <w:highlight w:val="none"/>
          <w14:textFill>
            <w14:solidFill>
              <w14:schemeClr w14:val="tx1"/>
            </w14:solidFill>
          </w14:textFill>
        </w:rPr>
        <w:t>条“禁止投标条款”规定。</w:t>
      </w:r>
    </w:p>
    <w:p w14:paraId="0645BBFE">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（2）投标人名称是否与营业执照、资质证书、安全生产许可证一致。</w:t>
      </w:r>
    </w:p>
    <w:p w14:paraId="271993D0">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（3）投标人的资质是否符合招标文件规定；其营业执照、资质证书、安全生产许可证是否合法、有效、准确。</w:t>
      </w:r>
    </w:p>
    <w:p w14:paraId="1DE6B304">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（4）《项目经理简历表》中拟派项目经理是否与《开标一览表》一致。</w:t>
      </w:r>
    </w:p>
    <w:p w14:paraId="47B29ED4">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5）拟派项目经理、项目技术负责人、专职安全员的条件是否符合招标文件规定；项目管理机构组成人员的各类证书、证件、证明是否合法、有效、准确；是否擅自修改、遗漏《项目经理任职声明》的实质性内容。</w:t>
      </w:r>
    </w:p>
    <w:p w14:paraId="3CA91B7A">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6）联合体投标的，是否提交《联合体协议书》；是否擅自修改、遗漏《联合体协议书》的实质性内容；联合体成员的数量、资质是否符合招标文件规定；联合体成员是否以自己名义单独或者参加其他联合体参与本招标项目投标。</w:t>
      </w:r>
    </w:p>
    <w:p w14:paraId="5999F1F0">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（7）投标人为外省建筑企业的，是否按规定在“进粤企业和人员诚信信息登记平台”录入企业及其拟派人员有关信息并通过数据规范检查。</w:t>
      </w:r>
    </w:p>
    <w:p w14:paraId="77E556A4">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highlight w:val="none"/>
          <w14:textFill>
            <w14:solidFill>
              <w14:schemeClr w14:val="tx1"/>
            </w14:solidFill>
          </w14:textFill>
        </w:rPr>
        <w:t>15.4.2</w:t>
      </w:r>
      <w:r>
        <w:rPr>
          <w:rFonts w:ascii="Times New Roman"/>
          <w:snapToGrid w:val="0"/>
          <w:color w:val="000000" w:themeColor="text1"/>
          <w:kern w:val="0"/>
          <w:highlight w:val="none"/>
          <w14:textFill>
            <w14:solidFill>
              <w14:schemeClr w14:val="tx1"/>
            </w14:solidFill>
          </w14:textFill>
        </w:rPr>
        <w:t xml:space="preserve"> 形式评审环节</w:t>
      </w:r>
    </w:p>
    <w:p w14:paraId="5E981B9F">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形式评审事项包括：</w:t>
      </w:r>
    </w:p>
    <w:p w14:paraId="452E646F">
      <w:pPr>
        <w:pageBreakBefore w:val="0"/>
        <w:kinsoku/>
        <w:wordWrap w:val="0"/>
        <w:overflowPunct/>
        <w:topLinePunct w:val="0"/>
        <w:bidi w:val="0"/>
        <w:adjustRightInd w:val="0"/>
        <w:snapToGrid w:val="0"/>
        <w:spacing w:line="288" w:lineRule="auto"/>
        <w:ind w:firstLine="480" w:firstLineChars="200"/>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t>（1）各分册是否按招标文件规定加盖电子印章。</w:t>
      </w:r>
    </w:p>
    <w:p w14:paraId="07D7E4E6">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t>（2）本节第10.2.2目、第10.3.2目、第10.4.3目中规定的“所有投标人均应提供”的组成内容（包括该组成内容的所附资料）是否完整、齐全</w:t>
      </w:r>
      <w:r>
        <w:rPr>
          <w:rFonts w:ascii="Times New Roman"/>
          <w:snapToGrid w:val="0"/>
          <w:color w:val="000000" w:themeColor="text1"/>
          <w:kern w:val="0"/>
          <w:highlight w:val="none"/>
          <w14:textFill>
            <w14:solidFill>
              <w14:schemeClr w14:val="tx1"/>
            </w14:solidFill>
          </w14:textFill>
        </w:rPr>
        <w:t>。</w:t>
      </w:r>
    </w:p>
    <w:p w14:paraId="3617AE76">
      <w:pPr>
        <w:pageBreakBefore w:val="0"/>
        <w:kinsoku/>
        <w:wordWrap w:val="0"/>
        <w:overflowPunct/>
        <w:topLinePunct w:val="0"/>
        <w:bidi w:val="0"/>
        <w:adjustRightInd w:val="0"/>
        <w:snapToGrid w:val="0"/>
        <w:spacing w:line="288" w:lineRule="auto"/>
        <w:ind w:firstLine="480" w:firstLineChars="200"/>
        <w:jc w:val="left"/>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 xml:space="preserve"> </w:t>
      </w:r>
      <w:r>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t xml:space="preserve"> </w:t>
      </w:r>
      <w:r>
        <w:rPr>
          <w:rFonts w:hint="eastAsia" w:ascii="宋体" w:hAnsi="宋体" w:eastAsia="宋体" w:cs="宋体"/>
          <w:b/>
          <w:bCs/>
          <w:snapToGrid w:val="0"/>
          <w:color w:val="000000" w:themeColor="text1"/>
          <w:kern w:val="0"/>
          <w:highlight w:val="none"/>
          <w:lang w:val="en-US" w:eastAsia="zh-CN"/>
          <w14:textFill>
            <w14:solidFill>
              <w14:schemeClr w14:val="tx1"/>
            </w14:solidFill>
          </w14:textFill>
        </w:rPr>
        <w:t xml:space="preserve">15.4.3 </w:t>
      </w:r>
      <w:r>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t>响应性评审环节</w:t>
      </w:r>
    </w:p>
    <w:p w14:paraId="2478D276">
      <w:pPr>
        <w:pageBreakBefore w:val="0"/>
        <w:kinsoku/>
        <w:wordWrap w:val="0"/>
        <w:overflowPunct/>
        <w:topLinePunct w:val="0"/>
        <w:bidi w:val="0"/>
        <w:adjustRightInd w:val="0"/>
        <w:snapToGrid w:val="0"/>
        <w:spacing w:line="288" w:lineRule="auto"/>
        <w:ind w:firstLine="480" w:firstLineChars="200"/>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t>响应性评审事项包括：</w:t>
      </w:r>
    </w:p>
    <w:p w14:paraId="253A1B4B">
      <w:pPr>
        <w:pageBreakBefore w:val="0"/>
        <w:kinsoku/>
        <w:wordWrap w:val="0"/>
        <w:overflowPunct/>
        <w:topLinePunct w:val="0"/>
        <w:bidi w:val="0"/>
        <w:adjustRightInd w:val="0"/>
        <w:snapToGrid w:val="0"/>
        <w:spacing w:line="360" w:lineRule="auto"/>
        <w:ind w:firstLine="480" w:firstLineChars="200"/>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t>（1）投标有效期、质量标准、工期等是否响应招标文件实质性要求；是否擅自修改、遗漏《投标函》《各项承诺一览表》的实质性内容。</w:t>
      </w:r>
    </w:p>
    <w:p w14:paraId="2E3BEE75">
      <w:pPr>
        <w:pageBreakBefore w:val="0"/>
        <w:kinsoku/>
        <w:wordWrap w:val="0"/>
        <w:overflowPunct/>
        <w:topLinePunct w:val="0"/>
        <w:bidi w:val="0"/>
        <w:adjustRightInd w:val="0"/>
        <w:snapToGrid w:val="0"/>
        <w:spacing w:line="360" w:lineRule="auto"/>
        <w:ind w:firstLine="480" w:firstLineChars="200"/>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t>（2）编投标总价是否唯一；投标总价是否超出最高投标限价；投标人是否以低于成本的价格竞标。</w:t>
      </w:r>
    </w:p>
    <w:p w14:paraId="342E860E">
      <w:pPr>
        <w:wordWrap w:val="0"/>
        <w:adjustRightInd w:val="0"/>
        <w:snapToGrid w:val="0"/>
        <w:spacing w:line="440" w:lineRule="exact"/>
        <w:ind w:firstLine="562"/>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highlight w:val="none"/>
          <w14:textFill>
            <w14:solidFill>
              <w14:schemeClr w14:val="tx1"/>
            </w14:solidFill>
          </w14:textFill>
        </w:rPr>
        <w:t>注：如果某投标人的投标总价下浮率（投标总价下浮率＝100%－投标总价÷</w:t>
      </w:r>
      <w:r>
        <w:rPr>
          <w:rFonts w:hint="eastAsia" w:ascii="Times New Roman"/>
          <w:b/>
          <w:bCs/>
          <w:snapToGrid w:val="0"/>
          <w:color w:val="000000" w:themeColor="text1"/>
          <w:kern w:val="0"/>
          <w:highlight w:val="none"/>
          <w:lang w:eastAsia="zh-CN"/>
          <w14:textFill>
            <w14:solidFill>
              <w14:schemeClr w14:val="tx1"/>
            </w14:solidFill>
          </w14:textFill>
        </w:rPr>
        <w:t>最高投标限价</w:t>
      </w:r>
      <w:r>
        <w:rPr>
          <w:rFonts w:ascii="Times New Roman"/>
          <w:b/>
          <w:bCs/>
          <w:snapToGrid w:val="0"/>
          <w:color w:val="000000" w:themeColor="text1"/>
          <w:kern w:val="0"/>
          <w:highlight w:val="none"/>
          <w14:textFill>
            <w14:solidFill>
              <w14:schemeClr w14:val="tx1"/>
            </w14:solidFill>
          </w14:textFill>
        </w:rPr>
        <w:t>×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r>
        <w:rPr>
          <w:rFonts w:ascii="Times New Roman"/>
          <w:snapToGrid w:val="0"/>
          <w:color w:val="000000" w:themeColor="text1"/>
          <w:kern w:val="0"/>
          <w:highlight w:val="none"/>
          <w14:textFill>
            <w14:solidFill>
              <w14:schemeClr w14:val="tx1"/>
            </w14:solidFill>
          </w14:textFill>
        </w:rPr>
        <w:t xml:space="preserve">  </w:t>
      </w:r>
    </w:p>
    <w:p w14:paraId="01C9E784">
      <w:pPr>
        <w:wordWrap w:val="0"/>
        <w:adjustRightInd w:val="0"/>
        <w:snapToGrid w:val="0"/>
        <w:spacing w:line="440" w:lineRule="exact"/>
        <w:ind w:firstLine="562"/>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highlight w:val="none"/>
          <w14:textFill>
            <w14:solidFill>
              <w14:schemeClr w14:val="tx1"/>
            </w14:solidFill>
          </w14:textFill>
        </w:rPr>
        <w:t>15.4.4</w:t>
      </w:r>
      <w:r>
        <w:rPr>
          <w:rFonts w:ascii="Times New Roman"/>
          <w:snapToGrid w:val="0"/>
          <w:color w:val="000000" w:themeColor="text1"/>
          <w:kern w:val="0"/>
          <w:highlight w:val="none"/>
          <w14:textFill>
            <w14:solidFill>
              <w14:schemeClr w14:val="tx1"/>
            </w14:solidFill>
          </w14:textFill>
        </w:rPr>
        <w:t xml:space="preserve"> 否决投标说明</w:t>
      </w:r>
    </w:p>
    <w:p w14:paraId="24C13DB9">
      <w:pPr>
        <w:wordWrap w:val="0"/>
        <w:adjustRightInd w:val="0"/>
        <w:snapToGrid w:val="0"/>
        <w:spacing w:line="440" w:lineRule="exact"/>
        <w:ind w:firstLine="562"/>
        <w:rPr>
          <w:rFonts w:ascii="Times New Roman"/>
          <w:snapToGrid w:val="0"/>
          <w:color w:val="000000" w:themeColor="text1"/>
          <w:kern w:val="0"/>
          <w:highlight w:val="none"/>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初步评审阶段各个环节否决投标的全部条件，在本章第四节“否决投标条件”第</w:t>
      </w:r>
      <w:r>
        <w:rPr>
          <w:rFonts w:ascii="Times New Roman"/>
          <w:b/>
          <w:bCs/>
          <w:snapToGrid w:val="0"/>
          <w:color w:val="000000" w:themeColor="text1"/>
          <w:kern w:val="0"/>
          <w:highlight w:val="none"/>
          <w14:textFill>
            <w14:solidFill>
              <w14:schemeClr w14:val="tx1"/>
            </w14:solidFill>
          </w14:textFill>
        </w:rPr>
        <w:t>1</w:t>
      </w:r>
      <w:r>
        <w:rPr>
          <w:rFonts w:ascii="Times New Roman"/>
          <w:snapToGrid w:val="0"/>
          <w:color w:val="000000" w:themeColor="text1"/>
          <w:kern w:val="0"/>
          <w:highlight w:val="none"/>
          <w14:textFill>
            <w14:solidFill>
              <w14:schemeClr w14:val="tx1"/>
            </w14:solidFill>
          </w14:textFill>
        </w:rPr>
        <w:t>条至第</w:t>
      </w:r>
      <w:r>
        <w:rPr>
          <w:rFonts w:ascii="Times New Roman"/>
          <w:b/>
          <w:bCs/>
          <w:snapToGrid w:val="0"/>
          <w:color w:val="000000" w:themeColor="text1"/>
          <w:kern w:val="0"/>
          <w:highlight w:val="none"/>
          <w14:textFill>
            <w14:solidFill>
              <w14:schemeClr w14:val="tx1"/>
            </w14:solidFill>
          </w14:textFill>
        </w:rPr>
        <w:t>4</w:t>
      </w:r>
      <w:r>
        <w:rPr>
          <w:rFonts w:ascii="Times New Roman"/>
          <w:snapToGrid w:val="0"/>
          <w:color w:val="000000" w:themeColor="text1"/>
          <w:kern w:val="0"/>
          <w:highlight w:val="none"/>
          <w14:textFill>
            <w14:solidFill>
              <w14:schemeClr w14:val="tx1"/>
            </w14:solidFill>
          </w14:textFill>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07C16B48">
      <w:pPr>
        <w:wordWrap w:val="0"/>
        <w:adjustRightInd w:val="0"/>
        <w:snapToGrid w:val="0"/>
        <w:spacing w:line="440" w:lineRule="exact"/>
        <w:ind w:firstLine="562" w:firstLineChars="0"/>
        <w:outlineLvl w:val="9"/>
        <w:rPr>
          <w:rFonts w:ascii="Times New Roman" w:hAnsi="Times New Roman" w:eastAsia="宋体" w:cs="Times New Roman"/>
          <w:b/>
          <w:bCs/>
          <w:snapToGrid w:val="0"/>
          <w:color w:val="000000" w:themeColor="text1"/>
          <w:kern w:val="0"/>
          <w:sz w:val="24"/>
          <w:highlight w:val="none"/>
          <w14:textFill>
            <w14:solidFill>
              <w14:schemeClr w14:val="tx1"/>
            </w14:solidFill>
          </w14:textFill>
        </w:rPr>
      </w:pPr>
      <w:r>
        <w:rPr>
          <w:rFonts w:ascii="Times New Roman"/>
          <w:b/>
          <w:bCs/>
          <w:snapToGrid w:val="0"/>
          <w:color w:val="000000" w:themeColor="text1"/>
          <w:kern w:val="0"/>
          <w:highlight w:val="none"/>
          <w14:textFill>
            <w14:solidFill>
              <w14:schemeClr w14:val="tx1"/>
            </w14:solidFill>
          </w14:textFill>
        </w:rPr>
        <w:t>15.5</w:t>
      </w:r>
      <w:r>
        <w:rPr>
          <w:rFonts w:ascii="Times New Roman"/>
          <w:snapToGrid w:val="0"/>
          <w:color w:val="000000" w:themeColor="text1"/>
          <w:kern w:val="0"/>
          <w:highlight w:val="none"/>
          <w14:textFill>
            <w14:solidFill>
              <w14:schemeClr w14:val="tx1"/>
            </w14:solidFill>
          </w14:textFill>
        </w:rPr>
        <w:t xml:space="preserve"> 详细评审阶段</w:t>
      </w:r>
    </w:p>
    <w:p w14:paraId="3D21CFE9">
      <w:pPr>
        <w:wordWrap w:val="0"/>
        <w:adjustRightInd w:val="0"/>
        <w:snapToGrid w:val="0"/>
        <w:spacing w:line="440" w:lineRule="exact"/>
        <w:rPr>
          <w:rFonts w:ascii="Times New Roman" w:hAnsi="Times New Roman" w:eastAsia="宋体" w:cs="Times New Roman"/>
          <w:snapToGrid w:val="0"/>
          <w:color w:val="000000" w:themeColor="text1"/>
          <w:kern w:val="0"/>
          <w:sz w:val="24"/>
          <w:szCs w:val="20"/>
          <w:highlight w:val="none"/>
          <w14:textFill>
            <w14:solidFill>
              <w14:schemeClr w14:val="tx1"/>
            </w14:solidFill>
          </w14:textFill>
        </w:rPr>
      </w:pPr>
      <w:r>
        <w:rPr>
          <w:rFonts w:ascii="Times New Roman" w:hAnsi="Times New Roman" w:eastAsia="宋体" w:cs="Times New Roman"/>
          <w:b/>
          <w:bCs/>
          <w:snapToGrid w:val="0"/>
          <w:color w:val="000000" w:themeColor="text1"/>
          <w:kern w:val="0"/>
          <w:sz w:val="24"/>
          <w:szCs w:val="20"/>
          <w:highlight w:val="none"/>
          <w14:textFill>
            <w14:solidFill>
              <w14:schemeClr w14:val="tx1"/>
            </w14:solidFill>
          </w14:textFill>
        </w:rPr>
        <w:t xml:space="preserve">    15.5.1</w:t>
      </w:r>
      <w:r>
        <w:rPr>
          <w:rFonts w:ascii="Times New Roman" w:hAnsi="Times New Roman" w:eastAsia="宋体" w:cs="Times New Roman"/>
          <w:bCs/>
          <w:snapToGrid w:val="0"/>
          <w:color w:val="000000" w:themeColor="text1"/>
          <w:kern w:val="0"/>
          <w:sz w:val="24"/>
          <w:szCs w:val="20"/>
          <w:highlight w:val="none"/>
          <w14:textFill>
            <w14:solidFill>
              <w14:schemeClr w14:val="tx1"/>
            </w14:solidFill>
          </w14:textFill>
        </w:rPr>
        <w:t xml:space="preserve"> “综合评估法”评审程序</w:t>
      </w:r>
    </w:p>
    <w:p w14:paraId="55678952">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b w:val="0"/>
          <w:bCs w:val="0"/>
          <w:snapToGrid w:val="0"/>
          <w:color w:val="000000" w:themeColor="text1"/>
          <w:kern w:val="0"/>
          <w:highlight w:val="none"/>
          <w14:textFill>
            <w14:solidFill>
              <w14:schemeClr w14:val="tx1"/>
            </w14:solidFill>
          </w14:textFill>
        </w:rPr>
      </w:pPr>
      <w:r>
        <w:rPr>
          <w:rFonts w:hint="eastAsia" w:ascii="宋体" w:hAnsi="宋体" w:eastAsia="宋体" w:cs="宋体"/>
          <w:b w:val="0"/>
          <w:bCs w:val="0"/>
          <w:snapToGrid w:val="0"/>
          <w:color w:val="000000" w:themeColor="text1"/>
          <w:kern w:val="0"/>
          <w:highlight w:val="none"/>
          <w14:textFill>
            <w14:solidFill>
              <w14:schemeClr w14:val="tx1"/>
            </w14:solidFill>
          </w14:textFill>
        </w:rPr>
        <w:t>评审内容分为商务技术和投标报价两大部分。其中，商务技术合计满分100分，权重为40%；投标报价满分100分，权重为60%。两大部分权重之和应为100%。</w:t>
      </w:r>
    </w:p>
    <w:p w14:paraId="07BA73E9">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b w:val="0"/>
          <w:bCs w:val="0"/>
          <w:snapToGrid w:val="0"/>
          <w:color w:val="000000" w:themeColor="text1"/>
          <w:kern w:val="0"/>
          <w:highlight w:val="none"/>
          <w14:textFill>
            <w14:solidFill>
              <w14:schemeClr w14:val="tx1"/>
            </w14:solidFill>
          </w14:textFill>
        </w:rPr>
      </w:pPr>
      <w:r>
        <w:rPr>
          <w:rFonts w:hint="eastAsia" w:ascii="宋体" w:hAnsi="宋体" w:eastAsia="宋体" w:cs="宋体"/>
          <w:b w:val="0"/>
          <w:bCs w:val="0"/>
          <w:snapToGrid w:val="0"/>
          <w:color w:val="000000" w:themeColor="text1"/>
          <w:kern w:val="0"/>
          <w:highlight w:val="none"/>
          <w14:textFill>
            <w14:solidFill>
              <w14:schemeClr w14:val="tx1"/>
            </w14:solidFill>
          </w14:textFill>
        </w:rPr>
        <w:t>除特别注明外，综合得分以及商务技术得分、投标报价得分的中间过程计算值和最终值，均按“四舍五入”原则精确到两位小数。</w:t>
      </w:r>
    </w:p>
    <w:p w14:paraId="0ABB5489">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b w:val="0"/>
          <w:bCs w:val="0"/>
          <w:snapToGrid w:val="0"/>
          <w:color w:val="000000" w:themeColor="text1"/>
          <w:kern w:val="0"/>
          <w:highlight w:val="none"/>
          <w14:textFill>
            <w14:solidFill>
              <w14:schemeClr w14:val="tx1"/>
            </w14:solidFill>
          </w14:textFill>
        </w:rPr>
      </w:pPr>
      <w:r>
        <w:rPr>
          <w:rFonts w:hint="eastAsia" w:ascii="宋体" w:hAnsi="宋体" w:eastAsia="宋体" w:cs="宋体"/>
          <w:b w:val="0"/>
          <w:bCs w:val="0"/>
          <w:snapToGrid w:val="0"/>
          <w:color w:val="000000" w:themeColor="text1"/>
          <w:kern w:val="0"/>
          <w:highlight w:val="none"/>
          <w14:textFill>
            <w14:solidFill>
              <w14:schemeClr w14:val="tx1"/>
            </w14:solidFill>
          </w14:textFill>
        </w:rPr>
        <w:t>（1）商务技术得分M</w:t>
      </w:r>
    </w:p>
    <w:p w14:paraId="1FE92CD9">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b w:val="0"/>
          <w:bCs w:val="0"/>
          <w:snapToGrid w:val="0"/>
          <w:color w:val="000000" w:themeColor="text1"/>
          <w:kern w:val="0"/>
          <w:highlight w:val="none"/>
          <w14:textFill>
            <w14:solidFill>
              <w14:schemeClr w14:val="tx1"/>
            </w14:solidFill>
          </w14:textFill>
        </w:rPr>
      </w:pPr>
      <w:r>
        <w:rPr>
          <w:rFonts w:hint="eastAsia" w:ascii="宋体" w:hAnsi="宋体" w:eastAsia="宋体" w:cs="宋体"/>
          <w:b w:val="0"/>
          <w:bCs w:val="0"/>
          <w:snapToGrid w:val="0"/>
          <w:color w:val="000000" w:themeColor="text1"/>
          <w:kern w:val="0"/>
          <w:highlight w:val="none"/>
          <w14:textFill>
            <w14:solidFill>
              <w14:schemeClr w14:val="tx1"/>
            </w14:solidFill>
          </w14:textFill>
        </w:rPr>
        <w:t>a．评标委员会按照《综合评分表》商务部分指定的评分标准对各评分因素进行打分。各评分因素得分之和即为某投标人的商务得分M1。</w:t>
      </w:r>
    </w:p>
    <w:p w14:paraId="6B25C828">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b w:val="0"/>
          <w:bCs w:val="0"/>
          <w:snapToGrid w:val="0"/>
          <w:color w:val="000000" w:themeColor="text1"/>
          <w:kern w:val="0"/>
          <w:highlight w:val="none"/>
          <w14:textFill>
            <w14:solidFill>
              <w14:schemeClr w14:val="tx1"/>
            </w14:solidFill>
          </w14:textFill>
        </w:rPr>
      </w:pPr>
      <w:r>
        <w:rPr>
          <w:rFonts w:hint="eastAsia" w:ascii="宋体" w:hAnsi="宋体" w:eastAsia="宋体" w:cs="宋体"/>
          <w:b w:val="0"/>
          <w:bCs w:val="0"/>
          <w:snapToGrid w:val="0"/>
          <w:color w:val="000000" w:themeColor="text1"/>
          <w:kern w:val="0"/>
          <w:highlight w:val="none"/>
          <w14:textFill>
            <w14:solidFill>
              <w14:schemeClr w14:val="tx1"/>
            </w14:solidFill>
          </w14:textFill>
        </w:rPr>
        <w:t>b．评标委员会各成员独立按照《综合评分表》技术部分（施工组织设计）指定的评分标准对各评分因素进行打分，累加后得出技术评分。将评标委员会所有成员的技术评分去掉一个最高分和一个最低分后，取算术平均值，即为某投标人的技术得分M2。</w:t>
      </w:r>
    </w:p>
    <w:p w14:paraId="66040181">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b w:val="0"/>
          <w:bCs w:val="0"/>
          <w:snapToGrid w:val="0"/>
          <w:color w:val="000000" w:themeColor="text1"/>
          <w:kern w:val="0"/>
          <w:highlight w:val="none"/>
          <w14:textFill>
            <w14:solidFill>
              <w14:schemeClr w14:val="tx1"/>
            </w14:solidFill>
          </w14:textFill>
        </w:rPr>
      </w:pPr>
      <w:r>
        <w:rPr>
          <w:rFonts w:hint="eastAsia" w:ascii="宋体" w:hAnsi="宋体" w:eastAsia="宋体" w:cs="宋体"/>
          <w:b w:val="0"/>
          <w:bCs w:val="0"/>
          <w:snapToGrid w:val="0"/>
          <w:color w:val="000000" w:themeColor="text1"/>
          <w:kern w:val="0"/>
          <w:highlight w:val="none"/>
          <w14:textFill>
            <w14:solidFill>
              <w14:schemeClr w14:val="tx1"/>
            </w14:solidFill>
          </w14:textFill>
        </w:rPr>
        <w:t>c．M＝M1＋M2</w:t>
      </w:r>
    </w:p>
    <w:p w14:paraId="636B88FE">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b w:val="0"/>
          <w:bCs w:val="0"/>
          <w:snapToGrid w:val="0"/>
          <w:color w:val="000000" w:themeColor="text1"/>
          <w:kern w:val="0"/>
          <w:highlight w:val="none"/>
          <w14:textFill>
            <w14:solidFill>
              <w14:schemeClr w14:val="tx1"/>
            </w14:solidFill>
          </w14:textFill>
        </w:rPr>
      </w:pPr>
      <w:r>
        <w:rPr>
          <w:rFonts w:hint="eastAsia" w:ascii="宋体" w:hAnsi="宋体" w:eastAsia="宋体" w:cs="宋体"/>
          <w:b w:val="0"/>
          <w:bCs w:val="0"/>
          <w:snapToGrid w:val="0"/>
          <w:color w:val="000000" w:themeColor="text1"/>
          <w:kern w:val="0"/>
          <w:highlight w:val="none"/>
          <w14:textFill>
            <w14:solidFill>
              <w14:schemeClr w14:val="tx1"/>
            </w14:solidFill>
          </w14:textFill>
        </w:rPr>
        <w:t>式中：M1为某投标人的商务得分，M2为某投标人的技术得分。</w:t>
      </w:r>
    </w:p>
    <w:p w14:paraId="26DD7C5E">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highlight w:val="none"/>
          <w14:textFill>
            <w14:solidFill>
              <w14:schemeClr w14:val="tx1"/>
            </w14:solidFill>
          </w14:textFill>
        </w:rPr>
        <w:t>（2）投标报价得分N</w:t>
      </w:r>
      <w:r>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t xml:space="preserve"> </w:t>
      </w:r>
    </w:p>
    <w:p w14:paraId="207C2FAC">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b w:val="0"/>
          <w:bCs w:val="0"/>
          <w:snapToGrid w:val="0"/>
          <w:color w:val="000000" w:themeColor="text1"/>
          <w:kern w:val="0"/>
          <w:highlight w:val="none"/>
          <w14:textFill>
            <w14:solidFill>
              <w14:schemeClr w14:val="tx1"/>
            </w14:solidFill>
          </w14:textFill>
        </w:rPr>
      </w:pPr>
      <w:r>
        <w:rPr>
          <w:rFonts w:hint="eastAsia" w:ascii="宋体" w:hAnsi="宋体" w:eastAsia="宋体" w:cs="宋体"/>
          <w:b w:val="0"/>
          <w:bCs w:val="0"/>
          <w:snapToGrid w:val="0"/>
          <w:color w:val="000000" w:themeColor="text1"/>
          <w:kern w:val="0"/>
          <w:highlight w:val="none"/>
          <w14:textFill>
            <w14:solidFill>
              <w14:schemeClr w14:val="tx1"/>
            </w14:solidFill>
          </w14:textFill>
        </w:rPr>
        <w:t>a．评标委员会按照《综合评分表》投标报价部分指定的方法计算评标基准价D。</w:t>
      </w:r>
    </w:p>
    <w:p w14:paraId="4AC5CBE4">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b w:val="0"/>
          <w:bCs w:val="0"/>
          <w:snapToGrid w:val="0"/>
          <w:color w:val="000000" w:themeColor="text1"/>
          <w:kern w:val="0"/>
          <w:highlight w:val="none"/>
          <w14:textFill>
            <w14:solidFill>
              <w14:schemeClr w14:val="tx1"/>
            </w14:solidFill>
          </w14:textFill>
        </w:rPr>
      </w:pPr>
      <w:r>
        <w:rPr>
          <w:rFonts w:hint="eastAsia" w:ascii="宋体" w:hAnsi="宋体" w:eastAsia="宋体" w:cs="宋体"/>
          <w:b w:val="0"/>
          <w:bCs w:val="0"/>
          <w:snapToGrid w:val="0"/>
          <w:color w:val="000000" w:themeColor="text1"/>
          <w:kern w:val="0"/>
          <w:highlight w:val="none"/>
          <w14:textFill>
            <w14:solidFill>
              <w14:schemeClr w14:val="tx1"/>
            </w14:solidFill>
          </w14:textFill>
        </w:rPr>
        <w:t>b．采用内插法计算某投标人的投标报价得分N，即当投标人的投标总价等于评标基准价时得100分，每高于评标基准价一个百分点扣</w:t>
      </w:r>
      <w:r>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t>1</w:t>
      </w:r>
      <w:r>
        <w:rPr>
          <w:rFonts w:hint="eastAsia" w:ascii="宋体" w:hAnsi="宋体" w:eastAsia="宋体" w:cs="宋体"/>
          <w:b w:val="0"/>
          <w:bCs w:val="0"/>
          <w:snapToGrid w:val="0"/>
          <w:color w:val="000000" w:themeColor="text1"/>
          <w:kern w:val="0"/>
          <w:highlight w:val="none"/>
          <w14:textFill>
            <w14:solidFill>
              <w14:schemeClr w14:val="tx1"/>
            </w14:solidFill>
          </w14:textFill>
        </w:rPr>
        <w:t>分</w:t>
      </w:r>
      <w:r>
        <w:rPr>
          <w:rFonts w:hint="eastAsia" w:ascii="宋体" w:hAnsi="宋体" w:eastAsia="宋体" w:cs="宋体"/>
          <w:b w:val="0"/>
          <w:bCs w:val="0"/>
          <w:snapToGrid w:val="0"/>
          <w:color w:val="000000" w:themeColor="text1"/>
          <w:kern w:val="0"/>
          <w:highlight w:val="none"/>
          <w:lang w:eastAsia="zh-CN"/>
          <w14:textFill>
            <w14:solidFill>
              <w14:schemeClr w14:val="tx1"/>
            </w14:solidFill>
          </w14:textFill>
        </w:rPr>
        <w:t>，</w:t>
      </w:r>
      <w:r>
        <w:rPr>
          <w:rFonts w:hint="eastAsia" w:ascii="宋体" w:hAnsi="宋体" w:eastAsia="宋体" w:cs="宋体"/>
          <w:b w:val="0"/>
          <w:bCs w:val="0"/>
          <w:snapToGrid w:val="0"/>
          <w:color w:val="000000" w:themeColor="text1"/>
          <w:kern w:val="0"/>
          <w:highlight w:val="none"/>
          <w14:textFill>
            <w14:solidFill>
              <w14:schemeClr w14:val="tx1"/>
            </w14:solidFill>
          </w14:textFill>
        </w:rPr>
        <w:t>每低于评标基准价一个百分点扣0.5分，扣完为止。公式如下：</w:t>
      </w:r>
    </w:p>
    <w:p w14:paraId="24C2A3A3">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b w:val="0"/>
          <w:bCs w:val="0"/>
          <w:snapToGrid w:val="0"/>
          <w:color w:val="000000" w:themeColor="text1"/>
          <w:kern w:val="0"/>
          <w:highlight w:val="none"/>
          <w14:textFill>
            <w14:solidFill>
              <w14:schemeClr w14:val="tx1"/>
            </w14:solidFill>
          </w14:textFill>
        </w:rPr>
      </w:pPr>
      <w:r>
        <w:rPr>
          <w:rFonts w:hint="eastAsia" w:ascii="宋体" w:hAnsi="宋体" w:eastAsia="宋体" w:cs="宋体"/>
          <w:b w:val="0"/>
          <w:bCs w:val="0"/>
          <w:snapToGrid w:val="0"/>
          <w:color w:val="000000" w:themeColor="text1"/>
          <w:kern w:val="0"/>
          <w:highlight w:val="none"/>
          <w14:textFill>
            <w14:solidFill>
              <w14:schemeClr w14:val="tx1"/>
            </w14:solidFill>
          </w14:textFill>
        </w:rPr>
        <w:t>N＝100－（| Di－D | ÷D）×100×E</w:t>
      </w:r>
    </w:p>
    <w:p w14:paraId="0CEA7A9E">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b w:val="0"/>
          <w:bCs w:val="0"/>
          <w:snapToGrid w:val="0"/>
          <w:color w:val="000000" w:themeColor="text1"/>
          <w:kern w:val="0"/>
          <w:highlight w:val="none"/>
          <w14:textFill>
            <w14:solidFill>
              <w14:schemeClr w14:val="tx1"/>
            </w14:solidFill>
          </w14:textFill>
        </w:rPr>
      </w:pPr>
      <w:r>
        <w:rPr>
          <w:rFonts w:hint="eastAsia" w:ascii="宋体" w:hAnsi="宋体" w:eastAsia="宋体" w:cs="宋体"/>
          <w:b w:val="0"/>
          <w:bCs w:val="0"/>
          <w:snapToGrid w:val="0"/>
          <w:color w:val="000000" w:themeColor="text1"/>
          <w:kern w:val="0"/>
          <w:highlight w:val="none"/>
          <w14:textFill>
            <w14:solidFill>
              <w14:schemeClr w14:val="tx1"/>
            </w14:solidFill>
          </w14:textFill>
        </w:rPr>
        <w:t>式中：D为评标基准价；Di为某投标人的投标总价；E为扣分因子，当Di＞D时，E＝</w:t>
      </w:r>
      <w:r>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t>1</w:t>
      </w:r>
      <w:r>
        <w:rPr>
          <w:rFonts w:hint="eastAsia" w:ascii="宋体" w:hAnsi="宋体" w:eastAsia="宋体" w:cs="宋体"/>
          <w:b w:val="0"/>
          <w:bCs w:val="0"/>
          <w:snapToGrid w:val="0"/>
          <w:color w:val="000000" w:themeColor="text1"/>
          <w:kern w:val="0"/>
          <w:highlight w:val="none"/>
          <w14:textFill>
            <w14:solidFill>
              <w14:schemeClr w14:val="tx1"/>
            </w14:solidFill>
          </w14:textFill>
        </w:rPr>
        <w:t>；当Di＜D时，E＝0.5。</w:t>
      </w:r>
    </w:p>
    <w:p w14:paraId="6C5A59B7">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b w:val="0"/>
          <w:bCs w:val="0"/>
          <w:snapToGrid w:val="0"/>
          <w:color w:val="000000" w:themeColor="text1"/>
          <w:kern w:val="0"/>
          <w:highlight w:val="none"/>
          <w14:textFill>
            <w14:solidFill>
              <w14:schemeClr w14:val="tx1"/>
            </w14:solidFill>
          </w14:textFill>
        </w:rPr>
      </w:pPr>
      <w:r>
        <w:rPr>
          <w:rFonts w:hint="eastAsia" w:ascii="宋体" w:hAnsi="宋体" w:eastAsia="宋体" w:cs="宋体"/>
          <w:b w:val="0"/>
          <w:bCs w:val="0"/>
          <w:snapToGrid w:val="0"/>
          <w:color w:val="000000" w:themeColor="text1"/>
          <w:kern w:val="0"/>
          <w:highlight w:val="none"/>
          <w14:textFill>
            <w14:solidFill>
              <w14:schemeClr w14:val="tx1"/>
            </w14:solidFill>
          </w14:textFill>
        </w:rPr>
        <w:t>（3）综合得分</w:t>
      </w:r>
    </w:p>
    <w:p w14:paraId="20993F64">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b w:val="0"/>
          <w:bCs w:val="0"/>
          <w:snapToGrid w:val="0"/>
          <w:color w:val="000000" w:themeColor="text1"/>
          <w:kern w:val="0"/>
          <w:highlight w:val="none"/>
          <w14:textFill>
            <w14:solidFill>
              <w14:schemeClr w14:val="tx1"/>
            </w14:solidFill>
          </w14:textFill>
        </w:rPr>
      </w:pPr>
      <w:r>
        <w:rPr>
          <w:rFonts w:hint="eastAsia" w:ascii="宋体" w:hAnsi="宋体" w:eastAsia="宋体" w:cs="宋体"/>
          <w:b w:val="0"/>
          <w:bCs w:val="0"/>
          <w:snapToGrid w:val="0"/>
          <w:color w:val="000000" w:themeColor="text1"/>
          <w:kern w:val="0"/>
          <w:highlight w:val="none"/>
          <w14:textFill>
            <w14:solidFill>
              <w14:schemeClr w14:val="tx1"/>
            </w14:solidFill>
          </w14:textFill>
        </w:rPr>
        <w:t>综合得分换算为百分制，满分100分，公式如下：</w:t>
      </w:r>
    </w:p>
    <w:p w14:paraId="7D97ED8A">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b w:val="0"/>
          <w:bCs w:val="0"/>
          <w:snapToGrid w:val="0"/>
          <w:color w:val="000000" w:themeColor="text1"/>
          <w:kern w:val="0"/>
          <w:highlight w:val="none"/>
          <w14:textFill>
            <w14:solidFill>
              <w14:schemeClr w14:val="tx1"/>
            </w14:solidFill>
          </w14:textFill>
        </w:rPr>
      </w:pPr>
      <w:r>
        <w:rPr>
          <w:rFonts w:hint="eastAsia" w:ascii="宋体" w:hAnsi="宋体" w:eastAsia="宋体" w:cs="宋体"/>
          <w:b w:val="0"/>
          <w:bCs w:val="0"/>
          <w:snapToGrid w:val="0"/>
          <w:color w:val="000000" w:themeColor="text1"/>
          <w:kern w:val="0"/>
          <w:highlight w:val="none"/>
          <w14:textFill>
            <w14:solidFill>
              <w14:schemeClr w14:val="tx1"/>
            </w14:solidFill>
          </w14:textFill>
        </w:rPr>
        <w:t>综合得分＝M÷商务技术合计满分×100×商务技术权重＋N×投标报价权重</w:t>
      </w:r>
    </w:p>
    <w:p w14:paraId="344EFDD4">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b w:val="0"/>
          <w:bCs w:val="0"/>
          <w:snapToGrid w:val="0"/>
          <w:color w:val="000000" w:themeColor="text1"/>
          <w:kern w:val="0"/>
          <w:highlight w:val="none"/>
          <w14:textFill>
            <w14:solidFill>
              <w14:schemeClr w14:val="tx1"/>
            </w14:solidFill>
          </w14:textFill>
        </w:rPr>
      </w:pPr>
      <w:r>
        <w:rPr>
          <w:rFonts w:hint="eastAsia" w:ascii="宋体" w:hAnsi="宋体" w:eastAsia="宋体" w:cs="宋体"/>
          <w:b w:val="0"/>
          <w:bCs w:val="0"/>
          <w:snapToGrid w:val="0"/>
          <w:color w:val="000000" w:themeColor="text1"/>
          <w:kern w:val="0"/>
          <w:highlight w:val="none"/>
          <w14:textFill>
            <w14:solidFill>
              <w14:schemeClr w14:val="tx1"/>
            </w14:solidFill>
          </w14:textFill>
        </w:rPr>
        <w:t>式中：M为商务技术得分，N为投标报价得分。</w:t>
      </w:r>
    </w:p>
    <w:p w14:paraId="1DCA129E">
      <w:pPr>
        <w:wordWrap w:val="0"/>
        <w:adjustRightInd w:val="0"/>
        <w:snapToGrid w:val="0"/>
        <w:spacing w:line="440" w:lineRule="exact"/>
        <w:ind w:firstLine="480" w:firstLineChars="200"/>
        <w:rPr>
          <w:rFonts w:hint="eastAsia" w:ascii="宋体" w:hAnsi="宋体" w:eastAsia="宋体" w:cs="宋体"/>
          <w:b w:val="0"/>
          <w:bCs w:val="0"/>
          <w:snapToGrid w:val="0"/>
          <w:color w:val="000000" w:themeColor="text1"/>
          <w:kern w:val="0"/>
          <w:highlight w:val="none"/>
          <w14:textFill>
            <w14:solidFill>
              <w14:schemeClr w14:val="tx1"/>
            </w14:solidFill>
          </w14:textFill>
        </w:rPr>
      </w:pPr>
      <w:r>
        <w:rPr>
          <w:rFonts w:hint="eastAsia" w:ascii="宋体" w:hAnsi="宋体" w:eastAsia="宋体" w:cs="宋体"/>
          <w:b w:val="0"/>
          <w:bCs w:val="0"/>
          <w:snapToGrid w:val="0"/>
          <w:color w:val="000000" w:themeColor="text1"/>
          <w:kern w:val="0"/>
          <w:highlight w:val="none"/>
          <w14:textFill>
            <w14:solidFill>
              <w14:schemeClr w14:val="tx1"/>
            </w14:solidFill>
          </w14:textFill>
        </w:rPr>
        <w:t>（4）评标委员会根据招标文件规定的评分细则，对招标文件中的各评审因素进行评审、比较、打分，将得分前5名不排序（按企业统一社会信用代码后4位小</w:t>
      </w:r>
      <w:r>
        <w:rPr>
          <w:rFonts w:hint="eastAsia" w:hAnsi="宋体" w:cs="宋体"/>
          <w:b w:val="0"/>
          <w:bCs w:val="0"/>
          <w:snapToGrid w:val="0"/>
          <w:color w:val="000000" w:themeColor="text1"/>
          <w:kern w:val="0"/>
          <w:highlight w:val="none"/>
          <w:lang w:val="en-US" w:eastAsia="zh-CN"/>
          <w14:textFill>
            <w14:solidFill>
              <w14:schemeClr w14:val="tx1"/>
            </w14:solidFill>
          </w14:textFill>
        </w:rPr>
        <w:t>到</w:t>
      </w:r>
      <w:r>
        <w:rPr>
          <w:rFonts w:hint="eastAsia" w:ascii="宋体" w:hAnsi="宋体" w:eastAsia="宋体" w:cs="宋体"/>
          <w:b w:val="0"/>
          <w:bCs w:val="0"/>
          <w:snapToGrid w:val="0"/>
          <w:color w:val="000000" w:themeColor="text1"/>
          <w:kern w:val="0"/>
          <w:highlight w:val="none"/>
          <w14:textFill>
            <w14:solidFill>
              <w14:schemeClr w14:val="tx1"/>
            </w14:solidFill>
          </w14:textFill>
        </w:rPr>
        <w:t>大排位）的投标人作为定标候选人推荐给招标人，并对每个定标候选人的优势、风险等评审情况进行说明。当投标人综合总得分相同时，以报价低为前；当投标人综合总得分相同且报价</w:t>
      </w:r>
      <w:r>
        <w:rPr>
          <w:rFonts w:hint="eastAsia" w:hAnsi="宋体" w:eastAsia="宋体" w:cs="宋体"/>
          <w:b w:val="0"/>
          <w:bCs w:val="0"/>
          <w:snapToGrid w:val="0"/>
          <w:color w:val="000000" w:themeColor="text1"/>
          <w:kern w:val="0"/>
          <w:highlight w:val="none"/>
          <w:lang w:eastAsia="zh-CN"/>
          <w14:textFill>
            <w14:solidFill>
              <w14:schemeClr w14:val="tx1"/>
            </w14:solidFill>
          </w14:textFill>
        </w:rPr>
        <w:t>及资质等级</w:t>
      </w:r>
      <w:r>
        <w:rPr>
          <w:rFonts w:hint="eastAsia" w:ascii="宋体" w:hAnsi="宋体" w:eastAsia="宋体" w:cs="宋体"/>
          <w:b w:val="0"/>
          <w:bCs w:val="0"/>
          <w:snapToGrid w:val="0"/>
          <w:color w:val="000000" w:themeColor="text1"/>
          <w:kern w:val="0"/>
          <w:highlight w:val="none"/>
          <w14:textFill>
            <w14:solidFill>
              <w14:schemeClr w14:val="tx1"/>
            </w14:solidFill>
          </w14:textFill>
        </w:rPr>
        <w:t>相同时，由评标委员会投票确定排</w:t>
      </w:r>
      <w:r>
        <w:rPr>
          <w:rFonts w:hint="eastAsia" w:ascii="宋体" w:hAnsi="宋体" w:eastAsia="宋体" w:cs="宋体"/>
          <w:b w:val="0"/>
          <w:bCs w:val="0"/>
          <w:snapToGrid w:val="0"/>
          <w:color w:val="000000" w:themeColor="text1"/>
          <w:kern w:val="0"/>
          <w:highlight w:val="none"/>
          <w:lang w:eastAsia="zh-CN"/>
          <w14:textFill>
            <w14:solidFill>
              <w14:schemeClr w14:val="tx1"/>
            </w14:solidFill>
          </w14:textFill>
        </w:rPr>
        <w:t>前</w:t>
      </w:r>
      <w:r>
        <w:rPr>
          <w:rFonts w:hint="eastAsia" w:ascii="宋体" w:hAnsi="宋体" w:eastAsia="宋体" w:cs="宋体"/>
          <w:b w:val="0"/>
          <w:bCs w:val="0"/>
          <w:snapToGrid w:val="0"/>
          <w:color w:val="000000" w:themeColor="text1"/>
          <w:kern w:val="0"/>
          <w:highlight w:val="none"/>
          <w14:textFill>
            <w14:solidFill>
              <w14:schemeClr w14:val="tx1"/>
            </w14:solidFill>
          </w14:textFill>
        </w:rPr>
        <w:t>。</w:t>
      </w:r>
    </w:p>
    <w:p w14:paraId="3B4DD69A">
      <w:pPr>
        <w:wordWrap w:val="0"/>
        <w:adjustRightInd w:val="0"/>
        <w:snapToGrid w:val="0"/>
        <w:spacing w:line="440" w:lineRule="exact"/>
        <w:ind w:firstLine="480" w:firstLineChars="200"/>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highlight w:val="none"/>
          <w14:textFill>
            <w14:solidFill>
              <w14:schemeClr w14:val="tx1"/>
            </w14:solidFill>
          </w14:textFill>
        </w:rPr>
        <w:t>定标候选人得分只作为评标委员会的推荐依据，不作为定标委员会对中标候选人排序的依据。</w:t>
      </w:r>
      <w:r>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t>当有效投标人数量不足5名但满足法定要求时，所有通过评审的有效投标人均应作为定标候选人。</w:t>
      </w:r>
    </w:p>
    <w:p w14:paraId="046F1D2B">
      <w:pPr>
        <w:wordWrap w:val="0"/>
        <w:adjustRightInd w:val="0"/>
        <w:snapToGrid w:val="0"/>
        <w:spacing w:line="440" w:lineRule="exact"/>
        <w:ind w:firstLine="480" w:firstLineChars="200"/>
        <w:rPr>
          <w:color w:val="000000" w:themeColor="text1"/>
          <w:highlight w:val="none"/>
          <w14:textFill>
            <w14:solidFill>
              <w14:schemeClr w14:val="tx1"/>
            </w14:solidFill>
          </w14:textFill>
        </w:rPr>
        <w:sectPr>
          <w:endnotePr>
            <w:numFmt w:val="decimal"/>
          </w:endnotePr>
          <w:pgSz w:w="11906" w:h="16838"/>
          <w:pgMar w:top="1701" w:right="1015" w:bottom="1417" w:left="1291" w:header="850" w:footer="992" w:gutter="0"/>
          <w:pgNumType w:fmt="decimal"/>
          <w:cols w:space="720" w:num="1"/>
          <w:docGrid w:linePitch="327" w:charSpace="0"/>
        </w:sectPr>
      </w:pPr>
      <w:r>
        <w:rPr>
          <w:rFonts w:hint="eastAsia" w:ascii="宋体" w:hAnsi="宋体" w:eastAsia="宋体" w:cs="宋体"/>
          <w:b w:val="0"/>
          <w:bCs w:val="0"/>
          <w:snapToGrid w:val="0"/>
          <w:color w:val="000000" w:themeColor="text1"/>
          <w:kern w:val="0"/>
          <w:highlight w:val="none"/>
          <w:lang w:eastAsia="zh-CN"/>
          <w14:textFill>
            <w14:solidFill>
              <w14:schemeClr w14:val="tx1"/>
            </w14:solidFill>
          </w14:textFill>
        </w:rPr>
        <w:t>注：</w:t>
      </w:r>
      <w:r>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t>编写评标报告时，定标候选人不排序，按</w:t>
      </w:r>
      <w:r>
        <w:rPr>
          <w:rFonts w:hint="eastAsia" w:ascii="宋体" w:hAnsi="宋体" w:eastAsia="宋体" w:cs="宋体"/>
          <w:b w:val="0"/>
          <w:bCs w:val="0"/>
          <w:snapToGrid w:val="0"/>
          <w:color w:val="000000" w:themeColor="text1"/>
          <w:kern w:val="0"/>
          <w:highlight w:val="none"/>
          <w14:textFill>
            <w14:solidFill>
              <w14:schemeClr w14:val="tx1"/>
            </w14:solidFill>
          </w14:textFill>
        </w:rPr>
        <w:t>企业</w:t>
      </w:r>
      <w:r>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t>统一社会信用代码后4位小到大排位，如统一社会信用代码后4位出现字母情况的，字母以“0”进行代替大小排位，如出现后4位大小一致的，则随机排位</w:t>
      </w:r>
      <w:r>
        <w:rPr>
          <w:rFonts w:hint="eastAsia" w:ascii="宋体" w:hAnsi="宋体" w:eastAsia="宋体" w:cs="宋体"/>
          <w:b w:val="0"/>
          <w:bCs w:val="0"/>
          <w:snapToGrid w:val="0"/>
          <w:color w:val="000000" w:themeColor="text1"/>
          <w:kern w:val="0"/>
          <w:highlight w:val="none"/>
          <w14:textFill>
            <w14:solidFill>
              <w14:schemeClr w14:val="tx1"/>
            </w14:solidFill>
          </w14:textFill>
        </w:rPr>
        <w:t>。</w:t>
      </w:r>
    </w:p>
    <w:p w14:paraId="61A8541B">
      <w:pPr>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snapToGrid w:val="0"/>
          <w:color w:val="000000" w:themeColor="text1"/>
          <w:kern w:val="0"/>
          <w:sz w:val="30"/>
          <w:szCs w:val="30"/>
          <w:highlight w:val="none"/>
          <w14:textFill>
            <w14:solidFill>
              <w14:schemeClr w14:val="tx1"/>
            </w14:solidFill>
          </w14:textFill>
        </w:rPr>
      </w:pPr>
      <w:r>
        <w:rPr>
          <w:rFonts w:hint="eastAsia" w:ascii="宋体" w:hAnsi="宋体" w:eastAsia="宋体" w:cs="宋体"/>
          <w:b/>
          <w:bCs/>
          <w:snapToGrid w:val="0"/>
          <w:color w:val="000000" w:themeColor="text1"/>
          <w:kern w:val="0"/>
          <w:sz w:val="30"/>
          <w:szCs w:val="30"/>
          <w:highlight w:val="none"/>
          <w14:textFill>
            <w14:solidFill>
              <w14:schemeClr w14:val="tx1"/>
            </w14:solidFill>
          </w14:textFill>
        </w:rPr>
        <w:t>综合评分表</w:t>
      </w:r>
    </w:p>
    <w:tbl>
      <w:tblPr>
        <w:tblStyle w:val="35"/>
        <w:tblW w:w="10560" w:type="dxa"/>
        <w:jc w:val="center"/>
        <w:tblLayout w:type="fixed"/>
        <w:tblCellMar>
          <w:top w:w="0" w:type="dxa"/>
          <w:left w:w="108" w:type="dxa"/>
          <w:bottom w:w="0" w:type="dxa"/>
          <w:right w:w="108" w:type="dxa"/>
        </w:tblCellMar>
      </w:tblPr>
      <w:tblGrid>
        <w:gridCol w:w="1493"/>
        <w:gridCol w:w="4162"/>
        <w:gridCol w:w="4905"/>
      </w:tblGrid>
      <w:tr w14:paraId="6D9C95AF">
        <w:tblPrEx>
          <w:tblCellMar>
            <w:top w:w="0" w:type="dxa"/>
            <w:left w:w="108" w:type="dxa"/>
            <w:bottom w:w="0" w:type="dxa"/>
            <w:right w:w="108" w:type="dxa"/>
          </w:tblCellMar>
        </w:tblPrEx>
        <w:trPr>
          <w:trHeight w:val="23" w:hRule="atLeast"/>
          <w:jc w:val="center"/>
        </w:trPr>
        <w:tc>
          <w:tcPr>
            <w:tcW w:w="10560"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3CCBD1C2">
            <w:pPr>
              <w:pStyle w:val="12"/>
              <w:tabs>
                <w:tab w:val="left" w:pos="1354"/>
                <w:tab w:val="left" w:pos="1459"/>
                <w:tab w:val="center" w:pos="3902"/>
                <w:tab w:val="right" w:pos="7805"/>
              </w:tabs>
              <w:wordWrap w:val="0"/>
              <w:adjustRightInd w:val="0"/>
              <w:snapToGrid w:val="0"/>
              <w:spacing w:after="0"/>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商务部分，满分：</w:t>
            </w:r>
            <w:r>
              <w:rPr>
                <w:rFonts w:hint="eastAsia" w:ascii="宋体" w:hAnsi="宋体" w:eastAsia="宋体" w:cs="宋体"/>
                <w:snapToGrid w:val="0"/>
                <w:color w:val="000000" w:themeColor="text1"/>
                <w:kern w:val="0"/>
                <w:sz w:val="24"/>
                <w:szCs w:val="24"/>
                <w:highlight w:val="none"/>
                <w:u w:val="single"/>
                <w:lang w:val="en-US" w:eastAsia="zh-CN"/>
                <w14:textFill>
                  <w14:solidFill>
                    <w14:schemeClr w14:val="tx1"/>
                  </w14:solidFill>
                </w14:textFill>
              </w:rPr>
              <w:t>87.5</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tc>
      </w:tr>
      <w:tr w14:paraId="64AF4228">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BBFAB09">
            <w:pPr>
              <w:pStyle w:val="12"/>
              <w:tabs>
                <w:tab w:val="left" w:pos="1354"/>
                <w:tab w:val="left" w:pos="1459"/>
                <w:tab w:val="center" w:pos="3902"/>
                <w:tab w:val="right" w:pos="7805"/>
              </w:tabs>
              <w:wordWrap w:val="0"/>
              <w:adjustRightInd w:val="0"/>
              <w:snapToGrid w:val="0"/>
              <w:spacing w:after="0"/>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评分因素</w:t>
            </w:r>
          </w:p>
        </w:tc>
        <w:tc>
          <w:tcPr>
            <w:tcW w:w="4162" w:type="dxa"/>
            <w:tcBorders>
              <w:top w:val="single" w:color="auto" w:sz="4" w:space="0"/>
              <w:left w:val="single" w:color="auto" w:sz="4" w:space="0"/>
              <w:bottom w:val="single" w:color="auto" w:sz="4" w:space="0"/>
              <w:right w:val="single" w:color="auto" w:sz="4" w:space="0"/>
            </w:tcBorders>
            <w:noWrap w:val="0"/>
            <w:vAlign w:val="center"/>
          </w:tcPr>
          <w:p w14:paraId="11D07800">
            <w:pPr>
              <w:pStyle w:val="12"/>
              <w:tabs>
                <w:tab w:val="left" w:pos="1354"/>
                <w:tab w:val="left" w:pos="1459"/>
                <w:tab w:val="center" w:pos="3902"/>
                <w:tab w:val="right" w:pos="7805"/>
              </w:tabs>
              <w:wordWrap w:val="0"/>
              <w:adjustRightInd w:val="0"/>
              <w:snapToGrid w:val="0"/>
              <w:spacing w:after="0"/>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评分标准</w:t>
            </w:r>
          </w:p>
        </w:tc>
        <w:tc>
          <w:tcPr>
            <w:tcW w:w="4905" w:type="dxa"/>
            <w:tcBorders>
              <w:top w:val="single" w:color="auto" w:sz="4" w:space="0"/>
              <w:left w:val="single" w:color="auto" w:sz="4" w:space="0"/>
              <w:bottom w:val="single" w:color="auto" w:sz="4" w:space="0"/>
              <w:right w:val="single" w:color="auto" w:sz="4" w:space="0"/>
            </w:tcBorders>
            <w:noWrap w:val="0"/>
            <w:vAlign w:val="center"/>
          </w:tcPr>
          <w:p w14:paraId="5167C5A8">
            <w:pPr>
              <w:pStyle w:val="12"/>
              <w:tabs>
                <w:tab w:val="left" w:pos="1354"/>
                <w:tab w:val="left" w:pos="1459"/>
                <w:tab w:val="center" w:pos="3902"/>
                <w:tab w:val="right" w:pos="7805"/>
              </w:tabs>
              <w:wordWrap w:val="0"/>
              <w:adjustRightInd w:val="0"/>
              <w:snapToGrid w:val="0"/>
              <w:spacing w:after="0"/>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备注</w:t>
            </w:r>
          </w:p>
        </w:tc>
      </w:tr>
      <w:tr w14:paraId="55817B61">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69C3C16">
            <w:pPr>
              <w:widowControl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企业获得</w:t>
            </w:r>
          </w:p>
          <w:p w14:paraId="269CEA98">
            <w:pPr>
              <w:widowControl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奖项</w:t>
            </w:r>
          </w:p>
          <w:p w14:paraId="3D305737">
            <w:pPr>
              <w:widowControl w:val="0"/>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（10分）</w:t>
            </w:r>
          </w:p>
          <w:p w14:paraId="3425D37A">
            <w:pPr>
              <w:widowControl w:val="0"/>
              <w:spacing w:line="360" w:lineRule="auto"/>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（组成联合体投标的由联合体</w:t>
            </w:r>
            <w:r>
              <w:rPr>
                <w:rFonts w:hint="eastAsia" w:hAnsi="宋体" w:cs="宋体"/>
                <w:color w:val="000000" w:themeColor="text1"/>
                <w:sz w:val="24"/>
                <w:szCs w:val="24"/>
                <w:highlight w:val="none"/>
                <w:lang w:val="en-US" w:eastAsia="zh-CN"/>
                <w14:textFill>
                  <w14:solidFill>
                    <w14:schemeClr w14:val="tx1"/>
                  </w14:solidFill>
                </w14:textFill>
              </w:rPr>
              <w:t>任何一方</w:t>
            </w:r>
            <w:r>
              <w:rPr>
                <w:rFonts w:hint="eastAsia" w:ascii="宋体" w:hAnsi="宋体" w:eastAsia="宋体" w:cs="宋体"/>
                <w:color w:val="000000" w:themeColor="text1"/>
                <w:sz w:val="24"/>
                <w:szCs w:val="24"/>
                <w:highlight w:val="none"/>
                <w14:textFill>
                  <w14:solidFill>
                    <w14:schemeClr w14:val="tx1"/>
                  </w14:solidFill>
                </w14:textFill>
              </w:rPr>
              <w:t>提供）</w:t>
            </w:r>
          </w:p>
        </w:tc>
        <w:tc>
          <w:tcPr>
            <w:tcW w:w="4162" w:type="dxa"/>
            <w:tcBorders>
              <w:top w:val="single" w:color="auto" w:sz="4" w:space="0"/>
              <w:left w:val="single" w:color="auto" w:sz="4" w:space="0"/>
              <w:bottom w:val="single" w:color="auto" w:sz="4" w:space="0"/>
              <w:right w:val="single" w:color="auto" w:sz="4" w:space="0"/>
            </w:tcBorders>
            <w:noWrap w:val="0"/>
            <w:vAlign w:val="center"/>
          </w:tcPr>
          <w:p w14:paraId="3338C104">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20</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21</w:t>
            </w:r>
            <w:r>
              <w:rPr>
                <w:rFonts w:hint="eastAsia" w:ascii="宋体" w:hAnsi="宋体" w:eastAsia="宋体" w:cs="宋体"/>
                <w:snapToGrid w:val="0"/>
                <w:color w:val="000000" w:themeColor="text1"/>
                <w:kern w:val="0"/>
                <w:sz w:val="24"/>
                <w:szCs w:val="24"/>
                <w:highlight w:val="none"/>
                <w14:textFill>
                  <w14:solidFill>
                    <w14:schemeClr w14:val="tx1"/>
                  </w14:solidFill>
                </w14:textFill>
              </w:rPr>
              <w:t>年1月1日至今企业获得</w:t>
            </w:r>
            <w:r>
              <w:rPr>
                <w:rFonts w:hint="eastAsia" w:ascii="宋体" w:hAnsi="宋体" w:eastAsia="宋体" w:cs="宋体"/>
                <w:snapToGrid w:val="0"/>
                <w:color w:val="000000" w:themeColor="text1"/>
                <w:kern w:val="0"/>
                <w:sz w:val="24"/>
                <w:szCs w:val="24"/>
                <w:highlight w:val="none"/>
                <w:u w:val="single"/>
                <w:lang w:val="en-US" w:eastAsia="zh-CN"/>
                <w14:textFill>
                  <w14:solidFill>
                    <w14:schemeClr w14:val="tx1"/>
                  </w14:solidFill>
                </w14:textFill>
              </w:rPr>
              <w:t>房屋建筑</w:t>
            </w:r>
            <w:r>
              <w:rPr>
                <w:rFonts w:hint="eastAsia" w:ascii="宋体" w:hAnsi="宋体" w:eastAsia="宋体" w:cs="宋体"/>
                <w:snapToGrid w:val="0"/>
                <w:color w:val="000000" w:themeColor="text1"/>
                <w:kern w:val="0"/>
                <w:sz w:val="24"/>
                <w:szCs w:val="24"/>
                <w:highlight w:val="none"/>
                <w14:textFill>
                  <w14:solidFill>
                    <w14:schemeClr w14:val="tx1"/>
                  </w14:solidFill>
                </w14:textFill>
              </w:rPr>
              <w:t>工程类奖项（不含参建奖项）：</w:t>
            </w:r>
          </w:p>
          <w:p w14:paraId="63D2015E">
            <w:pPr>
              <w:widowControl w:val="0"/>
              <w:numPr>
                <w:ilvl w:val="0"/>
                <w:numId w:val="0"/>
              </w:numPr>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获得</w:t>
            </w:r>
            <w:r>
              <w:rPr>
                <w:rFonts w:hint="eastAsia" w:hAnsi="宋体" w:cs="宋体"/>
                <w:snapToGrid w:val="0"/>
                <w:color w:val="000000" w:themeColor="text1"/>
                <w:kern w:val="0"/>
                <w:sz w:val="24"/>
                <w:szCs w:val="24"/>
                <w:highlight w:val="none"/>
                <w:lang w:val="en-US" w:eastAsia="zh-CN"/>
                <w14:textFill>
                  <w14:solidFill>
                    <w14:schemeClr w14:val="tx1"/>
                  </w14:solidFill>
                </w14:textFill>
              </w:rPr>
              <w:t>国家级奖项的，每个得</w:t>
            </w:r>
            <w:r>
              <w:rPr>
                <w:rFonts w:hint="eastAsia" w:hAnsi="宋体" w:cs="宋体"/>
                <w:snapToGrid w:val="0"/>
                <w:color w:val="000000" w:themeColor="text1"/>
                <w:kern w:val="0"/>
                <w:sz w:val="24"/>
                <w:szCs w:val="24"/>
                <w:highlight w:val="none"/>
                <w:u w:val="single"/>
                <w:lang w:val="en-US" w:eastAsia="zh-CN"/>
                <w14:textFill>
                  <w14:solidFill>
                    <w14:schemeClr w14:val="tx1"/>
                  </w14:solidFill>
                </w14:textFill>
              </w:rPr>
              <w:t>10</w:t>
            </w:r>
            <w:r>
              <w:rPr>
                <w:rFonts w:hint="eastAsia" w:hAnsi="宋体" w:cs="宋体"/>
                <w:snapToGrid w:val="0"/>
                <w:color w:val="000000" w:themeColor="text1"/>
                <w:kern w:val="0"/>
                <w:sz w:val="24"/>
                <w:szCs w:val="24"/>
                <w:highlight w:val="none"/>
                <w:lang w:val="en-US" w:eastAsia="zh-CN"/>
                <w14:textFill>
                  <w14:solidFill>
                    <w14:schemeClr w14:val="tx1"/>
                  </w14:solidFill>
                </w14:textFill>
              </w:rPr>
              <w:t>分；</w:t>
            </w:r>
          </w:p>
          <w:p w14:paraId="6FC88230">
            <w:pPr>
              <w:widowControl w:val="0"/>
              <w:numPr>
                <w:ilvl w:val="0"/>
                <w:numId w:val="0"/>
              </w:numPr>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2．</w:t>
            </w:r>
            <w:r>
              <w:rPr>
                <w:rFonts w:hint="eastAsia" w:ascii="宋体" w:hAnsi="宋体" w:eastAsia="宋体" w:cs="宋体"/>
                <w:snapToGrid w:val="0"/>
                <w:color w:val="000000" w:themeColor="text1"/>
                <w:kern w:val="0"/>
                <w:sz w:val="24"/>
                <w:szCs w:val="24"/>
                <w:highlight w:val="none"/>
                <w14:textFill>
                  <w14:solidFill>
                    <w14:schemeClr w14:val="tx1"/>
                  </w14:solidFill>
                </w14:textFill>
              </w:rPr>
              <w:t>获得省级奖项的，</w:t>
            </w:r>
            <w:r>
              <w:rPr>
                <w:rFonts w:hint="eastAsia" w:hAnsi="宋体" w:cs="宋体"/>
                <w:snapToGrid w:val="0"/>
                <w:color w:val="000000" w:themeColor="text1"/>
                <w:kern w:val="0"/>
                <w:sz w:val="24"/>
                <w:szCs w:val="24"/>
                <w:highlight w:val="none"/>
                <w:lang w:val="en-US" w:eastAsia="zh-CN"/>
                <w14:textFill>
                  <w14:solidFill>
                    <w14:schemeClr w14:val="tx1"/>
                  </w14:solidFill>
                </w14:textFill>
              </w:rPr>
              <w:t>每个</w:t>
            </w:r>
            <w:r>
              <w:rPr>
                <w:rFonts w:hint="eastAsia" w:ascii="宋体" w:hAnsi="宋体" w:eastAsia="宋体" w:cs="宋体"/>
                <w:snapToGrid w:val="0"/>
                <w:color w:val="000000" w:themeColor="text1"/>
                <w:kern w:val="0"/>
                <w:sz w:val="24"/>
                <w:szCs w:val="24"/>
                <w:highlight w:val="none"/>
                <w14:textFill>
                  <w14:solidFill>
                    <w14:schemeClr w14:val="tx1"/>
                  </w14:solidFill>
                </w14:textFill>
              </w:rPr>
              <w:t>得</w:t>
            </w:r>
            <w:r>
              <w:rPr>
                <w:rFonts w:hint="eastAsia" w:hAnsi="宋体" w:cs="宋体"/>
                <w:snapToGrid w:val="0"/>
                <w:color w:val="000000" w:themeColor="text1"/>
                <w:kern w:val="0"/>
                <w:sz w:val="24"/>
                <w:szCs w:val="24"/>
                <w:highlight w:val="none"/>
                <w:u w:val="single"/>
                <w:lang w:val="en-US" w:eastAsia="zh-CN"/>
                <w14:textFill>
                  <w14:solidFill>
                    <w14:schemeClr w14:val="tx1"/>
                  </w14:solidFill>
                </w14:textFill>
              </w:rPr>
              <w:t>5</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p w14:paraId="3EA89D27">
            <w:pPr>
              <w:widowControl w:val="0"/>
              <w:numPr>
                <w:ilvl w:val="0"/>
                <w:numId w:val="0"/>
              </w:numPr>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3．</w:t>
            </w:r>
            <w:r>
              <w:rPr>
                <w:rFonts w:hint="eastAsia" w:ascii="宋体" w:hAnsi="宋体" w:eastAsia="宋体" w:cs="宋体"/>
                <w:snapToGrid w:val="0"/>
                <w:color w:val="000000" w:themeColor="text1"/>
                <w:kern w:val="0"/>
                <w:sz w:val="24"/>
                <w:szCs w:val="24"/>
                <w:highlight w:val="none"/>
                <w14:textFill>
                  <w14:solidFill>
                    <w14:schemeClr w14:val="tx1"/>
                  </w14:solidFill>
                </w14:textFill>
              </w:rPr>
              <w:t>获得地市级奖项的，每</w:t>
            </w:r>
            <w:r>
              <w:rPr>
                <w:rFonts w:hint="eastAsia" w:hAnsi="宋体" w:cs="宋体"/>
                <w:snapToGrid w:val="0"/>
                <w:color w:val="000000" w:themeColor="text1"/>
                <w:kern w:val="0"/>
                <w:sz w:val="24"/>
                <w:szCs w:val="24"/>
                <w:highlight w:val="none"/>
                <w:lang w:val="en-US" w:eastAsia="zh-CN"/>
                <w14:textFill>
                  <w14:solidFill>
                    <w14:schemeClr w14:val="tx1"/>
                  </w14:solidFill>
                </w14:textFill>
              </w:rPr>
              <w:t>个</w:t>
            </w:r>
            <w:r>
              <w:rPr>
                <w:rFonts w:hint="eastAsia" w:ascii="宋体" w:hAnsi="宋体" w:eastAsia="宋体" w:cs="宋体"/>
                <w:snapToGrid w:val="0"/>
                <w:color w:val="000000" w:themeColor="text1"/>
                <w:kern w:val="0"/>
                <w:sz w:val="24"/>
                <w:szCs w:val="24"/>
                <w:highlight w:val="none"/>
                <w14:textFill>
                  <w14:solidFill>
                    <w14:schemeClr w14:val="tx1"/>
                  </w14:solidFill>
                </w14:textFill>
              </w:rPr>
              <w:t>得</w:t>
            </w:r>
            <w:r>
              <w:rPr>
                <w:rFonts w:hint="eastAsia" w:hAnsi="宋体" w:cs="宋体"/>
                <w:snapToGrid w:val="0"/>
                <w:color w:val="000000" w:themeColor="text1"/>
                <w:kern w:val="0"/>
                <w:sz w:val="24"/>
                <w:szCs w:val="24"/>
                <w:highlight w:val="none"/>
                <w:u w:val="single"/>
                <w:lang w:val="en-US" w:eastAsia="zh-CN"/>
                <w14:textFill>
                  <w14:solidFill>
                    <w14:schemeClr w14:val="tx1"/>
                  </w14:solidFill>
                </w14:textFill>
              </w:rPr>
              <w:t>2</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p w14:paraId="049A7F12">
            <w:pPr>
              <w:widowControl w:val="0"/>
              <w:numPr>
                <w:ilvl w:val="0"/>
                <w:numId w:val="0"/>
              </w:numPr>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4．</w:t>
            </w:r>
            <w:r>
              <w:rPr>
                <w:rFonts w:hint="eastAsia" w:ascii="宋体" w:hAnsi="宋体" w:eastAsia="宋体" w:cs="宋体"/>
                <w:snapToGrid w:val="0"/>
                <w:color w:val="000000" w:themeColor="text1"/>
                <w:kern w:val="0"/>
                <w:sz w:val="24"/>
                <w:szCs w:val="24"/>
                <w:highlight w:val="none"/>
                <w14:textFill>
                  <w14:solidFill>
                    <w14:schemeClr w14:val="tx1"/>
                  </w14:solidFill>
                </w14:textFill>
              </w:rPr>
              <w:t>未获得以上奖项的不得分。</w:t>
            </w:r>
          </w:p>
          <w:p w14:paraId="6CCC110D">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说明：本项最高得10分。</w:t>
            </w:r>
          </w:p>
        </w:tc>
        <w:tc>
          <w:tcPr>
            <w:tcW w:w="4905" w:type="dxa"/>
            <w:tcBorders>
              <w:top w:val="single" w:color="auto" w:sz="4" w:space="0"/>
              <w:left w:val="single" w:color="auto" w:sz="4" w:space="0"/>
              <w:bottom w:val="single" w:color="auto" w:sz="4" w:space="0"/>
              <w:right w:val="single" w:color="auto" w:sz="4" w:space="0"/>
            </w:tcBorders>
            <w:noWrap w:val="0"/>
            <w:vAlign w:val="center"/>
          </w:tcPr>
          <w:p w14:paraId="569E1A6D">
            <w:pPr>
              <w:pStyle w:val="3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right="0"/>
              <w:jc w:val="both"/>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1．允许投标人提交多个业绩，但同一业绩只按最高级别奖项计分一次。</w:t>
            </w:r>
          </w:p>
          <w:p w14:paraId="6380419E">
            <w:pPr>
              <w:pStyle w:val="3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both"/>
              <w:rPr>
                <w:rFonts w:hint="eastAsia" w:eastAsia="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2．需附有关奖项证明彩色扫描件（或打印件）</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59CA3941">
            <w:pPr>
              <w:pStyle w:val="3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both"/>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3．颁发机构限定以下范围：</w:t>
            </w:r>
          </w:p>
          <w:p w14:paraId="6F6F9524">
            <w:pPr>
              <w:pStyle w:val="3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both"/>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①国家级奖项：</w:t>
            </w:r>
            <w:r>
              <w:rPr>
                <w:rFonts w:hint="eastAsia" w:ascii="宋体" w:hAnsi="宋体" w:eastAsia="宋体" w:cs="宋体"/>
                <w:color w:val="000000" w:themeColor="text1"/>
                <w:sz w:val="24"/>
                <w:szCs w:val="24"/>
                <w:highlight w:val="none"/>
                <w:u w:val="single"/>
                <w14:textFill>
                  <w14:solidFill>
                    <w14:schemeClr w14:val="tx1"/>
                  </w14:solidFill>
                </w14:textFill>
              </w:rPr>
              <w:t>国务院、住建部、国家建筑行业协会；（相关协会需经民政部门备案</w:t>
            </w:r>
            <w:r>
              <w:rPr>
                <w:rFonts w:hint="eastAsia" w:ascii="宋体" w:hAnsi="宋体" w:eastAsia="宋体" w:cs="宋体"/>
                <w:color w:val="000000" w:themeColor="text1"/>
                <w:sz w:val="24"/>
                <w:szCs w:val="24"/>
                <w:highlight w:val="none"/>
                <w:u w:val="single"/>
                <w:lang w:eastAsia="zh-CN"/>
                <w14:textFill>
                  <w14:solidFill>
                    <w14:schemeClr w14:val="tx1"/>
                  </w14:solidFill>
                </w14:textFill>
              </w:rPr>
              <w:t>，</w:t>
            </w:r>
            <w:r>
              <w:rPr>
                <w:rFonts w:hint="eastAsia" w:ascii="宋体" w:hAnsi="宋体" w:eastAsia="宋体" w:cs="宋体"/>
                <w:color w:val="000000" w:themeColor="text1"/>
                <w:sz w:val="24"/>
                <w:szCs w:val="24"/>
                <w:highlight w:val="none"/>
                <w:u w:val="single"/>
                <w14:textFill>
                  <w14:solidFill>
                    <w14:schemeClr w14:val="tx1"/>
                  </w14:solidFill>
                </w14:textFill>
              </w:rPr>
              <w:t>须提供备案截图，否则不得分）；</w:t>
            </w:r>
          </w:p>
          <w:p w14:paraId="70F9BF5E">
            <w:pPr>
              <w:pStyle w:val="3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both"/>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②省级奖项：</w:t>
            </w:r>
            <w:r>
              <w:rPr>
                <w:rFonts w:hint="eastAsia" w:ascii="宋体" w:hAnsi="宋体" w:eastAsia="宋体" w:cs="宋体"/>
                <w:color w:val="000000" w:themeColor="text1"/>
                <w:sz w:val="24"/>
                <w:szCs w:val="24"/>
                <w:highlight w:val="none"/>
                <w:u w:val="single"/>
                <w14:textFill>
                  <w14:solidFill>
                    <w14:schemeClr w14:val="tx1"/>
                  </w14:solidFill>
                </w14:textFill>
              </w:rPr>
              <w:t>省级人民政府、省级住建部门、省建筑行业协会；（相关协会需经民政部门备案，须提供备案截图，否则不得分）；</w:t>
            </w:r>
          </w:p>
          <w:p w14:paraId="4E45D846">
            <w:pPr>
              <w:pStyle w:val="3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both"/>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③地市级奖项：</w:t>
            </w:r>
            <w:r>
              <w:rPr>
                <w:rFonts w:hint="eastAsia" w:ascii="宋体" w:hAnsi="宋体" w:eastAsia="宋体" w:cs="宋体"/>
                <w:color w:val="000000" w:themeColor="text1"/>
                <w:sz w:val="24"/>
                <w:szCs w:val="24"/>
                <w:highlight w:val="none"/>
                <w:u w:val="single"/>
                <w14:textFill>
                  <w14:solidFill>
                    <w14:schemeClr w14:val="tx1"/>
                  </w14:solidFill>
                </w14:textFill>
              </w:rPr>
              <w:t>地市级人民政府、地市级住建部门、建筑行业协会。（相关协会需经民政部门备案，须提供备案截图，否则不得分）。</w:t>
            </w:r>
          </w:p>
          <w:p w14:paraId="69B87067">
            <w:pPr>
              <w:pStyle w:val="3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both"/>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4．获奖时间以奖项证明的落款日期为准。</w:t>
            </w:r>
          </w:p>
          <w:p w14:paraId="371F9AF9">
            <w:pPr>
              <w:pStyle w:val="3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both"/>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5．任一奖项有以下情形之一的，该奖项视为无效，不予计分：</w:t>
            </w:r>
          </w:p>
          <w:p w14:paraId="22AB5B2F">
            <w:pPr>
              <w:pStyle w:val="3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both"/>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①奖项不属于指定类别的；</w:t>
            </w:r>
          </w:p>
          <w:p w14:paraId="262E7195">
            <w:pPr>
              <w:pStyle w:val="3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both"/>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②颁发机构不符合要求的；</w:t>
            </w:r>
          </w:p>
          <w:p w14:paraId="234437E8">
            <w:pPr>
              <w:pStyle w:val="3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both"/>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③获奖时间不符合要求的。</w:t>
            </w:r>
          </w:p>
          <w:p w14:paraId="105DDD96">
            <w:pPr>
              <w:pStyle w:val="3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说明：以上所称“要求”均指本表评分标准及备注的要求，下同。</w:t>
            </w:r>
          </w:p>
        </w:tc>
      </w:tr>
      <w:tr w14:paraId="4376F120">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776F5DD2">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企业业绩</w:t>
            </w:r>
          </w:p>
          <w:p w14:paraId="176A89D9">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（10分）</w:t>
            </w:r>
          </w:p>
          <w:p w14:paraId="35E03CD9">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（组成联合体投标的由联合体</w:t>
            </w:r>
            <w:r>
              <w:rPr>
                <w:rFonts w:hint="eastAsia" w:hAnsi="宋体" w:cs="宋体"/>
                <w:color w:val="000000" w:themeColor="text1"/>
                <w:sz w:val="24"/>
                <w:szCs w:val="24"/>
                <w:highlight w:val="none"/>
                <w:lang w:val="en-US" w:eastAsia="zh-CN"/>
                <w14:textFill>
                  <w14:solidFill>
                    <w14:schemeClr w14:val="tx1"/>
                  </w14:solidFill>
                </w14:textFill>
              </w:rPr>
              <w:t>任何一方</w:t>
            </w:r>
            <w:r>
              <w:rPr>
                <w:rFonts w:hint="eastAsia" w:ascii="宋体" w:hAnsi="宋体" w:eastAsia="宋体" w:cs="宋体"/>
                <w:color w:val="000000" w:themeColor="text1"/>
                <w:sz w:val="24"/>
                <w:szCs w:val="24"/>
                <w:highlight w:val="none"/>
                <w14:textFill>
                  <w14:solidFill>
                    <w14:schemeClr w14:val="tx1"/>
                  </w14:solidFill>
                </w14:textFill>
              </w:rPr>
              <w:t>提供）</w:t>
            </w:r>
          </w:p>
        </w:tc>
        <w:tc>
          <w:tcPr>
            <w:tcW w:w="4162" w:type="dxa"/>
            <w:tcBorders>
              <w:top w:val="single" w:color="auto" w:sz="4" w:space="0"/>
              <w:left w:val="single" w:color="auto" w:sz="4" w:space="0"/>
              <w:bottom w:val="single" w:color="auto" w:sz="4" w:space="0"/>
              <w:right w:val="single" w:color="auto" w:sz="4" w:space="0"/>
            </w:tcBorders>
            <w:noWrap w:val="0"/>
            <w:vAlign w:val="center"/>
          </w:tcPr>
          <w:p w14:paraId="73BB0493">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20</w:t>
            </w:r>
            <w:r>
              <w:rPr>
                <w:rFonts w:hint="eastAsia" w:hAnsi="宋体" w:cs="宋体"/>
                <w:color w:val="000000" w:themeColor="text1"/>
                <w:sz w:val="24"/>
                <w:szCs w:val="24"/>
                <w:highlight w:val="none"/>
                <w:lang w:val="en-US" w:eastAsia="zh-CN"/>
                <w14:textFill>
                  <w14:solidFill>
                    <w14:schemeClr w14:val="tx1"/>
                  </w14:solidFill>
                </w14:textFill>
              </w:rPr>
              <w:t>21</w:t>
            </w:r>
            <w:r>
              <w:rPr>
                <w:rFonts w:hint="eastAsia" w:ascii="宋体" w:hAnsi="宋体" w:eastAsia="宋体" w:cs="宋体"/>
                <w:color w:val="000000" w:themeColor="text1"/>
                <w:sz w:val="24"/>
                <w:szCs w:val="24"/>
                <w:highlight w:val="none"/>
                <w14:textFill>
                  <w14:solidFill>
                    <w14:schemeClr w14:val="tx1"/>
                  </w14:solidFill>
                </w14:textFill>
              </w:rPr>
              <w:t>年1月1日至今</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 xml:space="preserve"> 完成 </w:t>
            </w:r>
            <w:r>
              <w:rPr>
                <w:rFonts w:hint="eastAsia" w:ascii="宋体" w:hAnsi="宋体" w:eastAsia="宋体" w:cs="宋体"/>
                <w:snapToGrid w:val="0"/>
                <w:color w:val="000000" w:themeColor="text1"/>
                <w:kern w:val="0"/>
                <w:sz w:val="24"/>
                <w:szCs w:val="24"/>
                <w:highlight w:val="none"/>
                <w14:textFill>
                  <w14:solidFill>
                    <w14:schemeClr w14:val="tx1"/>
                  </w14:solidFill>
                </w14:textFill>
              </w:rPr>
              <w:t>过类似工程的，每个得</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 xml:space="preserve"> 5 </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p w14:paraId="4F51C29D">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20</w:t>
            </w:r>
            <w:r>
              <w:rPr>
                <w:rFonts w:hint="eastAsia" w:hAnsi="宋体" w:cs="宋体"/>
                <w:color w:val="000000" w:themeColor="text1"/>
                <w:sz w:val="24"/>
                <w:szCs w:val="24"/>
                <w:highlight w:val="none"/>
                <w:lang w:val="en-US" w:eastAsia="zh-CN"/>
                <w14:textFill>
                  <w14:solidFill>
                    <w14:schemeClr w14:val="tx1"/>
                  </w14:solidFill>
                </w14:textFill>
              </w:rPr>
              <w:t>21</w:t>
            </w:r>
            <w:r>
              <w:rPr>
                <w:rFonts w:hint="eastAsia" w:ascii="宋体" w:hAnsi="宋体" w:eastAsia="宋体" w:cs="宋体"/>
                <w:color w:val="000000" w:themeColor="text1"/>
                <w:sz w:val="24"/>
                <w:szCs w:val="24"/>
                <w:highlight w:val="none"/>
                <w14:textFill>
                  <w14:solidFill>
                    <w14:schemeClr w14:val="tx1"/>
                  </w14:solidFill>
                </w14:textFill>
              </w:rPr>
              <w:t>年1月1日至今</w:t>
            </w:r>
            <w:r>
              <w:rPr>
                <w:rFonts w:hint="eastAsia"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 xml:space="preserve">未完成 </w:t>
            </w:r>
            <w:r>
              <w:rPr>
                <w:rFonts w:hint="eastAsia" w:ascii="宋体" w:hAnsi="宋体" w:eastAsia="宋体" w:cs="宋体"/>
                <w:snapToGrid w:val="0"/>
                <w:color w:val="000000" w:themeColor="text1"/>
                <w:kern w:val="0"/>
                <w:sz w:val="24"/>
                <w:szCs w:val="24"/>
                <w:highlight w:val="none"/>
                <w14:textFill>
                  <w14:solidFill>
                    <w14:schemeClr w14:val="tx1"/>
                  </w14:solidFill>
                </w14:textFill>
              </w:rPr>
              <w:t>过类似工程的，不予计分。</w:t>
            </w:r>
          </w:p>
          <w:p w14:paraId="32A811B1">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 xml:space="preserve">说明：本项最高得10分。 </w:t>
            </w:r>
          </w:p>
        </w:tc>
        <w:tc>
          <w:tcPr>
            <w:tcW w:w="4905" w:type="dxa"/>
            <w:tcBorders>
              <w:top w:val="single" w:color="auto" w:sz="4" w:space="0"/>
              <w:left w:val="single" w:color="auto" w:sz="4" w:space="0"/>
              <w:bottom w:val="single" w:color="auto" w:sz="4" w:space="0"/>
              <w:right w:val="single" w:color="auto" w:sz="4" w:space="0"/>
            </w:tcBorders>
            <w:noWrap w:val="0"/>
            <w:vAlign w:val="center"/>
          </w:tcPr>
          <w:p w14:paraId="53BC040B">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1．类似工程指：</w:t>
            </w:r>
            <w:r>
              <w:rPr>
                <w:rFonts w:hint="eastAsia" w:hAnsi="宋体" w:cs="宋体"/>
                <w:snapToGrid w:val="0"/>
                <w:color w:val="000000" w:themeColor="text1"/>
                <w:kern w:val="0"/>
                <w:sz w:val="24"/>
                <w:szCs w:val="24"/>
                <w:highlight w:val="none"/>
                <w:lang w:val="en-US" w:eastAsia="zh-CN"/>
                <w14:textFill>
                  <w14:solidFill>
                    <w14:schemeClr w14:val="tx1"/>
                  </w14:solidFill>
                </w14:textFill>
              </w:rPr>
              <w:t>单项合同金额</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w:t>
            </w:r>
            <w:r>
              <w:rPr>
                <w:rFonts w:hint="eastAsia" w:hAnsi="宋体" w:cs="宋体"/>
                <w:snapToGrid w:val="0"/>
                <w:color w:val="000000" w:themeColor="text1"/>
                <w:kern w:val="0"/>
                <w:sz w:val="24"/>
                <w:szCs w:val="24"/>
                <w:highlight w:val="none"/>
                <w:u w:val="single"/>
                <w:lang w:val="en-US" w:eastAsia="zh-CN"/>
                <w14:textFill>
                  <w14:solidFill>
                    <w14:schemeClr w14:val="tx1"/>
                  </w14:solidFill>
                </w14:textFill>
              </w:rPr>
              <w:t>20000</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万元以上的</w:t>
            </w:r>
            <w:r>
              <w:rPr>
                <w:rFonts w:hint="eastAsia" w:ascii="宋体" w:hAnsi="宋体" w:eastAsia="宋体" w:cs="宋体"/>
                <w:snapToGrid w:val="0"/>
                <w:color w:val="000000" w:themeColor="text1"/>
                <w:kern w:val="0"/>
                <w:sz w:val="24"/>
                <w:szCs w:val="24"/>
                <w:highlight w:val="none"/>
                <w:u w:val="single"/>
                <w:lang w:val="en-US" w:eastAsia="zh-CN"/>
                <w14:textFill>
                  <w14:solidFill>
                    <w14:schemeClr w14:val="tx1"/>
                  </w14:solidFill>
                </w14:textFill>
              </w:rPr>
              <w:t>房屋建筑</w:t>
            </w:r>
            <w:r>
              <w:rPr>
                <w:rFonts w:hint="eastAsia" w:hAnsi="宋体" w:cs="宋体"/>
                <w:snapToGrid w:val="0"/>
                <w:color w:val="000000" w:themeColor="text1"/>
                <w:kern w:val="0"/>
                <w:sz w:val="24"/>
                <w:szCs w:val="24"/>
                <w:highlight w:val="none"/>
                <w:u w:val="single"/>
                <w:lang w:val="en-US" w:eastAsia="zh-CN"/>
                <w14:textFill>
                  <w14:solidFill>
                    <w14:schemeClr w14:val="tx1"/>
                  </w14:solidFill>
                </w14:textFill>
              </w:rPr>
              <w:t>类</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 xml:space="preserve">工程 </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p>
          <w:p w14:paraId="75F59E0D">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2．需附有关业绩（仅限于已竣工验收的项目）合同协议书和竣工验收报告的彩色扫描件（或打印件）。</w:t>
            </w:r>
          </w:p>
          <w:p w14:paraId="4C4BF4EF">
            <w:pPr>
              <w:widowControl w:val="0"/>
              <w:wordWrap w:val="0"/>
              <w:adjustRightInd w:val="0"/>
              <w:snapToGrid w:val="0"/>
              <w:spacing w:line="360" w:lineRule="auto"/>
              <w:rPr>
                <w:rFonts w:hint="eastAsia" w:ascii="宋体" w:hAnsi="宋体" w:eastAsia="宋体" w:cs="宋体"/>
                <w:i/>
                <w:iCs/>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3．业绩时间以竣工验收报告日期为准。</w:t>
            </w:r>
          </w:p>
          <w:p w14:paraId="237B322B">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4．业绩不属于类似工程的；未竣工验收的；业绩时间不符合评分标准和备注规定的，不计分。</w:t>
            </w:r>
          </w:p>
        </w:tc>
      </w:tr>
      <w:tr w14:paraId="16F87236">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59455CA">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企业信誉</w:t>
            </w:r>
          </w:p>
          <w:p w14:paraId="1AB1641A">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（10分）</w:t>
            </w:r>
          </w:p>
          <w:p w14:paraId="212ADF01">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（组成联合体投标的由联合体</w:t>
            </w:r>
            <w:r>
              <w:rPr>
                <w:rFonts w:hint="eastAsia" w:hAnsi="宋体" w:cs="宋体"/>
                <w:color w:val="000000" w:themeColor="text1"/>
                <w:sz w:val="24"/>
                <w:szCs w:val="24"/>
                <w:highlight w:val="none"/>
                <w:lang w:val="en-US" w:eastAsia="zh-CN"/>
                <w14:textFill>
                  <w14:solidFill>
                    <w14:schemeClr w14:val="tx1"/>
                  </w14:solidFill>
                </w14:textFill>
              </w:rPr>
              <w:t>任何一方</w:t>
            </w:r>
            <w:r>
              <w:rPr>
                <w:rFonts w:hint="eastAsia" w:ascii="宋体" w:hAnsi="宋体" w:eastAsia="宋体" w:cs="宋体"/>
                <w:color w:val="000000" w:themeColor="text1"/>
                <w:sz w:val="24"/>
                <w:szCs w:val="24"/>
                <w:highlight w:val="none"/>
                <w14:textFill>
                  <w14:solidFill>
                    <w14:schemeClr w14:val="tx1"/>
                  </w14:solidFill>
                </w14:textFill>
              </w:rPr>
              <w:t>提供）</w:t>
            </w:r>
          </w:p>
        </w:tc>
        <w:tc>
          <w:tcPr>
            <w:tcW w:w="4162" w:type="dxa"/>
            <w:tcBorders>
              <w:top w:val="single" w:color="auto" w:sz="4" w:space="0"/>
              <w:left w:val="single" w:color="auto" w:sz="4" w:space="0"/>
              <w:bottom w:val="single" w:color="auto" w:sz="4" w:space="0"/>
              <w:right w:val="single" w:color="auto" w:sz="4" w:space="0"/>
            </w:tcBorders>
            <w:noWrap w:val="0"/>
            <w:vAlign w:val="center"/>
          </w:tcPr>
          <w:p w14:paraId="7A461EA4">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施工企业获得“工程建设诚信典型企业”情况：</w:t>
            </w:r>
          </w:p>
          <w:p w14:paraId="66F1E3DB">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1．企业连续获得7年～10年的，得10分；</w:t>
            </w:r>
          </w:p>
          <w:p w14:paraId="39DD1468">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2．企业连续获得</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snapToGrid w:val="0"/>
                <w:color w:val="000000" w:themeColor="text1"/>
                <w:kern w:val="0"/>
                <w:sz w:val="24"/>
                <w:szCs w:val="24"/>
                <w:highlight w:val="none"/>
                <w14:textFill>
                  <w14:solidFill>
                    <w14:schemeClr w14:val="tx1"/>
                  </w14:solidFill>
                </w14:textFill>
              </w:rPr>
              <w:t>年～6年的，得5分；</w:t>
            </w:r>
          </w:p>
          <w:p w14:paraId="5CA365A9">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3．企业连续获得</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3</w:t>
            </w:r>
            <w:r>
              <w:rPr>
                <w:rFonts w:hint="eastAsia" w:ascii="宋体" w:hAnsi="宋体" w:eastAsia="宋体" w:cs="宋体"/>
                <w:snapToGrid w:val="0"/>
                <w:color w:val="000000" w:themeColor="text1"/>
                <w:kern w:val="0"/>
                <w:sz w:val="24"/>
                <w:szCs w:val="24"/>
                <w:highlight w:val="none"/>
                <w14:textFill>
                  <w14:solidFill>
                    <w14:schemeClr w14:val="tx1"/>
                  </w14:solidFill>
                </w14:textFill>
              </w:rPr>
              <w:t>年及以下的，得2分；</w:t>
            </w:r>
          </w:p>
          <w:p w14:paraId="72A9CC8A">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4．未获得信誉评级的，不予计分。</w:t>
            </w:r>
          </w:p>
          <w:p w14:paraId="0C057CB6">
            <w:pPr>
              <w:widowControl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说明：本项最高得10分。</w:t>
            </w:r>
          </w:p>
        </w:tc>
        <w:tc>
          <w:tcPr>
            <w:tcW w:w="4905" w:type="dxa"/>
            <w:tcBorders>
              <w:top w:val="single" w:color="auto" w:sz="4" w:space="0"/>
              <w:left w:val="single" w:color="auto" w:sz="4" w:space="0"/>
              <w:bottom w:val="single" w:color="auto" w:sz="4" w:space="0"/>
              <w:right w:val="single" w:color="auto" w:sz="4" w:space="0"/>
            </w:tcBorders>
            <w:noWrap w:val="0"/>
            <w:vAlign w:val="center"/>
          </w:tcPr>
          <w:p w14:paraId="04E58673">
            <w:pPr>
              <w:pStyle w:val="12"/>
              <w:wordWrap w:val="0"/>
              <w:adjustRightInd w:val="0"/>
              <w:snapToGrid w:val="0"/>
              <w:spacing w:after="0"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1.证书由“中国施工企业管理协会”颁发，须提供有关证书彩色扫描件（或打印件）。</w:t>
            </w:r>
          </w:p>
          <w:p w14:paraId="2907E713">
            <w:pPr>
              <w:widowControl w:val="0"/>
              <w:wordWrap w:val="0"/>
              <w:adjustRightInd w:val="0"/>
              <w:snapToGrid w:val="0"/>
              <w:spacing w:line="360" w:lineRule="auto"/>
              <w:rPr>
                <w:rFonts w:hint="eastAsia" w:ascii="宋体" w:hAnsi="宋体" w:eastAsia="宋体" w:cs="宋体"/>
                <w:i/>
                <w:iCs/>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2.颁发机构、获奖时间不符合评分标准的，不予计分。</w:t>
            </w:r>
          </w:p>
        </w:tc>
      </w:tr>
      <w:tr w14:paraId="5CE02858">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B200821">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企业信用星级情况</w:t>
            </w:r>
          </w:p>
          <w:p w14:paraId="39CE33BB">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（15分）</w:t>
            </w:r>
          </w:p>
          <w:p w14:paraId="0476DC16">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（组成联合体投标的由联合体</w:t>
            </w:r>
            <w:r>
              <w:rPr>
                <w:rFonts w:hint="eastAsia" w:hAnsi="宋体" w:cs="宋体"/>
                <w:color w:val="000000" w:themeColor="text1"/>
                <w:sz w:val="24"/>
                <w:szCs w:val="24"/>
                <w:highlight w:val="none"/>
                <w:lang w:val="en-US" w:eastAsia="zh-CN"/>
                <w14:textFill>
                  <w14:solidFill>
                    <w14:schemeClr w14:val="tx1"/>
                  </w14:solidFill>
                </w14:textFill>
              </w:rPr>
              <w:t>任何一方</w:t>
            </w:r>
            <w:r>
              <w:rPr>
                <w:rFonts w:hint="eastAsia" w:ascii="宋体" w:hAnsi="宋体" w:eastAsia="宋体" w:cs="宋体"/>
                <w:color w:val="000000" w:themeColor="text1"/>
                <w:sz w:val="24"/>
                <w:szCs w:val="24"/>
                <w:highlight w:val="none"/>
                <w14:textFill>
                  <w14:solidFill>
                    <w14:schemeClr w14:val="tx1"/>
                  </w14:solidFill>
                </w14:textFill>
              </w:rPr>
              <w:t>提供）</w:t>
            </w:r>
          </w:p>
        </w:tc>
        <w:tc>
          <w:tcPr>
            <w:tcW w:w="4162" w:type="dxa"/>
            <w:tcBorders>
              <w:top w:val="single" w:color="auto" w:sz="4" w:space="0"/>
              <w:left w:val="single" w:color="auto" w:sz="4" w:space="0"/>
              <w:bottom w:val="single" w:color="auto" w:sz="4" w:space="0"/>
              <w:right w:val="single" w:color="auto" w:sz="4" w:space="0"/>
            </w:tcBorders>
            <w:noWrap w:val="0"/>
            <w:vAlign w:val="center"/>
          </w:tcPr>
          <w:p w14:paraId="2B6E0BC4">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企业获得“信用星级证书”：</w:t>
            </w:r>
          </w:p>
          <w:p w14:paraId="1E58AE42">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1．“信用星级证书”20星以上</w:t>
            </w:r>
            <w:r>
              <w:rPr>
                <w:rFonts w:hint="eastAsia" w:hAnsi="宋体" w:cs="宋体"/>
                <w:snapToGrid w:val="0"/>
                <w:color w:val="000000" w:themeColor="text1"/>
                <w:kern w:val="0"/>
                <w:sz w:val="24"/>
                <w:szCs w:val="24"/>
                <w:highlight w:val="none"/>
                <w:lang w:eastAsia="zh-CN"/>
                <w14:textFill>
                  <w14:solidFill>
                    <w14:schemeClr w14:val="tx1"/>
                  </w14:solidFill>
                </w14:textFill>
              </w:rPr>
              <w:t>（</w:t>
            </w:r>
            <w:r>
              <w:rPr>
                <w:rFonts w:hint="eastAsia" w:hAnsi="宋体" w:cs="宋体"/>
                <w:snapToGrid w:val="0"/>
                <w:color w:val="000000" w:themeColor="text1"/>
                <w:kern w:val="0"/>
                <w:sz w:val="24"/>
                <w:szCs w:val="24"/>
                <w:highlight w:val="none"/>
                <w:lang w:val="en-US" w:eastAsia="zh-CN"/>
                <w14:textFill>
                  <w14:solidFill>
                    <w14:schemeClr w14:val="tx1"/>
                  </w14:solidFill>
                </w14:textFill>
              </w:rPr>
              <w:t>不含20星</w:t>
            </w:r>
            <w:r>
              <w:rPr>
                <w:rFonts w:hint="eastAsia" w:hAnsi="宋体" w:cs="宋体"/>
                <w:snapToGrid w:val="0"/>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kern w:val="0"/>
                <w:sz w:val="24"/>
                <w:szCs w:val="24"/>
                <w:highlight w:val="none"/>
                <w14:textFill>
                  <w14:solidFill>
                    <w14:schemeClr w14:val="tx1"/>
                  </w14:solidFill>
                </w14:textFill>
              </w:rPr>
              <w:t>的，得15分；</w:t>
            </w:r>
          </w:p>
          <w:p w14:paraId="6EB5B942">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2．“信用星级证书”1</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20</w:t>
            </w:r>
            <w:r>
              <w:rPr>
                <w:rFonts w:hint="eastAsia" w:ascii="宋体" w:hAnsi="宋体" w:eastAsia="宋体" w:cs="宋体"/>
                <w:snapToGrid w:val="0"/>
                <w:color w:val="000000" w:themeColor="text1"/>
                <w:kern w:val="0"/>
                <w:sz w:val="24"/>
                <w:szCs w:val="24"/>
                <w:highlight w:val="none"/>
                <w14:textFill>
                  <w14:solidFill>
                    <w14:schemeClr w14:val="tx1"/>
                  </w14:solidFill>
                </w14:textFill>
              </w:rPr>
              <w:t>星的，得10分；</w:t>
            </w:r>
          </w:p>
          <w:p w14:paraId="043EFB65">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3．“信用星级证书”</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6</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10</w:t>
            </w:r>
            <w:r>
              <w:rPr>
                <w:rFonts w:hint="eastAsia" w:ascii="宋体" w:hAnsi="宋体" w:eastAsia="宋体" w:cs="宋体"/>
                <w:snapToGrid w:val="0"/>
                <w:color w:val="000000" w:themeColor="text1"/>
                <w:kern w:val="0"/>
                <w:sz w:val="24"/>
                <w:szCs w:val="24"/>
                <w:highlight w:val="none"/>
                <w14:textFill>
                  <w14:solidFill>
                    <w14:schemeClr w14:val="tx1"/>
                  </w14:solidFill>
                </w14:textFill>
              </w:rPr>
              <w:t>星的，得7.5分；</w:t>
            </w:r>
          </w:p>
          <w:p w14:paraId="7867C685">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4．“信用星级证书”2~</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5</w:t>
            </w:r>
            <w:r>
              <w:rPr>
                <w:rFonts w:hint="eastAsia" w:ascii="宋体" w:hAnsi="宋体" w:eastAsia="宋体" w:cs="宋体"/>
                <w:snapToGrid w:val="0"/>
                <w:color w:val="000000" w:themeColor="text1"/>
                <w:kern w:val="0"/>
                <w:sz w:val="24"/>
                <w:szCs w:val="24"/>
                <w:highlight w:val="none"/>
                <w14:textFill>
                  <w14:solidFill>
                    <w14:schemeClr w14:val="tx1"/>
                  </w14:solidFill>
                </w14:textFill>
              </w:rPr>
              <w:t>星的，得5分；</w:t>
            </w:r>
          </w:p>
          <w:p w14:paraId="1D66AE9A">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5．“信用星级证书”1星的，得2.5分；</w:t>
            </w:r>
          </w:p>
          <w:p w14:paraId="0D095EF4">
            <w:pPr>
              <w:widowControl w:val="0"/>
              <w:wordWrap w:val="0"/>
              <w:adjustRightInd w:val="0"/>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说明：本项最高得15分。</w:t>
            </w:r>
          </w:p>
        </w:tc>
        <w:tc>
          <w:tcPr>
            <w:tcW w:w="4905" w:type="dxa"/>
            <w:tcBorders>
              <w:top w:val="single" w:color="auto" w:sz="4" w:space="0"/>
              <w:left w:val="single" w:color="auto" w:sz="4" w:space="0"/>
              <w:bottom w:val="single" w:color="auto" w:sz="4" w:space="0"/>
              <w:right w:val="single" w:color="auto" w:sz="4" w:space="0"/>
            </w:tcBorders>
            <w:noWrap w:val="0"/>
            <w:vAlign w:val="center"/>
          </w:tcPr>
          <w:p w14:paraId="56CB3820">
            <w:pPr>
              <w:pStyle w:val="12"/>
              <w:wordWrap w:val="0"/>
              <w:adjustRightInd w:val="0"/>
              <w:snapToGrid w:val="0"/>
              <w:spacing w:after="0"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1.证书由“中国施工企业管理协会”颁发，须提供有关证书彩色扫描件（或打印件）。</w:t>
            </w:r>
          </w:p>
          <w:p w14:paraId="276BD9F4">
            <w:pPr>
              <w:pStyle w:val="6"/>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2.颁发机构不符合评分标准的，不予计分。</w:t>
            </w:r>
          </w:p>
        </w:tc>
      </w:tr>
      <w:tr w14:paraId="025588B7">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53CE18D">
            <w:pPr>
              <w:pStyle w:val="63"/>
              <w:widowControl/>
              <w:numPr>
                <w:ilvl w:val="0"/>
                <w:numId w:val="0"/>
              </w:numPr>
              <w:wordWrap w:val="0"/>
              <w:adjustRightInd w:val="0"/>
              <w:snapToGrid w:val="0"/>
              <w:spacing w:line="360" w:lineRule="auto"/>
              <w:ind w:left="0" w:leftChars="0" w:firstLine="0" w:firstLineChars="0"/>
              <w:jc w:val="left"/>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企业荣誉</w:t>
            </w:r>
          </w:p>
          <w:p w14:paraId="2900D2A9">
            <w:pPr>
              <w:pStyle w:val="63"/>
              <w:widowControl/>
              <w:numPr>
                <w:ilvl w:val="0"/>
                <w:numId w:val="0"/>
              </w:numPr>
              <w:wordWrap w:val="0"/>
              <w:adjustRightInd w:val="0"/>
              <w:snapToGrid w:val="0"/>
              <w:spacing w:line="360" w:lineRule="auto"/>
              <w:ind w:left="0" w:leftChars="0" w:firstLine="0" w:firstLineChars="0"/>
              <w:jc w:val="left"/>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（10分）</w:t>
            </w:r>
          </w:p>
          <w:p w14:paraId="1CCD9AC2">
            <w:pPr>
              <w:pStyle w:val="63"/>
              <w:widowControl/>
              <w:numPr>
                <w:ilvl w:val="0"/>
                <w:numId w:val="0"/>
              </w:numPr>
              <w:wordWrap w:val="0"/>
              <w:adjustRightInd w:val="0"/>
              <w:snapToGrid w:val="0"/>
              <w:spacing w:line="360" w:lineRule="auto"/>
              <w:ind w:left="0" w:leftChars="0" w:firstLine="0" w:firstLineChars="0"/>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（组成联合体投标的由联合体</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任何一方</w:t>
            </w:r>
            <w:r>
              <w:rPr>
                <w:rFonts w:hint="eastAsia" w:ascii="宋体" w:hAnsi="宋体" w:eastAsia="宋体" w:cs="宋体"/>
                <w:snapToGrid w:val="0"/>
                <w:color w:val="000000" w:themeColor="text1"/>
                <w:kern w:val="0"/>
                <w:sz w:val="24"/>
                <w:szCs w:val="24"/>
                <w:highlight w:val="none"/>
                <w14:textFill>
                  <w14:solidFill>
                    <w14:schemeClr w14:val="tx1"/>
                  </w14:solidFill>
                </w14:textFill>
              </w:rPr>
              <w:t>提供）</w:t>
            </w:r>
          </w:p>
        </w:tc>
        <w:tc>
          <w:tcPr>
            <w:tcW w:w="4162" w:type="dxa"/>
            <w:tcBorders>
              <w:top w:val="single" w:color="auto" w:sz="4" w:space="0"/>
              <w:left w:val="single" w:color="auto" w:sz="4" w:space="0"/>
              <w:bottom w:val="single" w:color="auto" w:sz="4" w:space="0"/>
              <w:right w:val="single" w:color="auto" w:sz="4" w:space="0"/>
            </w:tcBorders>
            <w:noWrap w:val="0"/>
            <w:vAlign w:val="center"/>
          </w:tcPr>
          <w:p w14:paraId="31B77EC0">
            <w:pPr>
              <w:pStyle w:val="63"/>
              <w:widowControl/>
              <w:numPr>
                <w:ilvl w:val="0"/>
                <w:numId w:val="2"/>
              </w:numPr>
              <w:wordWrap w:val="0"/>
              <w:adjustRightInd w:val="0"/>
              <w:snapToGrid w:val="0"/>
              <w:spacing w:line="360" w:lineRule="auto"/>
              <w:jc w:val="left"/>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企业参与建筑业企业投身“百县千镇万村高质量发展工程”，开展结对帮扶工作，且参建项目被选定为广东省建筑业企业投身“百县千镇万村高质量发展工程”项目范例的。</w:t>
            </w:r>
          </w:p>
          <w:p w14:paraId="00563A9E">
            <w:pPr>
              <w:pStyle w:val="63"/>
              <w:widowControl/>
              <w:numPr>
                <w:ilvl w:val="0"/>
                <w:numId w:val="2"/>
              </w:numPr>
              <w:wordWrap w:val="0"/>
              <w:adjustRightInd w:val="0"/>
              <w:snapToGrid w:val="0"/>
              <w:spacing w:line="360" w:lineRule="auto"/>
              <w:jc w:val="left"/>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其他情形不得分。</w:t>
            </w:r>
          </w:p>
          <w:p w14:paraId="5EE90DA3">
            <w:pPr>
              <w:pStyle w:val="63"/>
              <w:widowControl/>
              <w:numPr>
                <w:ilvl w:val="0"/>
                <w:numId w:val="0"/>
              </w:numPr>
              <w:wordWrap w:val="0"/>
              <w:adjustRightInd w:val="0"/>
              <w:snapToGrid w:val="0"/>
              <w:spacing w:line="360" w:lineRule="auto"/>
              <w:ind w:left="0" w:leftChars="0" w:firstLine="0" w:firstLineChars="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说明：本项最高得10分。</w:t>
            </w:r>
          </w:p>
        </w:tc>
        <w:tc>
          <w:tcPr>
            <w:tcW w:w="4905" w:type="dxa"/>
            <w:tcBorders>
              <w:top w:val="single" w:color="auto" w:sz="4" w:space="0"/>
              <w:left w:val="single" w:color="auto" w:sz="4" w:space="0"/>
              <w:bottom w:val="single" w:color="auto" w:sz="4" w:space="0"/>
              <w:right w:val="single" w:color="auto" w:sz="4" w:space="0"/>
            </w:tcBorders>
            <w:noWrap w:val="0"/>
            <w:vAlign w:val="center"/>
          </w:tcPr>
          <w:p w14:paraId="465EE784">
            <w:pPr>
              <w:pStyle w:val="63"/>
              <w:widowControl/>
              <w:numPr>
                <w:ilvl w:val="0"/>
                <w:numId w:val="0"/>
              </w:numPr>
              <w:wordWrap w:val="0"/>
              <w:adjustRightInd w:val="0"/>
              <w:snapToGrid w:val="0"/>
              <w:spacing w:line="360" w:lineRule="auto"/>
              <w:ind w:left="0" w:leftChars="0" w:firstLine="0" w:firstLineChars="0"/>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需提供提供建设行政主管部门相关网页截图(应显示网站名称和网址)。</w:t>
            </w:r>
          </w:p>
        </w:tc>
      </w:tr>
      <w:tr w14:paraId="59DEF54A">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1367BB9">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企业授信状况（</w:t>
            </w:r>
            <w:r>
              <w:rPr>
                <w:rFonts w:hint="eastAsia" w:hAnsi="宋体" w:cs="宋体"/>
                <w:snapToGrid w:val="0"/>
                <w:color w:val="000000" w:themeColor="text1"/>
                <w:kern w:val="0"/>
                <w:sz w:val="24"/>
                <w:szCs w:val="24"/>
                <w:highlight w:val="none"/>
                <w:lang w:val="en-US" w:eastAsia="zh-CN"/>
                <w14:textFill>
                  <w14:solidFill>
                    <w14:schemeClr w14:val="tx1"/>
                  </w14:solidFill>
                </w14:textFill>
              </w:rPr>
              <w:t>7.5</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p w14:paraId="740D77B1">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（组成联合体投标的由联合体</w:t>
            </w:r>
            <w:r>
              <w:rPr>
                <w:rFonts w:hint="eastAsia" w:hAnsi="宋体" w:cs="宋体"/>
                <w:color w:val="000000" w:themeColor="text1"/>
                <w:sz w:val="24"/>
                <w:szCs w:val="24"/>
                <w:highlight w:val="none"/>
                <w:lang w:val="en-US" w:eastAsia="zh-CN"/>
                <w14:textFill>
                  <w14:solidFill>
                    <w14:schemeClr w14:val="tx1"/>
                  </w14:solidFill>
                </w14:textFill>
              </w:rPr>
              <w:t>任何一方</w:t>
            </w:r>
            <w:r>
              <w:rPr>
                <w:rFonts w:hint="eastAsia" w:ascii="宋体" w:hAnsi="宋体" w:eastAsia="宋体" w:cs="宋体"/>
                <w:color w:val="000000" w:themeColor="text1"/>
                <w:sz w:val="24"/>
                <w:szCs w:val="24"/>
                <w:highlight w:val="none"/>
                <w14:textFill>
                  <w14:solidFill>
                    <w14:schemeClr w14:val="tx1"/>
                  </w14:solidFill>
                </w14:textFill>
              </w:rPr>
              <w:t>提供）</w:t>
            </w:r>
          </w:p>
        </w:tc>
        <w:tc>
          <w:tcPr>
            <w:tcW w:w="4162" w:type="dxa"/>
            <w:tcBorders>
              <w:top w:val="single" w:color="auto" w:sz="4" w:space="0"/>
              <w:left w:val="single" w:color="auto" w:sz="4" w:space="0"/>
              <w:bottom w:val="single" w:color="auto" w:sz="4" w:space="0"/>
              <w:right w:val="single" w:color="auto" w:sz="4" w:space="0"/>
            </w:tcBorders>
            <w:noWrap w:val="0"/>
            <w:vAlign w:val="center"/>
          </w:tcPr>
          <w:p w14:paraId="40C2C184">
            <w:pPr>
              <w:widowControl w:val="0"/>
              <w:wordWrap w:val="0"/>
              <w:adjustRightInd w:val="0"/>
              <w:snapToGrid w:val="0"/>
              <w:spacing w:line="360" w:lineRule="auto"/>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1．提供不少于</w:t>
            </w:r>
            <w:r>
              <w:rPr>
                <w:rFonts w:hint="eastAsia" w:hAnsi="宋体" w:cs="宋体"/>
                <w:snapToGrid w:val="0"/>
                <w:color w:val="000000" w:themeColor="text1"/>
                <w:kern w:val="0"/>
                <w:sz w:val="24"/>
                <w:szCs w:val="24"/>
                <w:highlight w:val="none"/>
                <w:u w:val="single"/>
                <w:lang w:val="en-US" w:eastAsia="zh-CN"/>
                <w14:textFill>
                  <w14:solidFill>
                    <w14:schemeClr w14:val="tx1"/>
                  </w14:solidFill>
                </w14:textFill>
              </w:rPr>
              <w:t>600</w:t>
            </w:r>
            <w:r>
              <w:rPr>
                <w:rFonts w:hint="eastAsia" w:ascii="宋体" w:hAnsi="宋体" w:eastAsia="宋体" w:cs="宋体"/>
                <w:snapToGrid w:val="0"/>
                <w:color w:val="000000" w:themeColor="text1"/>
                <w:kern w:val="0"/>
                <w:sz w:val="24"/>
                <w:szCs w:val="24"/>
                <w:highlight w:val="none"/>
                <w14:textFill>
                  <w14:solidFill>
                    <w14:schemeClr w14:val="tx1"/>
                  </w14:solidFill>
                </w14:textFill>
              </w:rPr>
              <w:t>万元以上（含</w:t>
            </w:r>
            <w:r>
              <w:rPr>
                <w:rFonts w:hint="eastAsia" w:hAnsi="宋体" w:cs="宋体"/>
                <w:snapToGrid w:val="0"/>
                <w:color w:val="000000" w:themeColor="text1"/>
                <w:kern w:val="0"/>
                <w:sz w:val="24"/>
                <w:szCs w:val="24"/>
                <w:highlight w:val="none"/>
                <w:u w:val="single"/>
                <w:lang w:val="en-US" w:eastAsia="zh-CN"/>
                <w14:textFill>
                  <w14:solidFill>
                    <w14:schemeClr w14:val="tx1"/>
                  </w14:solidFill>
                </w14:textFill>
              </w:rPr>
              <w:t>600</w:t>
            </w:r>
            <w:r>
              <w:rPr>
                <w:rFonts w:hint="eastAsia" w:ascii="宋体" w:hAnsi="宋体" w:eastAsia="宋体" w:cs="宋体"/>
                <w:snapToGrid w:val="0"/>
                <w:color w:val="000000" w:themeColor="text1"/>
                <w:kern w:val="0"/>
                <w:sz w:val="24"/>
                <w:szCs w:val="24"/>
                <w:highlight w:val="none"/>
                <w14:textFill>
                  <w14:solidFill>
                    <w14:schemeClr w14:val="tx1"/>
                  </w14:solidFill>
                </w14:textFill>
              </w:rPr>
              <w:t>万元）银行授信证明的，得</w:t>
            </w:r>
            <w:r>
              <w:rPr>
                <w:rFonts w:hint="eastAsia" w:hAnsi="宋体" w:cs="宋体"/>
                <w:snapToGrid w:val="0"/>
                <w:color w:val="000000" w:themeColor="text1"/>
                <w:kern w:val="0"/>
                <w:sz w:val="24"/>
                <w:szCs w:val="24"/>
                <w:highlight w:val="none"/>
                <w:lang w:val="en-US" w:eastAsia="zh-CN"/>
                <w14:textFill>
                  <w14:solidFill>
                    <w14:schemeClr w14:val="tx1"/>
                  </w14:solidFill>
                </w14:textFill>
              </w:rPr>
              <w:t>7.5</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p w14:paraId="027B762B">
            <w:pPr>
              <w:widowControl w:val="0"/>
              <w:wordWrap w:val="0"/>
              <w:adjustRightInd w:val="0"/>
              <w:snapToGrid w:val="0"/>
              <w:spacing w:line="360" w:lineRule="auto"/>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2．提供不少于</w:t>
            </w:r>
            <w:r>
              <w:rPr>
                <w:rFonts w:hint="eastAsia" w:hAnsi="宋体" w:cs="宋体"/>
                <w:snapToGrid w:val="0"/>
                <w:color w:val="000000" w:themeColor="text1"/>
                <w:kern w:val="0"/>
                <w:sz w:val="24"/>
                <w:szCs w:val="24"/>
                <w:highlight w:val="none"/>
                <w:u w:val="single"/>
                <w:lang w:val="en-US" w:eastAsia="zh-CN"/>
                <w14:textFill>
                  <w14:solidFill>
                    <w14:schemeClr w14:val="tx1"/>
                  </w14:solidFill>
                </w14:textFill>
              </w:rPr>
              <w:t>300</w:t>
            </w:r>
            <w:r>
              <w:rPr>
                <w:rFonts w:hint="eastAsia" w:ascii="宋体" w:hAnsi="宋体" w:eastAsia="宋体" w:cs="宋体"/>
                <w:snapToGrid w:val="0"/>
                <w:color w:val="000000" w:themeColor="text1"/>
                <w:kern w:val="0"/>
                <w:sz w:val="24"/>
                <w:szCs w:val="24"/>
                <w:highlight w:val="none"/>
                <w14:textFill>
                  <w14:solidFill>
                    <w14:schemeClr w14:val="tx1"/>
                  </w14:solidFill>
                </w14:textFill>
              </w:rPr>
              <w:t>万元（含</w:t>
            </w:r>
            <w:r>
              <w:rPr>
                <w:rFonts w:hint="eastAsia" w:hAnsi="宋体" w:cs="宋体"/>
                <w:snapToGrid w:val="0"/>
                <w:color w:val="000000" w:themeColor="text1"/>
                <w:kern w:val="0"/>
                <w:sz w:val="24"/>
                <w:szCs w:val="24"/>
                <w:highlight w:val="none"/>
                <w:lang w:val="en-US" w:eastAsia="zh-CN"/>
                <w14:textFill>
                  <w14:solidFill>
                    <w14:schemeClr w14:val="tx1"/>
                  </w14:solidFill>
                </w14:textFill>
              </w:rPr>
              <w:t>3</w:t>
            </w:r>
            <w:r>
              <w:rPr>
                <w:rFonts w:hint="eastAsia" w:hAnsi="宋体" w:cs="宋体"/>
                <w:snapToGrid w:val="0"/>
                <w:color w:val="000000" w:themeColor="text1"/>
                <w:kern w:val="0"/>
                <w:sz w:val="24"/>
                <w:szCs w:val="24"/>
                <w:highlight w:val="none"/>
                <w:u w:val="single"/>
                <w:lang w:val="en-US" w:eastAsia="zh-CN"/>
                <w14:textFill>
                  <w14:solidFill>
                    <w14:schemeClr w14:val="tx1"/>
                  </w14:solidFill>
                </w14:textFill>
              </w:rPr>
              <w:t>00</w:t>
            </w:r>
            <w:r>
              <w:rPr>
                <w:rFonts w:hint="eastAsia" w:ascii="宋体" w:hAnsi="宋体" w:eastAsia="宋体" w:cs="宋体"/>
                <w:snapToGrid w:val="0"/>
                <w:color w:val="000000" w:themeColor="text1"/>
                <w:kern w:val="0"/>
                <w:sz w:val="24"/>
                <w:szCs w:val="24"/>
                <w:highlight w:val="none"/>
                <w14:textFill>
                  <w14:solidFill>
                    <w14:schemeClr w14:val="tx1"/>
                  </w14:solidFill>
                </w14:textFill>
              </w:rPr>
              <w:t>万元）至</w:t>
            </w:r>
            <w:r>
              <w:rPr>
                <w:rFonts w:hint="eastAsia" w:hAnsi="宋体" w:cs="宋体"/>
                <w:snapToGrid w:val="0"/>
                <w:color w:val="000000" w:themeColor="text1"/>
                <w:kern w:val="0"/>
                <w:sz w:val="24"/>
                <w:szCs w:val="24"/>
                <w:highlight w:val="none"/>
                <w:u w:val="single"/>
                <w:lang w:val="en-US" w:eastAsia="zh-CN"/>
                <w14:textFill>
                  <w14:solidFill>
                    <w14:schemeClr w14:val="tx1"/>
                  </w14:solidFill>
                </w14:textFill>
              </w:rPr>
              <w:t>100</w:t>
            </w:r>
            <w:r>
              <w:rPr>
                <w:rFonts w:hint="eastAsia" w:ascii="宋体" w:hAnsi="宋体" w:eastAsia="宋体" w:cs="宋体"/>
                <w:snapToGrid w:val="0"/>
                <w:color w:val="000000" w:themeColor="text1"/>
                <w:kern w:val="0"/>
                <w:sz w:val="24"/>
                <w:szCs w:val="24"/>
                <w:highlight w:val="none"/>
                <w14:textFill>
                  <w14:solidFill>
                    <w14:schemeClr w14:val="tx1"/>
                  </w14:solidFill>
                </w14:textFill>
              </w:rPr>
              <w:t>万元</w:t>
            </w:r>
            <w:r>
              <w:rPr>
                <w:rFonts w:hint="eastAsia" w:hAnsi="宋体" w:cs="宋体"/>
                <w:snapToGrid w:val="0"/>
                <w:color w:val="000000" w:themeColor="text1"/>
                <w:kern w:val="0"/>
                <w:sz w:val="24"/>
                <w:szCs w:val="24"/>
                <w:highlight w:val="none"/>
                <w:lang w:eastAsia="zh-CN"/>
                <w14:textFill>
                  <w14:solidFill>
                    <w14:schemeClr w14:val="tx1"/>
                  </w14:solidFill>
                </w14:textFill>
              </w:rPr>
              <w:t>（</w:t>
            </w:r>
            <w:r>
              <w:rPr>
                <w:rFonts w:hint="eastAsia" w:hAnsi="宋体" w:cs="宋体"/>
                <w:snapToGrid w:val="0"/>
                <w:color w:val="000000" w:themeColor="text1"/>
                <w:kern w:val="0"/>
                <w:sz w:val="24"/>
                <w:szCs w:val="24"/>
                <w:highlight w:val="none"/>
                <w:lang w:val="en-US" w:eastAsia="zh-CN"/>
                <w14:textFill>
                  <w14:solidFill>
                    <w14:schemeClr w14:val="tx1"/>
                  </w14:solidFill>
                </w14:textFill>
              </w:rPr>
              <w:t>含100万元</w:t>
            </w:r>
            <w:r>
              <w:rPr>
                <w:rFonts w:hint="eastAsia" w:hAnsi="宋体" w:cs="宋体"/>
                <w:snapToGrid w:val="0"/>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kern w:val="0"/>
                <w:sz w:val="24"/>
                <w:szCs w:val="24"/>
                <w:highlight w:val="none"/>
                <w14:textFill>
                  <w14:solidFill>
                    <w14:schemeClr w14:val="tx1"/>
                  </w14:solidFill>
                </w14:textFill>
              </w:rPr>
              <w:t>银行授信证明的，得</w:t>
            </w:r>
            <w:r>
              <w:rPr>
                <w:rFonts w:hint="eastAsia" w:hAnsi="宋体" w:cs="宋体"/>
                <w:snapToGrid w:val="0"/>
                <w:color w:val="000000" w:themeColor="text1"/>
                <w:kern w:val="0"/>
                <w:sz w:val="24"/>
                <w:szCs w:val="24"/>
                <w:highlight w:val="none"/>
                <w:lang w:val="en-US" w:eastAsia="zh-CN"/>
                <w14:textFill>
                  <w14:solidFill>
                    <w14:schemeClr w14:val="tx1"/>
                  </w14:solidFill>
                </w14:textFill>
              </w:rPr>
              <w:t>5</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p w14:paraId="395D1D44">
            <w:pPr>
              <w:widowControl w:val="0"/>
              <w:wordWrap w:val="0"/>
              <w:adjustRightInd w:val="0"/>
              <w:snapToGrid w:val="0"/>
              <w:spacing w:line="360" w:lineRule="auto"/>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3.提供</w:t>
            </w:r>
            <w:r>
              <w:rPr>
                <w:rFonts w:hint="eastAsia" w:hAnsi="宋体" w:cs="宋体"/>
                <w:snapToGrid w:val="0"/>
                <w:color w:val="000000" w:themeColor="text1"/>
                <w:kern w:val="0"/>
                <w:sz w:val="24"/>
                <w:szCs w:val="24"/>
                <w:highlight w:val="none"/>
                <w:u w:val="single"/>
                <w:lang w:val="en-US" w:eastAsia="zh-CN"/>
                <w14:textFill>
                  <w14:solidFill>
                    <w14:schemeClr w14:val="tx1"/>
                  </w14:solidFill>
                </w14:textFill>
              </w:rPr>
              <w:t>100</w:t>
            </w:r>
            <w:r>
              <w:rPr>
                <w:rFonts w:hint="eastAsia" w:ascii="宋体" w:hAnsi="宋体" w:eastAsia="宋体" w:cs="宋体"/>
                <w:snapToGrid w:val="0"/>
                <w:color w:val="000000" w:themeColor="text1"/>
                <w:kern w:val="0"/>
                <w:sz w:val="24"/>
                <w:szCs w:val="24"/>
                <w:highlight w:val="none"/>
                <w14:textFill>
                  <w14:solidFill>
                    <w14:schemeClr w14:val="tx1"/>
                  </w14:solidFill>
                </w14:textFill>
              </w:rPr>
              <w:t>万元以下的银行授信证明，不得分；</w:t>
            </w:r>
          </w:p>
          <w:p w14:paraId="7C8D2C15">
            <w:pPr>
              <w:widowControl w:val="0"/>
              <w:wordWrap w:val="0"/>
              <w:adjustRightInd w:val="0"/>
              <w:snapToGrid w:val="0"/>
              <w:spacing w:line="360" w:lineRule="auto"/>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4.未提供以上证明的，或证明材料均无效的，不得分。</w:t>
            </w:r>
          </w:p>
          <w:p w14:paraId="021CC781">
            <w:pPr>
              <w:widowControl w:val="0"/>
              <w:wordWrap w:val="0"/>
              <w:adjustRightInd w:val="0"/>
              <w:snapToGrid w:val="0"/>
              <w:spacing w:line="360" w:lineRule="auto"/>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说明：本项最高可得</w:t>
            </w:r>
            <w:r>
              <w:rPr>
                <w:rFonts w:hint="eastAsia" w:hAnsi="宋体" w:cs="宋体"/>
                <w:snapToGrid w:val="0"/>
                <w:color w:val="000000" w:themeColor="text1"/>
                <w:kern w:val="0"/>
                <w:sz w:val="24"/>
                <w:szCs w:val="24"/>
                <w:highlight w:val="none"/>
                <w:lang w:val="en-US" w:eastAsia="zh-CN"/>
                <w14:textFill>
                  <w14:solidFill>
                    <w14:schemeClr w14:val="tx1"/>
                  </w14:solidFill>
                </w14:textFill>
              </w:rPr>
              <w:t>7.5</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tc>
        <w:tc>
          <w:tcPr>
            <w:tcW w:w="4905" w:type="dxa"/>
            <w:tcBorders>
              <w:top w:val="single" w:color="auto" w:sz="4" w:space="0"/>
              <w:left w:val="single" w:color="auto" w:sz="4" w:space="0"/>
              <w:bottom w:val="single" w:color="auto" w:sz="4" w:space="0"/>
              <w:right w:val="single" w:color="auto" w:sz="4" w:space="0"/>
            </w:tcBorders>
            <w:noWrap w:val="0"/>
            <w:vAlign w:val="center"/>
          </w:tcPr>
          <w:p w14:paraId="6FED0BDC">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1．需附在有效期内的有关证明彩色扫描件（或打印件）。</w:t>
            </w:r>
          </w:p>
          <w:p w14:paraId="7064DBBE">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2．银行授信证明有以下情形之一的，视为无效，不予调整：</w:t>
            </w:r>
          </w:p>
          <w:p w14:paraId="2CFAC71F">
            <w:pPr>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①授信证明不在有效期内的；</w:t>
            </w:r>
          </w:p>
          <w:p w14:paraId="4EC02A35">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②授信额度不符合要求的。</w:t>
            </w:r>
          </w:p>
        </w:tc>
      </w:tr>
      <w:tr w14:paraId="7E38B306">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CD6A1D2">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lang w:bidi="ar"/>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bidi="ar"/>
                <w14:textFill>
                  <w14:solidFill>
                    <w14:schemeClr w14:val="tx1"/>
                  </w14:solidFill>
                </w14:textFill>
              </w:rPr>
              <w:t>企业纳税等级</w:t>
            </w:r>
          </w:p>
          <w:p w14:paraId="0006E4E2">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（10分）</w:t>
            </w:r>
          </w:p>
          <w:p w14:paraId="6F940F63">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（组成联合体投标的由联合体</w:t>
            </w:r>
            <w:r>
              <w:rPr>
                <w:rFonts w:hint="eastAsia" w:hAnsi="宋体" w:cs="宋体"/>
                <w:color w:val="000000" w:themeColor="text1"/>
                <w:sz w:val="24"/>
                <w:szCs w:val="24"/>
                <w:highlight w:val="none"/>
                <w:lang w:val="en-US" w:eastAsia="zh-CN"/>
                <w14:textFill>
                  <w14:solidFill>
                    <w14:schemeClr w14:val="tx1"/>
                  </w14:solidFill>
                </w14:textFill>
              </w:rPr>
              <w:t>任何一方</w:t>
            </w:r>
            <w:r>
              <w:rPr>
                <w:rFonts w:hint="eastAsia" w:ascii="宋体" w:hAnsi="宋体" w:eastAsia="宋体" w:cs="宋体"/>
                <w:color w:val="000000" w:themeColor="text1"/>
                <w:sz w:val="24"/>
                <w:szCs w:val="24"/>
                <w:highlight w:val="none"/>
                <w14:textFill>
                  <w14:solidFill>
                    <w14:schemeClr w14:val="tx1"/>
                  </w14:solidFill>
                </w14:textFill>
              </w:rPr>
              <w:t>提供）</w:t>
            </w:r>
          </w:p>
        </w:tc>
        <w:tc>
          <w:tcPr>
            <w:tcW w:w="4162" w:type="dxa"/>
            <w:tcBorders>
              <w:top w:val="single" w:color="auto" w:sz="4" w:space="0"/>
              <w:left w:val="single" w:color="auto" w:sz="4" w:space="0"/>
              <w:bottom w:val="single" w:color="auto" w:sz="4" w:space="0"/>
              <w:right w:val="single" w:color="auto" w:sz="4" w:space="0"/>
            </w:tcBorders>
            <w:noWrap w:val="0"/>
            <w:vAlign w:val="center"/>
          </w:tcPr>
          <w:p w14:paraId="2B1A81C0">
            <w:pPr>
              <w:pStyle w:val="12"/>
              <w:wordWrap w:val="0"/>
              <w:adjustRightInd w:val="0"/>
              <w:snapToGrid w:val="0"/>
              <w:spacing w:after="0"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企业连续获得“纳税信用A级”</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证明材料</w:t>
            </w:r>
            <w:r>
              <w:rPr>
                <w:rFonts w:hint="eastAsia" w:ascii="宋体" w:hAnsi="宋体" w:eastAsia="宋体" w:cs="宋体"/>
                <w:snapToGrid w:val="0"/>
                <w:color w:val="000000" w:themeColor="text1"/>
                <w:kern w:val="0"/>
                <w:sz w:val="24"/>
                <w:szCs w:val="24"/>
                <w:highlight w:val="none"/>
                <w14:textFill>
                  <w14:solidFill>
                    <w14:schemeClr w14:val="tx1"/>
                  </w14:solidFill>
                </w14:textFill>
              </w:rPr>
              <w:t>(其中必须有</w:t>
            </w:r>
            <w:r>
              <w:rPr>
                <w:rFonts w:hint="eastAsia" w:hAnsi="宋体" w:cs="宋体"/>
                <w:snapToGrid w:val="0"/>
                <w:color w:val="000000" w:themeColor="text1"/>
                <w:kern w:val="0"/>
                <w:sz w:val="24"/>
                <w:szCs w:val="24"/>
                <w:highlight w:val="none"/>
                <w:lang w:val="en-US" w:eastAsia="zh-CN"/>
                <w14:textFill>
                  <w14:solidFill>
                    <w14:schemeClr w14:val="tx1"/>
                  </w14:solidFill>
                </w14:textFill>
              </w:rPr>
              <w:t>2024</w:t>
            </w:r>
            <w:r>
              <w:rPr>
                <w:rFonts w:hint="eastAsia" w:ascii="宋体" w:hAnsi="宋体" w:eastAsia="宋体" w:cs="宋体"/>
                <w:snapToGrid w:val="0"/>
                <w:color w:val="000000" w:themeColor="text1"/>
                <w:kern w:val="0"/>
                <w:sz w:val="24"/>
                <w:szCs w:val="24"/>
                <w:highlight w:val="none"/>
                <w14:textFill>
                  <w14:solidFill>
                    <w14:schemeClr w14:val="tx1"/>
                  </w14:solidFill>
                </w14:textFill>
              </w:rPr>
              <w:t>年度</w:t>
            </w:r>
            <w:r>
              <w:rPr>
                <w:rFonts w:hint="eastAsia" w:hAnsi="宋体" w:cs="宋体"/>
                <w:snapToGrid w:val="0"/>
                <w:color w:val="000000" w:themeColor="text1"/>
                <w:kern w:val="0"/>
                <w:sz w:val="24"/>
                <w:szCs w:val="24"/>
                <w:highlight w:val="none"/>
                <w:lang w:val="en-US" w:eastAsia="zh-CN"/>
                <w14:textFill>
                  <w14:solidFill>
                    <w14:schemeClr w14:val="tx1"/>
                  </w14:solidFill>
                </w14:textFill>
              </w:rPr>
              <w:t>或2025年度</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p>
          <w:p w14:paraId="26F4F6B2">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1．“纳税信用A级”连续10年或以上的，得10分；</w:t>
            </w:r>
          </w:p>
          <w:p w14:paraId="53833821">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2．“纳税信用A级”连续5年~9年的，得</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5</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p w14:paraId="7F3C90BD">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3．“纳税信用A级”连续2年~4年的，得</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3</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p w14:paraId="5E8853DB">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4．“纳税信用A级”1年的，得</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p w14:paraId="2D21FC15">
            <w:pPr>
              <w:widowControl w:val="0"/>
              <w:wordWrap w:val="0"/>
              <w:adjustRightInd w:val="0"/>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说明：本项最高得10分。</w:t>
            </w:r>
          </w:p>
        </w:tc>
        <w:tc>
          <w:tcPr>
            <w:tcW w:w="4905" w:type="dxa"/>
            <w:tcBorders>
              <w:top w:val="single" w:color="auto" w:sz="4" w:space="0"/>
              <w:left w:val="single" w:color="auto" w:sz="4" w:space="0"/>
              <w:bottom w:val="single" w:color="auto" w:sz="4" w:space="0"/>
              <w:right w:val="single" w:color="auto" w:sz="4" w:space="0"/>
            </w:tcBorders>
            <w:noWrap w:val="0"/>
            <w:vAlign w:val="center"/>
          </w:tcPr>
          <w:p w14:paraId="48DFE881">
            <w:pPr>
              <w:pStyle w:val="12"/>
              <w:wordWrap w:val="0"/>
              <w:adjustRightInd w:val="0"/>
              <w:snapToGrid w:val="0"/>
              <w:spacing w:after="0"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1.必须提供企业纳税信用A级纳税人证明材料（或证书）</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或</w:t>
            </w:r>
            <w:r>
              <w:rPr>
                <w:rFonts w:hint="eastAsia" w:ascii="宋体" w:hAnsi="宋体" w:eastAsia="宋体" w:cs="宋体"/>
                <w:snapToGrid w:val="0"/>
                <w:color w:val="000000" w:themeColor="text1"/>
                <w:kern w:val="0"/>
                <w:sz w:val="24"/>
                <w:szCs w:val="24"/>
                <w:highlight w:val="none"/>
                <w14:textFill>
                  <w14:solidFill>
                    <w14:schemeClr w14:val="tx1"/>
                  </w14:solidFill>
                </w14:textFill>
              </w:rPr>
              <w:t>国家税务总局</w:t>
            </w:r>
            <w:r>
              <w:rPr>
                <w:rFonts w:hint="eastAsia" w:hAnsi="宋体" w:cs="宋体"/>
                <w:snapToGrid w:val="0"/>
                <w:color w:val="000000" w:themeColor="text1"/>
                <w:kern w:val="0"/>
                <w:sz w:val="24"/>
                <w:szCs w:val="24"/>
                <w:highlight w:val="none"/>
                <w:lang w:eastAsia="zh-CN"/>
                <w14:textFill>
                  <w14:solidFill>
                    <w14:schemeClr w14:val="tx1"/>
                  </w14:solidFill>
                </w14:textFill>
              </w:rPr>
              <w:t>（</w:t>
            </w:r>
            <w:r>
              <w:rPr>
                <w:rFonts w:hint="eastAsia" w:hAnsi="宋体" w:cs="宋体"/>
                <w:snapToGrid w:val="0"/>
                <w:color w:val="000000" w:themeColor="text1"/>
                <w:kern w:val="0"/>
                <w:sz w:val="24"/>
                <w:szCs w:val="24"/>
                <w:highlight w:val="none"/>
                <w:lang w:val="en-US" w:eastAsia="zh-CN"/>
                <w14:textFill>
                  <w14:solidFill>
                    <w14:schemeClr w14:val="tx1"/>
                  </w14:solidFill>
                </w14:textFill>
              </w:rPr>
              <w:t>或省级电子税务局</w:t>
            </w:r>
            <w:r>
              <w:rPr>
                <w:rFonts w:hint="eastAsia" w:hAnsi="宋体" w:cs="宋体"/>
                <w:snapToGrid w:val="0"/>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kern w:val="0"/>
                <w:sz w:val="24"/>
                <w:szCs w:val="24"/>
                <w:highlight w:val="none"/>
                <w14:textFill>
                  <w14:solidFill>
                    <w14:schemeClr w14:val="tx1"/>
                  </w14:solidFill>
                </w14:textFill>
              </w:rPr>
              <w:t>网上查询截图，否则不得分。</w:t>
            </w:r>
          </w:p>
          <w:p w14:paraId="5A5BFFD3">
            <w:pPr>
              <w:pStyle w:val="12"/>
              <w:wordWrap w:val="0"/>
              <w:adjustRightInd w:val="0"/>
              <w:snapToGrid w:val="0"/>
              <w:spacing w:after="0"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2.只计算投标人自身（不计算投标人的分公司、子公司及分支机构）。</w:t>
            </w:r>
          </w:p>
          <w:p w14:paraId="1EAF527B">
            <w:pPr>
              <w:widowControl w:val="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p>
        </w:tc>
      </w:tr>
      <w:tr w14:paraId="5A55A815">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33B2E88">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企业科学技术进步奖项</w:t>
            </w:r>
          </w:p>
          <w:p w14:paraId="2F08D39B">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（15分）</w:t>
            </w:r>
          </w:p>
          <w:p w14:paraId="36B0DEB9">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（组成联合体投标的由联合体</w:t>
            </w:r>
            <w:r>
              <w:rPr>
                <w:rFonts w:hint="eastAsia" w:hAnsi="宋体" w:cs="宋体"/>
                <w:color w:val="000000" w:themeColor="text1"/>
                <w:sz w:val="24"/>
                <w:szCs w:val="24"/>
                <w:highlight w:val="none"/>
                <w:lang w:val="en-US" w:eastAsia="zh-CN"/>
                <w14:textFill>
                  <w14:solidFill>
                    <w14:schemeClr w14:val="tx1"/>
                  </w14:solidFill>
                </w14:textFill>
              </w:rPr>
              <w:t>任何一方</w:t>
            </w:r>
            <w:r>
              <w:rPr>
                <w:rFonts w:hint="eastAsia" w:ascii="宋体" w:hAnsi="宋体" w:eastAsia="宋体" w:cs="宋体"/>
                <w:color w:val="000000" w:themeColor="text1"/>
                <w:sz w:val="24"/>
                <w:szCs w:val="24"/>
                <w:highlight w:val="none"/>
                <w14:textFill>
                  <w14:solidFill>
                    <w14:schemeClr w14:val="tx1"/>
                  </w14:solidFill>
                </w14:textFill>
              </w:rPr>
              <w:t>提供）</w:t>
            </w:r>
          </w:p>
        </w:tc>
        <w:tc>
          <w:tcPr>
            <w:tcW w:w="4162" w:type="dxa"/>
            <w:tcBorders>
              <w:top w:val="single" w:color="auto" w:sz="4" w:space="0"/>
              <w:left w:val="single" w:color="auto" w:sz="4" w:space="0"/>
              <w:bottom w:val="single" w:color="auto" w:sz="4" w:space="0"/>
              <w:right w:val="single" w:color="auto" w:sz="4" w:space="0"/>
            </w:tcBorders>
            <w:noWrap w:val="0"/>
            <w:vAlign w:val="center"/>
          </w:tcPr>
          <w:p w14:paraId="38224444">
            <w:pPr>
              <w:pStyle w:val="63"/>
              <w:widowControl/>
              <w:numPr>
                <w:ilvl w:val="0"/>
                <w:numId w:val="0"/>
              </w:numPr>
              <w:wordWrap w:val="0"/>
              <w:adjustRightInd w:val="0"/>
              <w:snapToGrid w:val="0"/>
              <w:spacing w:line="360" w:lineRule="auto"/>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投标人曾获得中华人民共和国国务院颁发的国家科学技术进步奖的，一等奖或以上（含一等奖）得15分</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w:t>
            </w:r>
          </w:p>
          <w:p w14:paraId="7C1EB961">
            <w:pPr>
              <w:pStyle w:val="63"/>
              <w:widowControl/>
              <w:wordWrap w:val="0"/>
              <w:adjustRightInd w:val="0"/>
              <w:snapToGrid w:val="0"/>
              <w:spacing w:line="360" w:lineRule="auto"/>
              <w:jc w:val="left"/>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2.投标人曾获得中华人民共和国国务院颁发的国家科学技术进步奖的，二等奖得</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7.5</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w:t>
            </w:r>
          </w:p>
          <w:p w14:paraId="49930D67">
            <w:pPr>
              <w:pStyle w:val="63"/>
              <w:widowControl/>
              <w:wordWrap w:val="0"/>
              <w:adjustRightInd w:val="0"/>
              <w:snapToGrid w:val="0"/>
              <w:spacing w:line="360" w:lineRule="auto"/>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3. 其他情形不得分。</w:t>
            </w:r>
          </w:p>
          <w:p w14:paraId="63EBAF6A">
            <w:pPr>
              <w:pStyle w:val="63"/>
              <w:widowControl/>
              <w:wordWrap w:val="0"/>
              <w:adjustRightInd w:val="0"/>
              <w:snapToGrid w:val="0"/>
              <w:spacing w:line="360" w:lineRule="auto"/>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说明：本项最</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高</w:t>
            </w:r>
            <w:r>
              <w:rPr>
                <w:rFonts w:hint="eastAsia" w:ascii="宋体" w:hAnsi="宋体" w:eastAsia="宋体" w:cs="宋体"/>
                <w:snapToGrid w:val="0"/>
                <w:color w:val="000000" w:themeColor="text1"/>
                <w:kern w:val="0"/>
                <w:sz w:val="24"/>
                <w:szCs w:val="24"/>
                <w:highlight w:val="none"/>
                <w14:textFill>
                  <w14:solidFill>
                    <w14:schemeClr w14:val="tx1"/>
                  </w14:solidFill>
                </w14:textFill>
              </w:rPr>
              <w:t>得15分</w:t>
            </w:r>
          </w:p>
        </w:tc>
        <w:tc>
          <w:tcPr>
            <w:tcW w:w="4905" w:type="dxa"/>
            <w:tcBorders>
              <w:top w:val="single" w:color="auto" w:sz="4" w:space="0"/>
              <w:left w:val="single" w:color="auto" w:sz="4" w:space="0"/>
              <w:bottom w:val="single" w:color="auto" w:sz="4" w:space="0"/>
              <w:right w:val="single" w:color="auto" w:sz="4" w:space="0"/>
            </w:tcBorders>
            <w:noWrap w:val="0"/>
            <w:vAlign w:val="center"/>
          </w:tcPr>
          <w:p w14:paraId="5D66782E">
            <w:pPr>
              <w:pStyle w:val="63"/>
              <w:widowControl/>
              <w:wordWrap w:val="0"/>
              <w:adjustRightInd w:val="0"/>
              <w:snapToGrid w:val="0"/>
              <w:spacing w:line="360" w:lineRule="auto"/>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1.证书由“中华人民共和国国务院”颁发，须提供有关证书彩色扫描件（或打印件）。</w:t>
            </w:r>
          </w:p>
          <w:p w14:paraId="1602AB63">
            <w:pPr>
              <w:pStyle w:val="6"/>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2.颁发机构不符合评分标准的，不予计分。</w:t>
            </w:r>
          </w:p>
        </w:tc>
      </w:tr>
      <w:tr w14:paraId="1DE64F3D">
        <w:tblPrEx>
          <w:tblCellMar>
            <w:top w:w="0" w:type="dxa"/>
            <w:left w:w="108" w:type="dxa"/>
            <w:bottom w:w="0" w:type="dxa"/>
            <w:right w:w="108" w:type="dxa"/>
          </w:tblCellMar>
        </w:tblPrEx>
        <w:trPr>
          <w:trHeight w:val="23" w:hRule="atLeast"/>
          <w:jc w:val="center"/>
        </w:trPr>
        <w:tc>
          <w:tcPr>
            <w:tcW w:w="10560"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623295DB">
            <w:pPr>
              <w:pStyle w:val="12"/>
              <w:wordWrap w:val="0"/>
              <w:adjustRightInd w:val="0"/>
              <w:snapToGrid w:val="0"/>
              <w:spacing w:after="0"/>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技术部分（施工组织设计），满分：</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highlight w:val="none"/>
                <w:u w:val="single"/>
                <w:lang w:val="en-US" w:eastAsia="zh-CN"/>
                <w14:textFill>
                  <w14:solidFill>
                    <w14:schemeClr w14:val="tx1"/>
                  </w14:solidFill>
                </w14:textFill>
              </w:rPr>
              <w:t>12.5</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tc>
      </w:tr>
      <w:tr w14:paraId="659C003F">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3AE72C8">
            <w:pPr>
              <w:pStyle w:val="12"/>
              <w:wordWrap w:val="0"/>
              <w:adjustRightInd w:val="0"/>
              <w:snapToGrid w:val="0"/>
              <w:spacing w:after="0"/>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评分因素</w:t>
            </w:r>
          </w:p>
        </w:tc>
        <w:tc>
          <w:tcPr>
            <w:tcW w:w="4162" w:type="dxa"/>
            <w:tcBorders>
              <w:top w:val="single" w:color="auto" w:sz="4" w:space="0"/>
              <w:left w:val="single" w:color="auto" w:sz="4" w:space="0"/>
              <w:bottom w:val="single" w:color="auto" w:sz="4" w:space="0"/>
              <w:right w:val="single" w:color="auto" w:sz="4" w:space="0"/>
            </w:tcBorders>
            <w:noWrap w:val="0"/>
            <w:vAlign w:val="center"/>
          </w:tcPr>
          <w:p w14:paraId="723B0F94">
            <w:pPr>
              <w:pStyle w:val="12"/>
              <w:wordWrap w:val="0"/>
              <w:adjustRightInd w:val="0"/>
              <w:snapToGrid w:val="0"/>
              <w:spacing w:after="0"/>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评分标准</w:t>
            </w:r>
          </w:p>
        </w:tc>
        <w:tc>
          <w:tcPr>
            <w:tcW w:w="4905" w:type="dxa"/>
            <w:tcBorders>
              <w:top w:val="single" w:color="auto" w:sz="4" w:space="0"/>
              <w:left w:val="single" w:color="auto" w:sz="4" w:space="0"/>
              <w:bottom w:val="single" w:color="auto" w:sz="4" w:space="0"/>
              <w:right w:val="single" w:color="auto" w:sz="4" w:space="0"/>
            </w:tcBorders>
            <w:noWrap w:val="0"/>
            <w:vAlign w:val="center"/>
          </w:tcPr>
          <w:p w14:paraId="17526CD9">
            <w:pPr>
              <w:pStyle w:val="12"/>
              <w:wordWrap w:val="0"/>
              <w:adjustRightInd w:val="0"/>
              <w:snapToGrid w:val="0"/>
              <w:spacing w:after="0"/>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备注</w:t>
            </w:r>
          </w:p>
        </w:tc>
      </w:tr>
      <w:tr w14:paraId="723CAF3F">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A7E09FE">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总体概述</w:t>
            </w:r>
          </w:p>
          <w:p w14:paraId="743F90F0">
            <w:pPr>
              <w:widowControl w:val="0"/>
              <w:wordWrap w:val="0"/>
              <w:adjustRightInd w:val="0"/>
              <w:snapToGrid w:val="0"/>
              <w:spacing w:after="0" w:afterLines="0" w:afterAutospacing="0"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w:t>
            </w:r>
            <w:r>
              <w:rPr>
                <w:rFonts w:hint="eastAsia" w:ascii="宋体" w:hAnsi="宋体" w:eastAsia="宋体" w:cs="宋体"/>
                <w:snapToGrid w:val="0"/>
                <w:color w:val="000000" w:themeColor="text1"/>
                <w:kern w:val="0"/>
                <w:sz w:val="24"/>
                <w:szCs w:val="24"/>
                <w:highlight w:val="none"/>
                <w:u w:val="single"/>
                <w:lang w:val="en-US" w:eastAsia="zh-CN" w:bidi="ar-SA"/>
                <w14:textFill>
                  <w14:solidFill>
                    <w14:schemeClr w14:val="tx1"/>
                  </w14:solidFill>
                </w14:textFill>
              </w:rPr>
              <w:t>1.25</w:t>
            </w: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分）</w:t>
            </w:r>
          </w:p>
        </w:tc>
        <w:tc>
          <w:tcPr>
            <w:tcW w:w="4162" w:type="dxa"/>
            <w:tcBorders>
              <w:top w:val="single" w:color="auto" w:sz="4" w:space="0"/>
              <w:left w:val="single" w:color="auto" w:sz="4" w:space="0"/>
              <w:bottom w:val="single" w:color="auto" w:sz="4" w:space="0"/>
              <w:right w:val="single" w:color="auto" w:sz="4" w:space="0"/>
            </w:tcBorders>
            <w:noWrap w:val="0"/>
            <w:vAlign w:val="center"/>
          </w:tcPr>
          <w:p w14:paraId="7F7A82DD">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【优】得该项因素分的90%～100%（含90%）；</w:t>
            </w:r>
          </w:p>
          <w:p w14:paraId="2A8478B2">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【良】得该项因素分的75%～90%（含75%）；</w:t>
            </w:r>
          </w:p>
          <w:p w14:paraId="3AE7A71A">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【中】得该项因素分的60%～75%（含60%）；</w:t>
            </w:r>
          </w:p>
          <w:p w14:paraId="0F3BEF0F">
            <w:pPr>
              <w:widowControl w:val="0"/>
              <w:wordWrap w:val="0"/>
              <w:adjustRightInd w:val="0"/>
              <w:snapToGrid w:val="0"/>
              <w:spacing w:after="0" w:afterLines="0" w:afterAutospacing="0" w:line="360" w:lineRule="auto"/>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【差】得该项因素分的0～60%（含0分）。</w:t>
            </w:r>
          </w:p>
        </w:tc>
        <w:tc>
          <w:tcPr>
            <w:tcW w:w="4905" w:type="dxa"/>
            <w:tcBorders>
              <w:top w:val="single" w:color="auto" w:sz="4" w:space="0"/>
              <w:left w:val="single" w:color="auto" w:sz="4" w:space="0"/>
              <w:bottom w:val="single" w:color="auto" w:sz="4" w:space="0"/>
              <w:right w:val="single" w:color="auto" w:sz="4" w:space="0"/>
            </w:tcBorders>
            <w:noWrap w:val="0"/>
            <w:vAlign w:val="center"/>
          </w:tcPr>
          <w:p w14:paraId="074692C0">
            <w:pPr>
              <w:widowControl w:val="0"/>
              <w:wordWrap w:val="0"/>
              <w:adjustRightInd w:val="0"/>
              <w:snapToGrid w:val="0"/>
              <w:spacing w:after="0" w:afterLines="0" w:afterAutospacing="0" w:line="360" w:lineRule="auto"/>
              <w:jc w:val="left"/>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 xml:space="preserve">【优】对项目总体有深刻认识，表述清晰、完整、严谨、合理，措施先进、具体、有效、成熟，采用了新技术、新工艺、新材料、新设备；施工段划分呼应总体表述，划分清晰、合理，符合规范要求。 </w:t>
            </w:r>
          </w:p>
          <w:p w14:paraId="31F49479">
            <w:pPr>
              <w:widowControl w:val="0"/>
              <w:wordWrap w:val="0"/>
              <w:adjustRightInd w:val="0"/>
              <w:snapToGrid w:val="0"/>
              <w:spacing w:after="0" w:afterLines="0" w:afterAutospacing="0" w:line="360" w:lineRule="auto"/>
              <w:jc w:val="left"/>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【良】对项目总体有一定认识，表述清晰、完整，措施具体有效；施工段划分呼应总体表述，划分清晰，符合规范要求。</w:t>
            </w:r>
          </w:p>
          <w:p w14:paraId="2B1BCF73">
            <w:pPr>
              <w:widowControl w:val="0"/>
              <w:wordWrap w:val="0"/>
              <w:adjustRightInd w:val="0"/>
              <w:snapToGrid w:val="0"/>
              <w:spacing w:after="0" w:afterLines="0" w:afterAutospacing="0" w:line="360" w:lineRule="auto"/>
              <w:jc w:val="left"/>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【中】对项目总体有认识，有一定的措施但部分不具体；施工段划分较合理，符合规范要求。</w:t>
            </w:r>
          </w:p>
          <w:p w14:paraId="64075550">
            <w:pPr>
              <w:widowControl w:val="0"/>
              <w:wordWrap w:val="0"/>
              <w:adjustRightInd w:val="0"/>
              <w:snapToGrid w:val="0"/>
              <w:spacing w:after="0" w:afterLines="0" w:afterAutospacing="0" w:line="360" w:lineRule="auto"/>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【差】对项目认识不足，表述不清晰，措施不具体；施工段划分不合理。</w:t>
            </w:r>
          </w:p>
        </w:tc>
      </w:tr>
      <w:tr w14:paraId="1E805E5D">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7B1A5F3">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施工总进</w:t>
            </w:r>
          </w:p>
          <w:p w14:paraId="5B27E0D5">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度计划及</w:t>
            </w:r>
          </w:p>
          <w:p w14:paraId="7D40F604">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保证措施</w:t>
            </w:r>
          </w:p>
          <w:p w14:paraId="40152B23">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w:t>
            </w:r>
            <w:r>
              <w:rPr>
                <w:rFonts w:hint="eastAsia" w:ascii="宋体" w:hAnsi="宋体" w:eastAsia="宋体" w:cs="宋体"/>
                <w:snapToGrid w:val="0"/>
                <w:color w:val="000000" w:themeColor="text1"/>
                <w:kern w:val="0"/>
                <w:sz w:val="24"/>
                <w:szCs w:val="24"/>
                <w:highlight w:val="none"/>
                <w:u w:val="single"/>
                <w:lang w:val="en-US" w:eastAsia="zh-CN" w:bidi="ar-SA"/>
                <w14:textFill>
                  <w14:solidFill>
                    <w14:schemeClr w14:val="tx1"/>
                  </w14:solidFill>
                </w14:textFill>
              </w:rPr>
              <w:t xml:space="preserve"> 2.5 </w:t>
            </w: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分）</w:t>
            </w:r>
          </w:p>
        </w:tc>
        <w:tc>
          <w:tcPr>
            <w:tcW w:w="4162" w:type="dxa"/>
            <w:tcBorders>
              <w:top w:val="single" w:color="auto" w:sz="4" w:space="0"/>
              <w:left w:val="single" w:color="auto" w:sz="4" w:space="0"/>
              <w:bottom w:val="single" w:color="auto" w:sz="4" w:space="0"/>
              <w:right w:val="single" w:color="auto" w:sz="4" w:space="0"/>
            </w:tcBorders>
            <w:noWrap w:val="0"/>
            <w:vAlign w:val="center"/>
          </w:tcPr>
          <w:p w14:paraId="0135087E">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【优】得该项因素分的90%～100%（含90%）；</w:t>
            </w:r>
          </w:p>
          <w:p w14:paraId="2B223710">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【良】得该项因素分的75%～90%（含75%）；</w:t>
            </w:r>
          </w:p>
          <w:p w14:paraId="7AC0CB0B">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【中】得该项因素分的60%～75%（含60%）；</w:t>
            </w:r>
          </w:p>
          <w:p w14:paraId="3B01A6B5">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【差】得该项因素分的0～60%（含0分）。</w:t>
            </w:r>
          </w:p>
        </w:tc>
        <w:tc>
          <w:tcPr>
            <w:tcW w:w="4905" w:type="dxa"/>
            <w:tcBorders>
              <w:top w:val="single" w:color="auto" w:sz="4" w:space="0"/>
              <w:left w:val="single" w:color="auto" w:sz="4" w:space="0"/>
              <w:bottom w:val="single" w:color="auto" w:sz="4" w:space="0"/>
              <w:right w:val="single" w:color="auto" w:sz="4" w:space="0"/>
            </w:tcBorders>
            <w:noWrap w:val="0"/>
            <w:vAlign w:val="center"/>
          </w:tcPr>
          <w:p w14:paraId="3D4AF515">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优】关键线路清晰、准确、完整，计划编制合理、可行。关键节点的控制措施有力、合理、可行。人、材、机需求和进场计划与进度计划相呼应，较好满足施工需要，调配投入计划合理、准确。进度违约责任承诺具体，经济赔偿最大。</w:t>
            </w:r>
          </w:p>
          <w:p w14:paraId="759848FE">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良】关键线路清晰、准确、完整，计划编制可行。关键节点的控制措施合理、可行。人、材、机需求和进场计划与进度计划相呼应，基本满足施工需要，调配投入计划基本合理、准确。进度违约责任承诺具体，经济赔偿次大。</w:t>
            </w:r>
          </w:p>
          <w:p w14:paraId="75A6FFB0">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【中】关键线路基本准确，计划编制基本合理。关键节点的控制措施基本可行。人、材、机需求和进场计划与进度计划相呼应，基本满足施工需要，调配投入计划基本合理。进度违约责任承诺具体。</w:t>
            </w:r>
          </w:p>
          <w:p w14:paraId="1D277F14">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【差】关键线路不准确，计划编制不合理。关键节点的控制不可行。人、材、机需求和进场计划与进度计划不相呼应，不能满足施工需要。没有违约责任承诺。</w:t>
            </w:r>
          </w:p>
        </w:tc>
      </w:tr>
      <w:tr w14:paraId="066D4334">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D11CB68">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质量</w:t>
            </w:r>
          </w:p>
          <w:p w14:paraId="34EDF2A0">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保证措施</w:t>
            </w:r>
          </w:p>
          <w:p w14:paraId="3190C0ED">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w:t>
            </w:r>
            <w:r>
              <w:rPr>
                <w:rFonts w:hint="eastAsia" w:ascii="宋体" w:hAnsi="宋体" w:eastAsia="宋体" w:cs="宋体"/>
                <w:snapToGrid w:val="0"/>
                <w:color w:val="000000" w:themeColor="text1"/>
                <w:kern w:val="0"/>
                <w:sz w:val="24"/>
                <w:szCs w:val="24"/>
                <w:highlight w:val="none"/>
                <w:u w:val="single"/>
                <w:lang w:val="en-US" w:eastAsia="zh-CN" w:bidi="ar-SA"/>
                <w14:textFill>
                  <w14:solidFill>
                    <w14:schemeClr w14:val="tx1"/>
                  </w14:solidFill>
                </w14:textFill>
              </w:rPr>
              <w:t xml:space="preserve"> 2.5 </w:t>
            </w: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分）</w:t>
            </w:r>
          </w:p>
        </w:tc>
        <w:tc>
          <w:tcPr>
            <w:tcW w:w="4162" w:type="dxa"/>
            <w:tcBorders>
              <w:top w:val="single" w:color="auto" w:sz="4" w:space="0"/>
              <w:left w:val="single" w:color="auto" w:sz="4" w:space="0"/>
              <w:bottom w:val="single" w:color="auto" w:sz="4" w:space="0"/>
              <w:right w:val="single" w:color="auto" w:sz="4" w:space="0"/>
            </w:tcBorders>
            <w:noWrap w:val="0"/>
            <w:vAlign w:val="center"/>
          </w:tcPr>
          <w:p w14:paraId="7A168D05">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【优】得该项因素分的90%～100%（含90%）；</w:t>
            </w:r>
          </w:p>
          <w:p w14:paraId="50CDD749">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【良】得该项因素分的75%～90%（含75%）；</w:t>
            </w:r>
          </w:p>
          <w:p w14:paraId="3CFF36DA">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【中】得该项因素分的60%～75%（含60%）；</w:t>
            </w:r>
          </w:p>
          <w:p w14:paraId="394A9558">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【差】得该项因素分的0～60%（含0分）。</w:t>
            </w:r>
          </w:p>
        </w:tc>
        <w:tc>
          <w:tcPr>
            <w:tcW w:w="4905" w:type="dxa"/>
            <w:tcBorders>
              <w:top w:val="single" w:color="auto" w:sz="4" w:space="0"/>
              <w:left w:val="single" w:color="auto" w:sz="4" w:space="0"/>
              <w:bottom w:val="single" w:color="auto" w:sz="4" w:space="0"/>
              <w:right w:val="single" w:color="auto" w:sz="4" w:space="0"/>
            </w:tcBorders>
            <w:noWrap w:val="0"/>
            <w:vAlign w:val="center"/>
          </w:tcPr>
          <w:p w14:paraId="3595D7EF">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【优】应用新技术、新工艺、新材料、新设备，针对项目实际提出先进、可行、具体的保证措施。超过招标文件的质量要求。质量违约责任承诺具体，经济赔偿最大。</w:t>
            </w:r>
          </w:p>
          <w:p w14:paraId="66DAF32F">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【良】针对项目实际提出先进、可行、具体的保证措施。满足招标文件的质量要求。质量违约责任承诺具体，经济赔偿次大。</w:t>
            </w:r>
          </w:p>
          <w:p w14:paraId="6BEF8830">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【中】具体措施可行。满足招标文件的质量要求。质量违约责任承诺具体。</w:t>
            </w:r>
          </w:p>
          <w:p w14:paraId="3AA05969">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【差】措施不可行，没有质量违约责任承诺。</w:t>
            </w:r>
          </w:p>
        </w:tc>
      </w:tr>
      <w:tr w14:paraId="2FC702B0">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CF6B9E1">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施工</w:t>
            </w:r>
          </w:p>
          <w:p w14:paraId="3DCDFC73">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技术措施</w:t>
            </w:r>
          </w:p>
          <w:p w14:paraId="75FCB309">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w:t>
            </w:r>
            <w:r>
              <w:rPr>
                <w:rFonts w:hint="eastAsia" w:ascii="宋体" w:hAnsi="宋体" w:eastAsia="宋体" w:cs="宋体"/>
                <w:snapToGrid w:val="0"/>
                <w:color w:val="000000" w:themeColor="text1"/>
                <w:kern w:val="0"/>
                <w:sz w:val="24"/>
                <w:szCs w:val="24"/>
                <w:highlight w:val="none"/>
                <w:u w:val="single"/>
                <w:lang w:val="en-US" w:eastAsia="zh-CN" w:bidi="ar-SA"/>
                <w14:textFill>
                  <w14:solidFill>
                    <w14:schemeClr w14:val="tx1"/>
                  </w14:solidFill>
                </w14:textFill>
              </w:rPr>
              <w:t>1.25</w:t>
            </w: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分）</w:t>
            </w:r>
          </w:p>
        </w:tc>
        <w:tc>
          <w:tcPr>
            <w:tcW w:w="4162" w:type="dxa"/>
            <w:tcBorders>
              <w:top w:val="single" w:color="auto" w:sz="4" w:space="0"/>
              <w:left w:val="single" w:color="auto" w:sz="4" w:space="0"/>
              <w:bottom w:val="single" w:color="auto" w:sz="4" w:space="0"/>
              <w:right w:val="single" w:color="auto" w:sz="4" w:space="0"/>
            </w:tcBorders>
            <w:noWrap w:val="0"/>
            <w:vAlign w:val="center"/>
          </w:tcPr>
          <w:p w14:paraId="0044DA3A">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【优】得该项因素分的90%～100%（含90%）；</w:t>
            </w:r>
          </w:p>
          <w:p w14:paraId="485E4603">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【良】得该项因素分的75%～90%（含75%）；</w:t>
            </w:r>
          </w:p>
          <w:p w14:paraId="36505D95">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【中】得该项因素分的60%～75%（含60%）；</w:t>
            </w:r>
          </w:p>
          <w:p w14:paraId="028F46A8">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【差】得该项因素分的0～60%（含0分）。</w:t>
            </w:r>
          </w:p>
        </w:tc>
        <w:tc>
          <w:tcPr>
            <w:tcW w:w="4905" w:type="dxa"/>
            <w:tcBorders>
              <w:top w:val="single" w:color="auto" w:sz="4" w:space="0"/>
              <w:left w:val="single" w:color="auto" w:sz="4" w:space="0"/>
              <w:bottom w:val="single" w:color="auto" w:sz="4" w:space="0"/>
              <w:right w:val="single" w:color="auto" w:sz="4" w:space="0"/>
            </w:tcBorders>
            <w:noWrap w:val="0"/>
            <w:vAlign w:val="center"/>
          </w:tcPr>
          <w:p w14:paraId="64168B5D">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最大。</w:t>
            </w:r>
          </w:p>
          <w:p w14:paraId="3B81DEAB">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次大。</w:t>
            </w:r>
          </w:p>
          <w:p w14:paraId="42B6580F">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2BFE0ECC">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【差】对项目关键技术有表述，对重点、难点有建议，解决方案不可行。采用的新技术针对性不强或验证材料不可靠，对节约投资、工期没有具体收益。无违约责任承诺。</w:t>
            </w:r>
          </w:p>
        </w:tc>
      </w:tr>
      <w:tr w14:paraId="3037B631">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80F3EF8">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绿色施工、</w:t>
            </w:r>
          </w:p>
          <w:p w14:paraId="44B18CD0">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安全防护、</w:t>
            </w:r>
          </w:p>
          <w:p w14:paraId="0E02FC68">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文明施工</w:t>
            </w:r>
          </w:p>
          <w:p w14:paraId="1F26E6B0">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措施计划</w:t>
            </w:r>
          </w:p>
          <w:p w14:paraId="71EF56B0">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w:t>
            </w:r>
            <w:r>
              <w:rPr>
                <w:rFonts w:hint="eastAsia" w:ascii="宋体" w:hAnsi="宋体" w:eastAsia="宋体" w:cs="宋体"/>
                <w:snapToGrid w:val="0"/>
                <w:color w:val="000000" w:themeColor="text1"/>
                <w:kern w:val="0"/>
                <w:sz w:val="24"/>
                <w:szCs w:val="24"/>
                <w:highlight w:val="none"/>
                <w:u w:val="single"/>
                <w:lang w:val="en-US" w:eastAsia="zh-CN" w:bidi="ar-SA"/>
                <w14:textFill>
                  <w14:solidFill>
                    <w14:schemeClr w14:val="tx1"/>
                  </w14:solidFill>
                </w14:textFill>
              </w:rPr>
              <w:t xml:space="preserve"> 2.5 </w:t>
            </w: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分）</w:t>
            </w:r>
          </w:p>
        </w:tc>
        <w:tc>
          <w:tcPr>
            <w:tcW w:w="4162" w:type="dxa"/>
            <w:tcBorders>
              <w:top w:val="single" w:color="auto" w:sz="4" w:space="0"/>
              <w:left w:val="single" w:color="auto" w:sz="4" w:space="0"/>
              <w:bottom w:val="single" w:color="auto" w:sz="4" w:space="0"/>
              <w:right w:val="single" w:color="auto" w:sz="4" w:space="0"/>
            </w:tcBorders>
            <w:noWrap w:val="0"/>
            <w:vAlign w:val="center"/>
          </w:tcPr>
          <w:p w14:paraId="2FEAB9E5">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【优】得该项因素分的90%～100%（含90%）；</w:t>
            </w:r>
          </w:p>
          <w:p w14:paraId="59A70F13">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【良】得该项因素分的75%～90%（含75%）；</w:t>
            </w:r>
          </w:p>
          <w:p w14:paraId="6663736A">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【中】得该项因素分的60%～75%（含60%）；</w:t>
            </w:r>
          </w:p>
          <w:p w14:paraId="5B021B16">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【差】得该项因素分的0～60%（含0分）。</w:t>
            </w:r>
          </w:p>
        </w:tc>
        <w:tc>
          <w:tcPr>
            <w:tcW w:w="4905" w:type="dxa"/>
            <w:tcBorders>
              <w:top w:val="single" w:color="auto" w:sz="4" w:space="0"/>
              <w:left w:val="single" w:color="auto" w:sz="4" w:space="0"/>
              <w:bottom w:val="single" w:color="auto" w:sz="4" w:space="0"/>
              <w:right w:val="single" w:color="auto" w:sz="4" w:space="0"/>
            </w:tcBorders>
            <w:noWrap w:val="0"/>
            <w:vAlign w:val="center"/>
          </w:tcPr>
          <w:p w14:paraId="00A3F990">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【优】针对项目实际情况，有先进、具体、完整、可行的措施，采用规范准确、清晰。</w:t>
            </w:r>
          </w:p>
          <w:p w14:paraId="332CEEC7">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【良】针对项目实际情况，有合理的措施且具体、完整，采用规范准确。</w:t>
            </w:r>
          </w:p>
          <w:p w14:paraId="39F4CCDA">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【中】有基本合理的措施，采用规范准确。</w:t>
            </w:r>
          </w:p>
          <w:p w14:paraId="2445A8FD">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【差】措施不力，采用规范不正确。</w:t>
            </w:r>
          </w:p>
        </w:tc>
      </w:tr>
      <w:tr w14:paraId="288B5F07">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CB43BBD">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施工平面</w:t>
            </w:r>
          </w:p>
          <w:p w14:paraId="4EA55F3E">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布置和临时设施布置</w:t>
            </w:r>
          </w:p>
          <w:p w14:paraId="4AB11AC5">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w:t>
            </w:r>
            <w:r>
              <w:rPr>
                <w:rFonts w:hint="eastAsia" w:ascii="宋体" w:hAnsi="宋体" w:eastAsia="宋体" w:cs="宋体"/>
                <w:snapToGrid w:val="0"/>
                <w:color w:val="000000" w:themeColor="text1"/>
                <w:kern w:val="0"/>
                <w:sz w:val="24"/>
                <w:szCs w:val="24"/>
                <w:highlight w:val="none"/>
                <w:u w:val="single"/>
                <w:lang w:val="en-US" w:eastAsia="zh-CN" w:bidi="ar-SA"/>
                <w14:textFill>
                  <w14:solidFill>
                    <w14:schemeClr w14:val="tx1"/>
                  </w14:solidFill>
                </w14:textFill>
              </w:rPr>
              <w:t>1.25</w:t>
            </w: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分）</w:t>
            </w:r>
          </w:p>
        </w:tc>
        <w:tc>
          <w:tcPr>
            <w:tcW w:w="4162" w:type="dxa"/>
            <w:tcBorders>
              <w:top w:val="single" w:color="auto" w:sz="4" w:space="0"/>
              <w:left w:val="single" w:color="auto" w:sz="4" w:space="0"/>
              <w:bottom w:val="single" w:color="auto" w:sz="4" w:space="0"/>
              <w:right w:val="single" w:color="auto" w:sz="4" w:space="0"/>
            </w:tcBorders>
            <w:noWrap w:val="0"/>
            <w:vAlign w:val="center"/>
          </w:tcPr>
          <w:p w14:paraId="5D194828">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【优】得该项因素分的90%～100%（含90%）；</w:t>
            </w:r>
          </w:p>
          <w:p w14:paraId="549A939A">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【良】得该项因素分的75%～90%（含75%）；</w:t>
            </w:r>
          </w:p>
          <w:p w14:paraId="11CCAB6B">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【中】得该项因素分的60%～75%（含60%）；</w:t>
            </w:r>
          </w:p>
          <w:p w14:paraId="79FCB405">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【差】得该项因素分的0～60%（含0分）。</w:t>
            </w:r>
          </w:p>
        </w:tc>
        <w:tc>
          <w:tcPr>
            <w:tcW w:w="4905" w:type="dxa"/>
            <w:tcBorders>
              <w:top w:val="single" w:color="auto" w:sz="4" w:space="0"/>
              <w:left w:val="single" w:color="auto" w:sz="4" w:space="0"/>
              <w:bottom w:val="single" w:color="auto" w:sz="4" w:space="0"/>
              <w:right w:val="single" w:color="auto" w:sz="4" w:space="0"/>
            </w:tcBorders>
            <w:noWrap w:val="0"/>
            <w:vAlign w:val="center"/>
          </w:tcPr>
          <w:p w14:paraId="1ABB1FED">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【优】总体布置有针对性、合理，较好满足施工需要，符合绿色施工、安全防护、文明施工要求。</w:t>
            </w:r>
          </w:p>
          <w:p w14:paraId="11E29CE1">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【良】总体布置合理，能满足施工需要，基本符合绿色施工、安全防护、文明施工要求。</w:t>
            </w:r>
          </w:p>
          <w:p w14:paraId="577B20EF">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【中】总体布置基本合理，基本满足施工需要。</w:t>
            </w:r>
          </w:p>
          <w:p w14:paraId="001F2E71">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【差】总体布置不合理，不符合绿色施工、安全防护、文明施工要求。</w:t>
            </w:r>
          </w:p>
        </w:tc>
      </w:tr>
      <w:tr w14:paraId="1039F5A8">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8542142">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项目</w:t>
            </w:r>
          </w:p>
          <w:p w14:paraId="679C8710">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管理机构</w:t>
            </w:r>
          </w:p>
          <w:p w14:paraId="54DA3AEE">
            <w:pPr>
              <w:widowControl w:val="0"/>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w:t>
            </w:r>
            <w:r>
              <w:rPr>
                <w:rFonts w:hint="eastAsia" w:ascii="宋体" w:hAnsi="宋体" w:eastAsia="宋体" w:cs="宋体"/>
                <w:snapToGrid w:val="0"/>
                <w:color w:val="000000" w:themeColor="text1"/>
                <w:kern w:val="0"/>
                <w:sz w:val="24"/>
                <w:szCs w:val="24"/>
                <w:highlight w:val="none"/>
                <w:u w:val="single"/>
                <w:lang w:val="en-US" w:eastAsia="zh-CN" w:bidi="ar-SA"/>
                <w14:textFill>
                  <w14:solidFill>
                    <w14:schemeClr w14:val="tx1"/>
                  </w14:solidFill>
                </w14:textFill>
              </w:rPr>
              <w:t>1.25</w:t>
            </w: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分）</w:t>
            </w:r>
          </w:p>
        </w:tc>
        <w:tc>
          <w:tcPr>
            <w:tcW w:w="4162" w:type="dxa"/>
            <w:tcBorders>
              <w:top w:val="single" w:color="auto" w:sz="4" w:space="0"/>
              <w:left w:val="single" w:color="auto" w:sz="4" w:space="0"/>
              <w:bottom w:val="single" w:color="auto" w:sz="4" w:space="0"/>
              <w:right w:val="single" w:color="auto" w:sz="4" w:space="0"/>
            </w:tcBorders>
            <w:noWrap w:val="0"/>
            <w:vAlign w:val="center"/>
          </w:tcPr>
          <w:p w14:paraId="22865575">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【优】得该项因素分的90%～100%（含90%）；</w:t>
            </w:r>
          </w:p>
          <w:p w14:paraId="58C23076">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【良】得该项因素分的75%～90%（含75%）；</w:t>
            </w:r>
          </w:p>
          <w:p w14:paraId="3B4314FC">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【中】得该项因素分的60%～75%（含60%）；</w:t>
            </w:r>
          </w:p>
          <w:p w14:paraId="6A1FA705">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【差】得该项因素分的0～60%（含0分）。</w:t>
            </w:r>
          </w:p>
        </w:tc>
        <w:tc>
          <w:tcPr>
            <w:tcW w:w="4905" w:type="dxa"/>
            <w:tcBorders>
              <w:top w:val="single" w:color="auto" w:sz="4" w:space="0"/>
              <w:left w:val="single" w:color="auto" w:sz="4" w:space="0"/>
              <w:bottom w:val="single" w:color="auto" w:sz="4" w:space="0"/>
              <w:right w:val="single" w:color="auto" w:sz="4" w:space="0"/>
            </w:tcBorders>
            <w:noWrap w:val="0"/>
            <w:vAlign w:val="center"/>
          </w:tcPr>
          <w:p w14:paraId="6122EEC1">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【优】组织机构形式合理，有完善的指挥系统，生产及质量、绿色施工、安全、文明施工、创优达标监控系统、联络协调系统，人员配备齐全、专业分配合理。</w:t>
            </w:r>
          </w:p>
          <w:p w14:paraId="2C004668">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【良】组织机构形式合理，指挥系统，生产及质量、绿色施工、安全、文明施工、创优达标监控系统、联络协调系统齐全，人员配备齐全、专业分配合理。</w:t>
            </w:r>
          </w:p>
          <w:p w14:paraId="44935074">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【中】组织机构形式基本合理，有指挥系统，生产及质量、绿色施工、安全、文明施工、创优达标监控系统、联络协调系统齐全，人员配备基本齐全、专业分配基本合理。</w:t>
            </w:r>
          </w:p>
          <w:p w14:paraId="39893536">
            <w:pPr>
              <w:widowControl w:val="0"/>
              <w:wordWrap w:val="0"/>
              <w:adjustRightInd w:val="0"/>
              <w:snapToGrid w:val="0"/>
              <w:spacing w:line="360" w:lineRule="auto"/>
              <w:jc w:val="both"/>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【差】组织机构形式合理，指挥系统，生产及质量、绿色施工、安全、文明施工、创优达标监控系统、联络协调系统不齐全，人员配备不齐全、专业分配不合理。</w:t>
            </w:r>
          </w:p>
        </w:tc>
      </w:tr>
      <w:tr w14:paraId="5892AA6E">
        <w:tblPrEx>
          <w:tblCellMar>
            <w:top w:w="0" w:type="dxa"/>
            <w:left w:w="108" w:type="dxa"/>
            <w:bottom w:w="0" w:type="dxa"/>
            <w:right w:w="108" w:type="dxa"/>
          </w:tblCellMar>
        </w:tblPrEx>
        <w:trPr>
          <w:trHeight w:val="23" w:hRule="atLeast"/>
          <w:jc w:val="center"/>
        </w:trPr>
        <w:tc>
          <w:tcPr>
            <w:tcW w:w="10560"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1BB4184B">
            <w:pPr>
              <w:pStyle w:val="120"/>
              <w:wordWrap w:val="0"/>
              <w:adjustRightInd w:val="0"/>
              <w:snapToGrid w:val="0"/>
              <w:spacing w:line="360" w:lineRule="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投标报价部分，满分：</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100</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w:t>
            </w:r>
          </w:p>
        </w:tc>
      </w:tr>
      <w:tr w14:paraId="10CC4BC1">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0E7DE48">
            <w:pPr>
              <w:pStyle w:val="12"/>
              <w:wordWrap w:val="0"/>
              <w:adjustRightInd w:val="0"/>
              <w:snapToGrid w:val="0"/>
              <w:spacing w:after="0"/>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评分事项</w:t>
            </w:r>
          </w:p>
        </w:tc>
        <w:tc>
          <w:tcPr>
            <w:tcW w:w="9067" w:type="dxa"/>
            <w:gridSpan w:val="2"/>
            <w:tcBorders>
              <w:top w:val="single" w:color="auto" w:sz="4" w:space="0"/>
              <w:left w:val="single" w:color="auto" w:sz="4" w:space="0"/>
              <w:bottom w:val="single" w:color="auto" w:sz="4" w:space="0"/>
              <w:right w:val="single" w:color="auto" w:sz="4" w:space="0"/>
            </w:tcBorders>
            <w:noWrap w:val="0"/>
            <w:vAlign w:val="center"/>
          </w:tcPr>
          <w:p w14:paraId="547EC65E">
            <w:pPr>
              <w:pStyle w:val="12"/>
              <w:wordWrap w:val="0"/>
              <w:adjustRightInd w:val="0"/>
              <w:snapToGrid w:val="0"/>
              <w:spacing w:after="0"/>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评分方法</w:t>
            </w:r>
          </w:p>
        </w:tc>
      </w:tr>
      <w:tr w14:paraId="50345686">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E9E5BCE">
            <w:pPr>
              <w:pStyle w:val="71"/>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评标基准价D</w:t>
            </w:r>
          </w:p>
        </w:tc>
        <w:tc>
          <w:tcPr>
            <w:tcW w:w="9067" w:type="dxa"/>
            <w:gridSpan w:val="2"/>
            <w:tcBorders>
              <w:top w:val="single" w:color="auto" w:sz="4" w:space="0"/>
              <w:left w:val="single" w:color="auto" w:sz="4" w:space="0"/>
              <w:bottom w:val="single" w:color="auto" w:sz="4" w:space="0"/>
              <w:right w:val="single" w:color="auto" w:sz="4" w:space="0"/>
            </w:tcBorders>
            <w:noWrap w:val="0"/>
            <w:vAlign w:val="center"/>
          </w:tcPr>
          <w:p w14:paraId="46EC97BD">
            <w:pPr>
              <w:wordWrap w:val="0"/>
              <w:adjustRightInd w:val="0"/>
              <w:snapToGrid w:val="0"/>
              <w:spacing w:line="360" w:lineRule="auto"/>
              <w:ind w:firstLine="480" w:firstLineChars="200"/>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（1）确定招标控制价下浮系数n：用1～21号球分别代表一个下浮系数，由评委代表从这21个号码中随机抽取</w:t>
            </w:r>
            <w:r>
              <w:rPr>
                <w:rFonts w:hint="eastAsia" w:ascii="宋体" w:hAnsi="宋体" w:eastAsia="宋体" w:cs="宋体"/>
                <w:snapToGrid w:val="0"/>
                <w:color w:val="000000" w:themeColor="text1"/>
                <w:kern w:val="0"/>
                <w:sz w:val="24"/>
                <w:szCs w:val="24"/>
                <w:highlight w:val="none"/>
                <w:u w:val="single"/>
                <w14:textFill>
                  <w14:solidFill>
                    <w14:schemeClr w14:val="tx1"/>
                  </w14:solidFill>
                </w14:textFill>
              </w:rPr>
              <w:t xml:space="preserve"> 3 </w:t>
            </w:r>
            <w:r>
              <w:rPr>
                <w:rFonts w:hint="eastAsia" w:ascii="宋体" w:hAnsi="宋体" w:eastAsia="宋体" w:cs="宋体"/>
                <w:snapToGrid w:val="0"/>
                <w:color w:val="000000" w:themeColor="text1"/>
                <w:kern w:val="0"/>
                <w:sz w:val="24"/>
                <w:szCs w:val="24"/>
                <w:highlight w:val="none"/>
                <w14:textFill>
                  <w14:solidFill>
                    <w14:schemeClr w14:val="tx1"/>
                  </w14:solidFill>
                </w14:textFill>
              </w:rPr>
              <w:t>次，每次抽取1个号码，抽出的号球不参与下次抽取。所抽取的3个号码对应下浮系数的算术平均值作为招标控制价下浮系数n。具体号码对应的下浮系数可参考下表。</w:t>
            </w:r>
          </w:p>
          <w:tbl>
            <w:tblPr>
              <w:tblStyle w:val="35"/>
              <w:tblW w:w="0" w:type="auto"/>
              <w:jc w:val="center"/>
              <w:tblLayout w:type="fixed"/>
              <w:tblCellMar>
                <w:top w:w="0" w:type="dxa"/>
                <w:left w:w="108" w:type="dxa"/>
                <w:bottom w:w="0" w:type="dxa"/>
                <w:right w:w="108" w:type="dxa"/>
              </w:tblCellMar>
            </w:tblPr>
            <w:tblGrid>
              <w:gridCol w:w="1949"/>
              <w:gridCol w:w="794"/>
              <w:gridCol w:w="830"/>
              <w:gridCol w:w="864"/>
              <w:gridCol w:w="848"/>
              <w:gridCol w:w="882"/>
              <w:gridCol w:w="829"/>
              <w:gridCol w:w="819"/>
            </w:tblGrid>
            <w:tr w14:paraId="3CC009FC">
              <w:tblPrEx>
                <w:tblCellMar>
                  <w:top w:w="0" w:type="dxa"/>
                  <w:left w:w="108" w:type="dxa"/>
                  <w:bottom w:w="0" w:type="dxa"/>
                  <w:right w:w="108" w:type="dxa"/>
                </w:tblCellMar>
              </w:tblPrEx>
              <w:trPr>
                <w:trHeight w:val="248"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2CB9532A">
                  <w:pPr>
                    <w:wordWrap w:val="0"/>
                    <w:adjustRightInd w:val="0"/>
                    <w:snapToGrid w:val="0"/>
                    <w:spacing w:line="360" w:lineRule="auto"/>
                    <w:jc w:val="center"/>
                    <w:rPr>
                      <w:rFonts w:hint="eastAsia" w:ascii="宋体" w:hAnsi="宋体" w:eastAsia="宋体" w:cs="宋体"/>
                      <w:b/>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04DF2F70">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w:t>
                  </w:r>
                </w:p>
              </w:tc>
              <w:tc>
                <w:tcPr>
                  <w:tcW w:w="830" w:type="dxa"/>
                  <w:tcBorders>
                    <w:top w:val="single" w:color="000000" w:sz="4" w:space="0"/>
                    <w:left w:val="single" w:color="000000" w:sz="4" w:space="0"/>
                    <w:bottom w:val="single" w:color="000000" w:sz="4" w:space="0"/>
                    <w:right w:val="single" w:color="000000" w:sz="4" w:space="0"/>
                  </w:tcBorders>
                  <w:vAlign w:val="center"/>
                </w:tcPr>
                <w:p w14:paraId="00A0CA4D">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w:t>
                  </w:r>
                </w:p>
              </w:tc>
              <w:tc>
                <w:tcPr>
                  <w:tcW w:w="864" w:type="dxa"/>
                  <w:tcBorders>
                    <w:top w:val="single" w:color="000000" w:sz="4" w:space="0"/>
                    <w:left w:val="single" w:color="000000" w:sz="4" w:space="0"/>
                    <w:bottom w:val="single" w:color="000000" w:sz="4" w:space="0"/>
                    <w:right w:val="single" w:color="000000" w:sz="4" w:space="0"/>
                  </w:tcBorders>
                  <w:vAlign w:val="center"/>
                </w:tcPr>
                <w:p w14:paraId="237FB1CA">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3</w:t>
                  </w:r>
                </w:p>
              </w:tc>
              <w:tc>
                <w:tcPr>
                  <w:tcW w:w="848" w:type="dxa"/>
                  <w:tcBorders>
                    <w:top w:val="single" w:color="000000" w:sz="4" w:space="0"/>
                    <w:left w:val="single" w:color="000000" w:sz="4" w:space="0"/>
                    <w:bottom w:val="single" w:color="000000" w:sz="4" w:space="0"/>
                    <w:right w:val="single" w:color="000000" w:sz="4" w:space="0"/>
                  </w:tcBorders>
                  <w:vAlign w:val="center"/>
                </w:tcPr>
                <w:p w14:paraId="5F953BFE">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4</w:t>
                  </w:r>
                </w:p>
              </w:tc>
              <w:tc>
                <w:tcPr>
                  <w:tcW w:w="882" w:type="dxa"/>
                  <w:tcBorders>
                    <w:top w:val="single" w:color="000000" w:sz="4" w:space="0"/>
                    <w:left w:val="single" w:color="000000" w:sz="4" w:space="0"/>
                    <w:bottom w:val="single" w:color="000000" w:sz="4" w:space="0"/>
                    <w:right w:val="single" w:color="000000" w:sz="4" w:space="0"/>
                  </w:tcBorders>
                  <w:vAlign w:val="center"/>
                </w:tcPr>
                <w:p w14:paraId="45CFF906">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5</w:t>
                  </w:r>
                </w:p>
              </w:tc>
              <w:tc>
                <w:tcPr>
                  <w:tcW w:w="829" w:type="dxa"/>
                  <w:tcBorders>
                    <w:top w:val="single" w:color="000000" w:sz="4" w:space="0"/>
                    <w:left w:val="single" w:color="000000" w:sz="4" w:space="0"/>
                    <w:bottom w:val="single" w:color="000000" w:sz="4" w:space="0"/>
                    <w:right w:val="single" w:color="000000" w:sz="4" w:space="0"/>
                  </w:tcBorders>
                  <w:vAlign w:val="center"/>
                </w:tcPr>
                <w:p w14:paraId="5BB96CDA">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6</w:t>
                  </w:r>
                </w:p>
              </w:tc>
              <w:tc>
                <w:tcPr>
                  <w:tcW w:w="819" w:type="dxa"/>
                  <w:tcBorders>
                    <w:top w:val="single" w:color="000000" w:sz="4" w:space="0"/>
                    <w:left w:val="single" w:color="000000" w:sz="4" w:space="0"/>
                    <w:bottom w:val="single" w:color="000000" w:sz="4" w:space="0"/>
                    <w:right w:val="single" w:color="000000" w:sz="4" w:space="0"/>
                  </w:tcBorders>
                  <w:vAlign w:val="center"/>
                </w:tcPr>
                <w:p w14:paraId="62DAC9C4">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7</w:t>
                  </w:r>
                </w:p>
              </w:tc>
            </w:tr>
            <w:tr w14:paraId="1C560261">
              <w:tblPrEx>
                <w:tblCellMar>
                  <w:top w:w="0" w:type="dxa"/>
                  <w:left w:w="108" w:type="dxa"/>
                  <w:bottom w:w="0" w:type="dxa"/>
                  <w:right w:w="108" w:type="dxa"/>
                </w:tblCellMar>
              </w:tblPrEx>
              <w:trPr>
                <w:trHeight w:val="57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79BA72FC">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5F374193">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1.0</w:t>
                  </w:r>
                </w:p>
              </w:tc>
              <w:tc>
                <w:tcPr>
                  <w:tcW w:w="830" w:type="dxa"/>
                  <w:tcBorders>
                    <w:top w:val="single" w:color="000000" w:sz="4" w:space="0"/>
                    <w:left w:val="single" w:color="000000" w:sz="4" w:space="0"/>
                    <w:bottom w:val="single" w:color="000000" w:sz="4" w:space="0"/>
                    <w:right w:val="single" w:color="000000" w:sz="4" w:space="0"/>
                  </w:tcBorders>
                  <w:vAlign w:val="center"/>
                </w:tcPr>
                <w:p w14:paraId="7964358A">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1.1</w:t>
                  </w:r>
                </w:p>
              </w:tc>
              <w:tc>
                <w:tcPr>
                  <w:tcW w:w="864" w:type="dxa"/>
                  <w:tcBorders>
                    <w:top w:val="single" w:color="000000" w:sz="4" w:space="0"/>
                    <w:left w:val="single" w:color="000000" w:sz="4" w:space="0"/>
                    <w:bottom w:val="single" w:color="000000" w:sz="4" w:space="0"/>
                    <w:right w:val="single" w:color="000000" w:sz="4" w:space="0"/>
                  </w:tcBorders>
                  <w:vAlign w:val="center"/>
                </w:tcPr>
                <w:p w14:paraId="45337F44">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1.2</w:t>
                  </w:r>
                </w:p>
              </w:tc>
              <w:tc>
                <w:tcPr>
                  <w:tcW w:w="848" w:type="dxa"/>
                  <w:tcBorders>
                    <w:top w:val="single" w:color="000000" w:sz="4" w:space="0"/>
                    <w:left w:val="single" w:color="000000" w:sz="4" w:space="0"/>
                    <w:bottom w:val="single" w:color="000000" w:sz="4" w:space="0"/>
                    <w:right w:val="single" w:color="000000" w:sz="4" w:space="0"/>
                  </w:tcBorders>
                  <w:vAlign w:val="center"/>
                </w:tcPr>
                <w:p w14:paraId="5D8D7B6F">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1.3</w:t>
                  </w:r>
                </w:p>
              </w:tc>
              <w:tc>
                <w:tcPr>
                  <w:tcW w:w="882" w:type="dxa"/>
                  <w:tcBorders>
                    <w:top w:val="single" w:color="000000" w:sz="4" w:space="0"/>
                    <w:left w:val="single" w:color="000000" w:sz="4" w:space="0"/>
                    <w:bottom w:val="single" w:color="000000" w:sz="4" w:space="0"/>
                    <w:right w:val="single" w:color="000000" w:sz="4" w:space="0"/>
                  </w:tcBorders>
                  <w:vAlign w:val="center"/>
                </w:tcPr>
                <w:p w14:paraId="1B60A09A">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1.4</w:t>
                  </w:r>
                </w:p>
              </w:tc>
              <w:tc>
                <w:tcPr>
                  <w:tcW w:w="829" w:type="dxa"/>
                  <w:tcBorders>
                    <w:top w:val="single" w:color="000000" w:sz="4" w:space="0"/>
                    <w:left w:val="single" w:color="000000" w:sz="4" w:space="0"/>
                    <w:bottom w:val="single" w:color="000000" w:sz="4" w:space="0"/>
                    <w:right w:val="single" w:color="000000" w:sz="4" w:space="0"/>
                  </w:tcBorders>
                  <w:vAlign w:val="center"/>
                </w:tcPr>
                <w:p w14:paraId="7815C343">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1.5</w:t>
                  </w:r>
                </w:p>
              </w:tc>
              <w:tc>
                <w:tcPr>
                  <w:tcW w:w="819" w:type="dxa"/>
                  <w:tcBorders>
                    <w:top w:val="single" w:color="000000" w:sz="4" w:space="0"/>
                    <w:left w:val="single" w:color="000000" w:sz="4" w:space="0"/>
                    <w:bottom w:val="single" w:color="000000" w:sz="4" w:space="0"/>
                    <w:right w:val="single" w:color="000000" w:sz="4" w:space="0"/>
                  </w:tcBorders>
                  <w:vAlign w:val="center"/>
                </w:tcPr>
                <w:p w14:paraId="2899C923">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1.6</w:t>
                  </w:r>
                </w:p>
              </w:tc>
            </w:tr>
            <w:tr w14:paraId="2DB424CF">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5B04D793">
                  <w:pPr>
                    <w:wordWrap w:val="0"/>
                    <w:adjustRightInd w:val="0"/>
                    <w:snapToGrid w:val="0"/>
                    <w:spacing w:line="360" w:lineRule="auto"/>
                    <w:jc w:val="center"/>
                    <w:rPr>
                      <w:rFonts w:hint="eastAsia" w:ascii="宋体" w:hAnsi="宋体" w:eastAsia="宋体" w:cs="宋体"/>
                      <w:b/>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762592CF">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8</w:t>
                  </w:r>
                </w:p>
              </w:tc>
              <w:tc>
                <w:tcPr>
                  <w:tcW w:w="830" w:type="dxa"/>
                  <w:tcBorders>
                    <w:top w:val="single" w:color="000000" w:sz="4" w:space="0"/>
                    <w:left w:val="single" w:color="000000" w:sz="4" w:space="0"/>
                    <w:bottom w:val="single" w:color="000000" w:sz="4" w:space="0"/>
                    <w:right w:val="single" w:color="000000" w:sz="4" w:space="0"/>
                  </w:tcBorders>
                  <w:vAlign w:val="center"/>
                </w:tcPr>
                <w:p w14:paraId="522C2F62">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9</w:t>
                  </w:r>
                </w:p>
              </w:tc>
              <w:tc>
                <w:tcPr>
                  <w:tcW w:w="864" w:type="dxa"/>
                  <w:tcBorders>
                    <w:top w:val="single" w:color="000000" w:sz="4" w:space="0"/>
                    <w:left w:val="single" w:color="000000" w:sz="4" w:space="0"/>
                    <w:bottom w:val="single" w:color="000000" w:sz="4" w:space="0"/>
                    <w:right w:val="single" w:color="000000" w:sz="4" w:space="0"/>
                  </w:tcBorders>
                  <w:vAlign w:val="center"/>
                </w:tcPr>
                <w:p w14:paraId="48E4C42E">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10</w:t>
                  </w:r>
                </w:p>
              </w:tc>
              <w:tc>
                <w:tcPr>
                  <w:tcW w:w="848" w:type="dxa"/>
                  <w:tcBorders>
                    <w:top w:val="single" w:color="000000" w:sz="4" w:space="0"/>
                    <w:left w:val="single" w:color="000000" w:sz="4" w:space="0"/>
                    <w:bottom w:val="single" w:color="000000" w:sz="4" w:space="0"/>
                    <w:right w:val="single" w:color="000000" w:sz="4" w:space="0"/>
                  </w:tcBorders>
                  <w:vAlign w:val="center"/>
                </w:tcPr>
                <w:p w14:paraId="1C8EC9B6">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11</w:t>
                  </w:r>
                </w:p>
              </w:tc>
              <w:tc>
                <w:tcPr>
                  <w:tcW w:w="882" w:type="dxa"/>
                  <w:tcBorders>
                    <w:top w:val="single" w:color="000000" w:sz="4" w:space="0"/>
                    <w:left w:val="single" w:color="000000" w:sz="4" w:space="0"/>
                    <w:bottom w:val="single" w:color="000000" w:sz="4" w:space="0"/>
                    <w:right w:val="single" w:color="000000" w:sz="4" w:space="0"/>
                  </w:tcBorders>
                  <w:vAlign w:val="center"/>
                </w:tcPr>
                <w:p w14:paraId="6AE2354E">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12</w:t>
                  </w:r>
                </w:p>
              </w:tc>
              <w:tc>
                <w:tcPr>
                  <w:tcW w:w="829" w:type="dxa"/>
                  <w:tcBorders>
                    <w:top w:val="single" w:color="000000" w:sz="4" w:space="0"/>
                    <w:left w:val="single" w:color="000000" w:sz="4" w:space="0"/>
                    <w:bottom w:val="single" w:color="000000" w:sz="4" w:space="0"/>
                    <w:right w:val="single" w:color="000000" w:sz="4" w:space="0"/>
                  </w:tcBorders>
                  <w:vAlign w:val="center"/>
                </w:tcPr>
                <w:p w14:paraId="171BC26E">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13</w:t>
                  </w:r>
                </w:p>
              </w:tc>
              <w:tc>
                <w:tcPr>
                  <w:tcW w:w="819" w:type="dxa"/>
                  <w:tcBorders>
                    <w:top w:val="single" w:color="000000" w:sz="4" w:space="0"/>
                    <w:left w:val="single" w:color="000000" w:sz="4" w:space="0"/>
                    <w:bottom w:val="single" w:color="000000" w:sz="4" w:space="0"/>
                    <w:right w:val="single" w:color="000000" w:sz="4" w:space="0"/>
                  </w:tcBorders>
                  <w:vAlign w:val="center"/>
                </w:tcPr>
                <w:p w14:paraId="5DAE3DDA">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14</w:t>
                  </w:r>
                </w:p>
              </w:tc>
            </w:tr>
            <w:tr w14:paraId="3961E46F">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3A40ACFE">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3E05B2AF">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1.7</w:t>
                  </w:r>
                </w:p>
              </w:tc>
              <w:tc>
                <w:tcPr>
                  <w:tcW w:w="830" w:type="dxa"/>
                  <w:tcBorders>
                    <w:top w:val="single" w:color="000000" w:sz="4" w:space="0"/>
                    <w:left w:val="single" w:color="000000" w:sz="4" w:space="0"/>
                    <w:bottom w:val="single" w:color="000000" w:sz="4" w:space="0"/>
                    <w:right w:val="single" w:color="000000" w:sz="4" w:space="0"/>
                  </w:tcBorders>
                  <w:vAlign w:val="center"/>
                </w:tcPr>
                <w:p w14:paraId="268750CE">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1.8</w:t>
                  </w:r>
                </w:p>
              </w:tc>
              <w:tc>
                <w:tcPr>
                  <w:tcW w:w="864" w:type="dxa"/>
                  <w:tcBorders>
                    <w:top w:val="single" w:color="000000" w:sz="4" w:space="0"/>
                    <w:left w:val="single" w:color="000000" w:sz="4" w:space="0"/>
                    <w:bottom w:val="single" w:color="000000" w:sz="4" w:space="0"/>
                    <w:right w:val="single" w:color="000000" w:sz="4" w:space="0"/>
                  </w:tcBorders>
                  <w:vAlign w:val="center"/>
                </w:tcPr>
                <w:p w14:paraId="1E0FE64E">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1.9</w:t>
                  </w:r>
                </w:p>
              </w:tc>
              <w:tc>
                <w:tcPr>
                  <w:tcW w:w="848" w:type="dxa"/>
                  <w:tcBorders>
                    <w:top w:val="single" w:color="000000" w:sz="4" w:space="0"/>
                    <w:left w:val="single" w:color="000000" w:sz="4" w:space="0"/>
                    <w:bottom w:val="single" w:color="000000" w:sz="4" w:space="0"/>
                    <w:right w:val="single" w:color="000000" w:sz="4" w:space="0"/>
                  </w:tcBorders>
                  <w:vAlign w:val="center"/>
                </w:tcPr>
                <w:p w14:paraId="3FE3491E">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2.0</w:t>
                  </w:r>
                </w:p>
              </w:tc>
              <w:tc>
                <w:tcPr>
                  <w:tcW w:w="882" w:type="dxa"/>
                  <w:tcBorders>
                    <w:top w:val="single" w:color="000000" w:sz="4" w:space="0"/>
                    <w:left w:val="single" w:color="000000" w:sz="4" w:space="0"/>
                    <w:bottom w:val="single" w:color="000000" w:sz="4" w:space="0"/>
                    <w:right w:val="single" w:color="000000" w:sz="4" w:space="0"/>
                  </w:tcBorders>
                  <w:vAlign w:val="center"/>
                </w:tcPr>
                <w:p w14:paraId="4866A329">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2.1</w:t>
                  </w:r>
                </w:p>
              </w:tc>
              <w:tc>
                <w:tcPr>
                  <w:tcW w:w="829" w:type="dxa"/>
                  <w:tcBorders>
                    <w:top w:val="single" w:color="000000" w:sz="4" w:space="0"/>
                    <w:left w:val="single" w:color="000000" w:sz="4" w:space="0"/>
                    <w:bottom w:val="single" w:color="000000" w:sz="4" w:space="0"/>
                    <w:right w:val="single" w:color="000000" w:sz="4" w:space="0"/>
                  </w:tcBorders>
                  <w:vAlign w:val="center"/>
                </w:tcPr>
                <w:p w14:paraId="21012BCE">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2.2</w:t>
                  </w:r>
                </w:p>
              </w:tc>
              <w:tc>
                <w:tcPr>
                  <w:tcW w:w="819" w:type="dxa"/>
                  <w:tcBorders>
                    <w:top w:val="single" w:color="000000" w:sz="4" w:space="0"/>
                    <w:left w:val="single" w:color="000000" w:sz="4" w:space="0"/>
                    <w:bottom w:val="single" w:color="000000" w:sz="4" w:space="0"/>
                    <w:right w:val="single" w:color="000000" w:sz="4" w:space="0"/>
                  </w:tcBorders>
                  <w:vAlign w:val="center"/>
                </w:tcPr>
                <w:p w14:paraId="71D864BF">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2.3</w:t>
                  </w:r>
                </w:p>
              </w:tc>
            </w:tr>
            <w:tr w14:paraId="57A4F359">
              <w:tblPrEx>
                <w:tblCellMar>
                  <w:top w:w="0" w:type="dxa"/>
                  <w:left w:w="108" w:type="dxa"/>
                  <w:bottom w:w="0" w:type="dxa"/>
                  <w:right w:w="108" w:type="dxa"/>
                </w:tblCellMar>
              </w:tblPrEx>
              <w:trPr>
                <w:trHeight w:val="470"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79F03706">
                  <w:pPr>
                    <w:wordWrap w:val="0"/>
                    <w:adjustRightInd w:val="0"/>
                    <w:snapToGrid w:val="0"/>
                    <w:spacing w:line="360" w:lineRule="auto"/>
                    <w:jc w:val="center"/>
                    <w:rPr>
                      <w:rFonts w:hint="eastAsia" w:ascii="宋体" w:hAnsi="宋体" w:eastAsia="宋体" w:cs="宋体"/>
                      <w:b/>
                      <w:snapToGrid w:val="0"/>
                      <w:color w:val="000000" w:themeColor="text1"/>
                      <w:kern w:val="0"/>
                      <w:sz w:val="24"/>
                      <w:szCs w:val="24"/>
                      <w:highlight w:val="none"/>
                      <w14:textFill>
                        <w14:solidFill>
                          <w14:schemeClr w14:val="tx1"/>
                        </w14:solidFill>
                      </w14:textFill>
                    </w:rPr>
                  </w:pPr>
                  <w:r>
                    <w:rPr>
                      <w:rFonts w:hint="eastAsia" w:ascii="宋体" w:hAnsi="宋体" w:eastAsia="宋体" w:cs="宋体"/>
                      <w:bCs/>
                      <w:snapToGrid w:val="0"/>
                      <w:color w:val="000000" w:themeColor="text1"/>
                      <w:kern w:val="0"/>
                      <w:sz w:val="24"/>
                      <w:szCs w:val="24"/>
                      <w:highlight w:val="none"/>
                      <w14:textFill>
                        <w14:solidFill>
                          <w14:schemeClr w14:val="tx1"/>
                        </w14:solidFill>
                      </w14:textFill>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094941B3">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15</w:t>
                  </w:r>
                </w:p>
              </w:tc>
              <w:tc>
                <w:tcPr>
                  <w:tcW w:w="830" w:type="dxa"/>
                  <w:tcBorders>
                    <w:top w:val="single" w:color="000000" w:sz="4" w:space="0"/>
                    <w:left w:val="single" w:color="000000" w:sz="4" w:space="0"/>
                    <w:bottom w:val="single" w:color="000000" w:sz="4" w:space="0"/>
                    <w:right w:val="single" w:color="000000" w:sz="4" w:space="0"/>
                  </w:tcBorders>
                  <w:vAlign w:val="center"/>
                </w:tcPr>
                <w:p w14:paraId="48D25CD2">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16</w:t>
                  </w:r>
                </w:p>
              </w:tc>
              <w:tc>
                <w:tcPr>
                  <w:tcW w:w="864" w:type="dxa"/>
                  <w:tcBorders>
                    <w:top w:val="single" w:color="000000" w:sz="4" w:space="0"/>
                    <w:left w:val="single" w:color="000000" w:sz="4" w:space="0"/>
                    <w:bottom w:val="single" w:color="000000" w:sz="4" w:space="0"/>
                    <w:right w:val="single" w:color="000000" w:sz="4" w:space="0"/>
                  </w:tcBorders>
                  <w:vAlign w:val="center"/>
                </w:tcPr>
                <w:p w14:paraId="7CA7661C">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17</w:t>
                  </w:r>
                </w:p>
              </w:tc>
              <w:tc>
                <w:tcPr>
                  <w:tcW w:w="848" w:type="dxa"/>
                  <w:tcBorders>
                    <w:top w:val="single" w:color="000000" w:sz="4" w:space="0"/>
                    <w:left w:val="single" w:color="000000" w:sz="4" w:space="0"/>
                    <w:bottom w:val="single" w:color="000000" w:sz="4" w:space="0"/>
                    <w:right w:val="single" w:color="000000" w:sz="4" w:space="0"/>
                  </w:tcBorders>
                  <w:vAlign w:val="center"/>
                </w:tcPr>
                <w:p w14:paraId="766CC8B2">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18</w:t>
                  </w:r>
                </w:p>
              </w:tc>
              <w:tc>
                <w:tcPr>
                  <w:tcW w:w="882" w:type="dxa"/>
                  <w:tcBorders>
                    <w:top w:val="single" w:color="000000" w:sz="4" w:space="0"/>
                    <w:left w:val="single" w:color="000000" w:sz="4" w:space="0"/>
                    <w:bottom w:val="single" w:color="000000" w:sz="4" w:space="0"/>
                    <w:right w:val="single" w:color="000000" w:sz="4" w:space="0"/>
                  </w:tcBorders>
                  <w:vAlign w:val="center"/>
                </w:tcPr>
                <w:p w14:paraId="4CD24A9D">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19</w:t>
                  </w:r>
                </w:p>
              </w:tc>
              <w:tc>
                <w:tcPr>
                  <w:tcW w:w="829" w:type="dxa"/>
                  <w:tcBorders>
                    <w:top w:val="single" w:color="000000" w:sz="4" w:space="0"/>
                    <w:left w:val="single" w:color="000000" w:sz="4" w:space="0"/>
                    <w:bottom w:val="single" w:color="000000" w:sz="4" w:space="0"/>
                    <w:right w:val="single" w:color="000000" w:sz="4" w:space="0"/>
                  </w:tcBorders>
                  <w:vAlign w:val="center"/>
                </w:tcPr>
                <w:p w14:paraId="041A72A9">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20</w:t>
                  </w:r>
                </w:p>
              </w:tc>
              <w:tc>
                <w:tcPr>
                  <w:tcW w:w="819" w:type="dxa"/>
                  <w:tcBorders>
                    <w:top w:val="single" w:color="000000" w:sz="4" w:space="0"/>
                    <w:left w:val="single" w:color="000000" w:sz="4" w:space="0"/>
                    <w:bottom w:val="single" w:color="000000" w:sz="4" w:space="0"/>
                    <w:right w:val="single" w:color="000000" w:sz="4" w:space="0"/>
                  </w:tcBorders>
                  <w:vAlign w:val="center"/>
                </w:tcPr>
                <w:p w14:paraId="3D440606">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21</w:t>
                  </w:r>
                </w:p>
              </w:tc>
            </w:tr>
            <w:tr w14:paraId="5CFDABB0">
              <w:tblPrEx>
                <w:tblCellMar>
                  <w:top w:w="0" w:type="dxa"/>
                  <w:left w:w="108" w:type="dxa"/>
                  <w:bottom w:w="0" w:type="dxa"/>
                  <w:right w:w="108" w:type="dxa"/>
                </w:tblCellMar>
              </w:tblPrEx>
              <w:trPr>
                <w:trHeight w:val="600"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6BBC399E">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22AEC0EA">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2.4</w:t>
                  </w:r>
                </w:p>
              </w:tc>
              <w:tc>
                <w:tcPr>
                  <w:tcW w:w="830" w:type="dxa"/>
                  <w:tcBorders>
                    <w:top w:val="single" w:color="000000" w:sz="4" w:space="0"/>
                    <w:left w:val="single" w:color="000000" w:sz="4" w:space="0"/>
                    <w:bottom w:val="single" w:color="000000" w:sz="4" w:space="0"/>
                    <w:right w:val="single" w:color="000000" w:sz="4" w:space="0"/>
                  </w:tcBorders>
                  <w:vAlign w:val="center"/>
                </w:tcPr>
                <w:p w14:paraId="54CB49AF">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2.5</w:t>
                  </w:r>
                </w:p>
              </w:tc>
              <w:tc>
                <w:tcPr>
                  <w:tcW w:w="864" w:type="dxa"/>
                  <w:tcBorders>
                    <w:top w:val="single" w:color="000000" w:sz="4" w:space="0"/>
                    <w:left w:val="single" w:color="000000" w:sz="4" w:space="0"/>
                    <w:bottom w:val="single" w:color="000000" w:sz="4" w:space="0"/>
                    <w:right w:val="single" w:color="000000" w:sz="4" w:space="0"/>
                  </w:tcBorders>
                  <w:vAlign w:val="center"/>
                </w:tcPr>
                <w:p w14:paraId="70D47412">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2.6</w:t>
                  </w:r>
                </w:p>
              </w:tc>
              <w:tc>
                <w:tcPr>
                  <w:tcW w:w="848" w:type="dxa"/>
                  <w:tcBorders>
                    <w:top w:val="single" w:color="000000" w:sz="4" w:space="0"/>
                    <w:left w:val="single" w:color="000000" w:sz="4" w:space="0"/>
                    <w:bottom w:val="single" w:color="000000" w:sz="4" w:space="0"/>
                    <w:right w:val="single" w:color="000000" w:sz="4" w:space="0"/>
                  </w:tcBorders>
                  <w:vAlign w:val="center"/>
                </w:tcPr>
                <w:p w14:paraId="1EE657C7">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2.7</w:t>
                  </w:r>
                </w:p>
              </w:tc>
              <w:tc>
                <w:tcPr>
                  <w:tcW w:w="882" w:type="dxa"/>
                  <w:tcBorders>
                    <w:top w:val="single" w:color="000000" w:sz="4" w:space="0"/>
                    <w:left w:val="single" w:color="000000" w:sz="4" w:space="0"/>
                    <w:bottom w:val="single" w:color="000000" w:sz="4" w:space="0"/>
                    <w:right w:val="single" w:color="000000" w:sz="4" w:space="0"/>
                  </w:tcBorders>
                  <w:vAlign w:val="center"/>
                </w:tcPr>
                <w:p w14:paraId="0A1085D7">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2.8</w:t>
                  </w:r>
                </w:p>
              </w:tc>
              <w:tc>
                <w:tcPr>
                  <w:tcW w:w="829" w:type="dxa"/>
                  <w:tcBorders>
                    <w:top w:val="single" w:color="000000" w:sz="4" w:space="0"/>
                    <w:left w:val="single" w:color="000000" w:sz="4" w:space="0"/>
                    <w:bottom w:val="single" w:color="000000" w:sz="4" w:space="0"/>
                    <w:right w:val="single" w:color="000000" w:sz="4" w:space="0"/>
                  </w:tcBorders>
                  <w:vAlign w:val="center"/>
                </w:tcPr>
                <w:p w14:paraId="456B5FB5">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2.9</w:t>
                  </w:r>
                </w:p>
              </w:tc>
              <w:tc>
                <w:tcPr>
                  <w:tcW w:w="819" w:type="dxa"/>
                  <w:tcBorders>
                    <w:top w:val="single" w:color="000000" w:sz="4" w:space="0"/>
                    <w:left w:val="single" w:color="000000" w:sz="4" w:space="0"/>
                    <w:bottom w:val="single" w:color="000000" w:sz="4" w:space="0"/>
                    <w:right w:val="single" w:color="000000" w:sz="4" w:space="0"/>
                  </w:tcBorders>
                  <w:vAlign w:val="center"/>
                </w:tcPr>
                <w:p w14:paraId="73A9C5E3">
                  <w:pPr>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3.0</w:t>
                  </w:r>
                </w:p>
              </w:tc>
            </w:tr>
          </w:tbl>
          <w:p w14:paraId="77C44BDB">
            <w:pPr>
              <w:wordWrap w:val="0"/>
              <w:adjustRightInd w:val="0"/>
              <w:snapToGrid w:val="0"/>
              <w:spacing w:line="360" w:lineRule="auto"/>
              <w:ind w:firstLine="480" w:firstLineChars="200"/>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（2）评标基准价D＝招标控制价×（1－n）</w:t>
            </w:r>
          </w:p>
        </w:tc>
      </w:tr>
      <w:tr w14:paraId="2C3D30EC">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7E9FC007">
            <w:pPr>
              <w:pStyle w:val="71"/>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投标报价</w:t>
            </w:r>
          </w:p>
          <w:p w14:paraId="0DCC149C">
            <w:pPr>
              <w:pStyle w:val="71"/>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得分N</w:t>
            </w:r>
          </w:p>
        </w:tc>
        <w:tc>
          <w:tcPr>
            <w:tcW w:w="9067" w:type="dxa"/>
            <w:gridSpan w:val="2"/>
            <w:tcBorders>
              <w:top w:val="single" w:color="auto" w:sz="4" w:space="0"/>
              <w:left w:val="single" w:color="auto" w:sz="4" w:space="0"/>
              <w:bottom w:val="single" w:color="auto" w:sz="4" w:space="0"/>
              <w:right w:val="single" w:color="auto" w:sz="4" w:space="0"/>
            </w:tcBorders>
            <w:noWrap w:val="0"/>
            <w:vAlign w:val="center"/>
          </w:tcPr>
          <w:p w14:paraId="5E3ECCFE">
            <w:pPr>
              <w:wordWrap w:val="0"/>
              <w:adjustRightInd w:val="0"/>
              <w:snapToGrid w:val="0"/>
              <w:spacing w:line="360" w:lineRule="auto"/>
              <w:ind w:firstLine="480" w:firstLineChars="200"/>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采用内插法计算某投标人的投标报价得分N，即当投标人的投标总价等于评标基准价时得</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100</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分，每高于评标基准价一个百分点扣</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 每低于评标基准价一个百分点扣</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0.5</w:t>
            </w:r>
            <w:r>
              <w:rPr>
                <w:rFonts w:hint="eastAsia" w:ascii="宋体" w:hAnsi="宋体" w:eastAsia="宋体" w:cs="宋体"/>
                <w:snapToGrid w:val="0"/>
                <w:color w:val="000000" w:themeColor="text1"/>
                <w:kern w:val="0"/>
                <w:sz w:val="24"/>
                <w:szCs w:val="24"/>
                <w:highlight w:val="none"/>
                <w14:textFill>
                  <w14:solidFill>
                    <w14:schemeClr w14:val="tx1"/>
                  </w14:solidFill>
                </w14:textFill>
              </w:rPr>
              <w:t>分，扣完为止。公式如下：</w:t>
            </w:r>
          </w:p>
          <w:p w14:paraId="608EC34C">
            <w:pPr>
              <w:wordWrap w:val="0"/>
              <w:adjustRightInd w:val="0"/>
              <w:snapToGrid w:val="0"/>
              <w:spacing w:line="360" w:lineRule="auto"/>
              <w:ind w:firstLine="480" w:firstLineChars="200"/>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N＝</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10</w:t>
            </w:r>
            <w:r>
              <w:rPr>
                <w:rFonts w:hint="eastAsia" w:ascii="宋体" w:hAnsi="宋体" w:eastAsia="宋体" w:cs="宋体"/>
                <w:snapToGrid w:val="0"/>
                <w:color w:val="000000" w:themeColor="text1"/>
                <w:kern w:val="0"/>
                <w:sz w:val="24"/>
                <w:szCs w:val="24"/>
                <w:highlight w:val="none"/>
                <w14:textFill>
                  <w14:solidFill>
                    <w14:schemeClr w14:val="tx1"/>
                  </w14:solidFill>
                </w14:textFill>
              </w:rPr>
              <w:t>0－（| Di－D | ÷D）×100×E</w:t>
            </w:r>
          </w:p>
          <w:p w14:paraId="3034EB68">
            <w:pPr>
              <w:wordWrap w:val="0"/>
              <w:adjustRightInd w:val="0"/>
              <w:snapToGrid w:val="0"/>
              <w:spacing w:line="360" w:lineRule="auto"/>
              <w:ind w:firstLine="480" w:firstLineChars="200"/>
              <w:jc w:val="left"/>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式中：D为评标基准价；Di为某投标人的投标总价；E为扣分因子，当Di＞D时，E＝</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highlight w:val="none"/>
                <w14:textFill>
                  <w14:solidFill>
                    <w14:schemeClr w14:val="tx1"/>
                  </w14:solidFill>
                </w14:textFill>
              </w:rPr>
              <w:t>；当Di＜D时，E＝</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0.5</w:t>
            </w:r>
            <w:r>
              <w:rPr>
                <w:rFonts w:hint="eastAsia" w:ascii="宋体" w:hAnsi="宋体" w:eastAsia="宋体" w:cs="宋体"/>
                <w:snapToGrid w:val="0"/>
                <w:color w:val="000000" w:themeColor="text1"/>
                <w:kern w:val="0"/>
                <w:sz w:val="24"/>
                <w:szCs w:val="24"/>
                <w:highlight w:val="none"/>
                <w14:textFill>
                  <w14:solidFill>
                    <w14:schemeClr w14:val="tx1"/>
                  </w14:solidFill>
                </w14:textFill>
              </w:rPr>
              <w:t>。</w:t>
            </w:r>
          </w:p>
        </w:tc>
      </w:tr>
    </w:tbl>
    <w:p w14:paraId="06E79BAB">
      <w:pPr>
        <w:wordWrap w:val="0"/>
        <w:adjustRightInd w:val="0"/>
        <w:snapToGrid w:val="0"/>
        <w:spacing w:line="440" w:lineRule="exact"/>
        <w:rPr>
          <w:rFonts w:ascii="Times New Roman"/>
          <w:b/>
          <w:bCs/>
          <w:snapToGrid w:val="0"/>
          <w:color w:val="000000" w:themeColor="text1"/>
          <w:kern w:val="0"/>
          <w:highlight w:val="none"/>
          <w14:textFill>
            <w14:solidFill>
              <w14:schemeClr w14:val="tx1"/>
            </w14:solidFill>
          </w14:textFill>
        </w:rPr>
      </w:pPr>
    </w:p>
    <w:p w14:paraId="33E2FD40">
      <w:pPr>
        <w:wordWrap w:val="0"/>
        <w:adjustRightInd w:val="0"/>
        <w:snapToGrid w:val="0"/>
        <w:spacing w:line="360" w:lineRule="auto"/>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 xml:space="preserve">15.5.2 </w:t>
      </w:r>
      <w:r>
        <w:rPr>
          <w:rFonts w:hint="eastAsia" w:ascii="Times New Roman"/>
          <w:snapToGrid w:val="0"/>
          <w:color w:val="000000" w:themeColor="text1"/>
          <w:kern w:val="0"/>
          <w:highlight w:val="none"/>
          <w14:textFill>
            <w14:solidFill>
              <w14:schemeClr w14:val="tx1"/>
            </w14:solidFill>
          </w14:textFill>
        </w:rPr>
        <w:t>否决投标说明</w:t>
      </w:r>
    </w:p>
    <w:p w14:paraId="095DCEB1">
      <w:pPr>
        <w:wordWrap w:val="0"/>
        <w:adjustRightInd w:val="0"/>
        <w:snapToGrid w:val="0"/>
        <w:spacing w:line="360" w:lineRule="auto"/>
        <w:ind w:firstLine="562"/>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详细评审阶段否决投标的全部条件，在本章第四节“否决投标条件”第</w:t>
      </w:r>
      <w:r>
        <w:rPr>
          <w:rFonts w:hint="eastAsia" w:ascii="Times New Roman"/>
          <w:b/>
          <w:bCs/>
          <w:snapToGrid w:val="0"/>
          <w:color w:val="000000" w:themeColor="text1"/>
          <w:kern w:val="0"/>
          <w:highlight w:val="none"/>
          <w14:textFill>
            <w14:solidFill>
              <w14:schemeClr w14:val="tx1"/>
            </w14:solidFill>
          </w14:textFill>
        </w:rPr>
        <w:t>4</w:t>
      </w:r>
      <w:r>
        <w:rPr>
          <w:rFonts w:hint="eastAsia" w:ascii="Times New Roman"/>
          <w:snapToGrid w:val="0"/>
          <w:color w:val="000000" w:themeColor="text1"/>
          <w:kern w:val="0"/>
          <w:highlight w:val="none"/>
          <w14:textFill>
            <w14:solidFill>
              <w14:schemeClr w14:val="tx1"/>
            </w14:solidFill>
          </w14:textFill>
        </w:rPr>
        <w:t>条中集中列示。投标人有其中所列任何一种情形的，由评标委员会否决其投标。经详细评审后，有效投标人数量不足3个时，招标人应依法重新组织招标。</w:t>
      </w:r>
    </w:p>
    <w:p w14:paraId="6ACC3423">
      <w:pPr>
        <w:wordWrap w:val="0"/>
        <w:adjustRightInd w:val="0"/>
        <w:snapToGrid w:val="0"/>
        <w:spacing w:line="360" w:lineRule="auto"/>
        <w:ind w:firstLine="482" w:firstLineChars="200"/>
        <w:rPr>
          <w:rFonts w:ascii="Times New Roman"/>
          <w:b/>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注：投标人在详细评审阶段根据评分方法提供的佐证材料，其合法性、有效性和准确性不符合要求的，有关量化因素（或评分因素）的折算、调整（或评分）按相应量化标准（或评分标准）处理，但不否决投标。</w:t>
      </w:r>
    </w:p>
    <w:p w14:paraId="3E9522AC">
      <w:pPr>
        <w:pStyle w:val="3"/>
        <w:wordWrap w:val="0"/>
        <w:autoSpaceDE/>
        <w:autoSpaceDN/>
        <w:snapToGrid w:val="0"/>
        <w:spacing w:line="360" w:lineRule="auto"/>
        <w:ind w:firstLine="482" w:firstLineChars="200"/>
        <w:jc w:val="both"/>
        <w:rPr>
          <w:rFonts w:hint="eastAsia" w:ascii="Times New Roman"/>
          <w:b/>
          <w:snapToGrid w:val="0"/>
          <w:color w:val="000000" w:themeColor="text1"/>
          <w:highlight w:val="none"/>
          <w14:textFill>
            <w14:solidFill>
              <w14:schemeClr w14:val="tx1"/>
            </w14:solidFill>
          </w14:textFill>
        </w:rPr>
      </w:pPr>
      <w:bookmarkStart w:id="132" w:name="_Toc26779"/>
      <w:r>
        <w:rPr>
          <w:rFonts w:hint="eastAsia" w:ascii="Times New Roman"/>
          <w:b/>
          <w:snapToGrid w:val="0"/>
          <w:color w:val="000000" w:themeColor="text1"/>
          <w:highlight w:val="none"/>
          <w14:textFill>
            <w14:solidFill>
              <w14:schemeClr w14:val="tx1"/>
            </w14:solidFill>
          </w14:textFill>
        </w:rPr>
        <w:t>16</w:t>
      </w:r>
      <w:r>
        <w:rPr>
          <w:rFonts w:hint="eastAsia" w:ascii="Times New Roman"/>
          <w:b/>
          <w:snapToGrid w:val="0"/>
          <w:color w:val="000000" w:themeColor="text1"/>
          <w:highlight w:val="none"/>
          <w:lang w:eastAsia="zh-CN"/>
          <w14:textFill>
            <w14:solidFill>
              <w14:schemeClr w14:val="tx1"/>
            </w14:solidFill>
          </w14:textFill>
        </w:rPr>
        <w:t>.</w:t>
      </w:r>
      <w:r>
        <w:rPr>
          <w:rFonts w:hint="eastAsia" w:ascii="Times New Roman"/>
          <w:snapToGrid w:val="0"/>
          <w:color w:val="000000" w:themeColor="text1"/>
          <w:highlight w:val="none"/>
          <w:lang w:val="en-US" w:eastAsia="zh-CN"/>
          <w14:textFill>
            <w14:solidFill>
              <w14:schemeClr w14:val="tx1"/>
            </w14:solidFill>
          </w14:textFill>
        </w:rPr>
        <w:t>定标候选人</w:t>
      </w:r>
      <w:bookmarkEnd w:id="132"/>
    </w:p>
    <w:p w14:paraId="363D6D4D">
      <w:pPr>
        <w:pageBreakBefore w:val="0"/>
        <w:kinsoku/>
        <w:overflowPunct/>
        <w:topLinePunct w:val="0"/>
        <w:autoSpaceDE/>
        <w:autoSpaceDN/>
        <w:bidi w:val="0"/>
        <w:snapToGrid w:val="0"/>
        <w:spacing w:line="360" w:lineRule="auto"/>
        <w:ind w:firstLine="482" w:firstLineChars="200"/>
        <w:rPr>
          <w:rStyle w:val="154"/>
          <w:rFonts w:hint="eastAsia" w:ascii="宋体" w:hAnsi="宋体" w:eastAsia="宋体" w:cs="宋体"/>
          <w:strike w:val="0"/>
          <w:color w:val="000000" w:themeColor="text1"/>
          <w:kern w:val="0"/>
          <w:highlight w:val="none"/>
          <w14:textFill>
            <w14:solidFill>
              <w14:schemeClr w14:val="tx1"/>
            </w14:solidFill>
          </w14:textFill>
        </w:rPr>
      </w:pPr>
      <w:r>
        <w:rPr>
          <w:rFonts w:hint="eastAsia" w:ascii="Times New Roman"/>
          <w:b/>
          <w:snapToGrid w:val="0"/>
          <w:color w:val="000000" w:themeColor="text1"/>
          <w:highlight w:val="none"/>
          <w14:textFill>
            <w14:solidFill>
              <w14:schemeClr w14:val="tx1"/>
            </w14:solidFill>
          </w14:textFill>
        </w:rPr>
        <w:t>评标委员会按照投标人评审综合总得分由高到低的原则,向招标人推荐已明确的定标候选人数量（不标明排序）。评标委员会推荐定标候选人后，招标人应于评标会结束后3日内将定标候选人和评标情况在广东省招标投标监管网和全国公共资源交易平台（广东省·韶关市）网上公示，公示时间不少于3日。公示主要内容包括：（1）定标候选人名称、投标报价、质量、工期等；（2）定标候选人按照招标文件要求承诺的项目负责人姓名及相关证书名称和编号；（3）响应招标文件要求的资格能力条件；（4）提出异议的渠道和方式；（5）评标专家代码（评标专家姓名可用代码进行标示，如专家一、专家二等）及其对应的具体评标意见（含对否决投标人相关意见等）以及评标报告；（6）投标文件；（7）招标文件确认公示的其他内容</w:t>
      </w:r>
      <w:r>
        <w:rPr>
          <w:rStyle w:val="154"/>
          <w:rFonts w:hint="eastAsia" w:ascii="宋体" w:hAnsi="宋体" w:eastAsia="宋体" w:cs="宋体"/>
          <w:strike w:val="0"/>
          <w:color w:val="000000" w:themeColor="text1"/>
          <w:kern w:val="0"/>
          <w:highlight w:val="none"/>
          <w14:textFill>
            <w14:solidFill>
              <w14:schemeClr w14:val="tx1"/>
            </w14:solidFill>
          </w14:textFill>
        </w:rPr>
        <w:t>。</w:t>
      </w:r>
    </w:p>
    <w:p w14:paraId="68B66375">
      <w:pPr>
        <w:pageBreakBefore w:val="0"/>
        <w:kinsoku/>
        <w:overflowPunct/>
        <w:topLinePunct w:val="0"/>
        <w:autoSpaceDE/>
        <w:autoSpaceDN/>
        <w:bidi w:val="0"/>
        <w:snapToGrid w:val="0"/>
        <w:spacing w:line="360" w:lineRule="auto"/>
        <w:ind w:firstLine="482" w:firstLineChars="200"/>
        <w:rPr>
          <w:rFonts w:hint="eastAsia" w:ascii="Times New Roman" w:hAnsi="Times New Roman" w:eastAsia="宋体" w:cs="Times New Roman"/>
          <w:b/>
          <w:bCs/>
          <w:snapToGrid w:val="0"/>
          <w:color w:val="000000" w:themeColor="text1"/>
          <w:kern w:val="0"/>
          <w:highlight w:val="none"/>
          <w14:textFill>
            <w14:solidFill>
              <w14:schemeClr w14:val="tx1"/>
            </w14:solidFill>
          </w14:textFill>
        </w:rPr>
      </w:pPr>
      <w:r>
        <w:rPr>
          <w:rFonts w:hint="eastAsia" w:ascii="Times New Roman" w:hAnsi="Times New Roman" w:eastAsia="宋体" w:cs="Times New Roman"/>
          <w:b/>
          <w:bCs/>
          <w:snapToGrid w:val="0"/>
          <w:color w:val="000000" w:themeColor="text1"/>
          <w:kern w:val="0"/>
          <w:sz w:val="24"/>
          <w:szCs w:val="20"/>
          <w:highlight w:val="none"/>
          <w:lang w:val="en-US" w:eastAsia="zh-CN"/>
          <w14:textFill>
            <w14:solidFill>
              <w14:schemeClr w14:val="tx1"/>
            </w14:solidFill>
          </w14:textFill>
        </w:rPr>
        <w:t>17.</w:t>
      </w:r>
      <w:r>
        <w:rPr>
          <w:rFonts w:hint="eastAsia" w:ascii="Times New Roman" w:hAnsi="Times New Roman" w:eastAsia="宋体" w:cs="Times New Roman"/>
          <w:b/>
          <w:bCs/>
          <w:snapToGrid w:val="0"/>
          <w:color w:val="000000" w:themeColor="text1"/>
          <w:kern w:val="0"/>
          <w:sz w:val="24"/>
          <w:szCs w:val="20"/>
          <w:highlight w:val="none"/>
          <w14:textFill>
            <w14:solidFill>
              <w14:schemeClr w14:val="tx1"/>
            </w14:solidFill>
          </w14:textFill>
        </w:rPr>
        <w:t>定标</w:t>
      </w:r>
      <w:r>
        <w:rPr>
          <w:rFonts w:hint="eastAsia" w:ascii="Times New Roman" w:hAnsi="Times New Roman" w:eastAsia="宋体" w:cs="Times New Roman"/>
          <w:b/>
          <w:bCs/>
          <w:snapToGrid w:val="0"/>
          <w:color w:val="000000" w:themeColor="text1"/>
          <w:kern w:val="0"/>
          <w:sz w:val="24"/>
          <w:szCs w:val="20"/>
          <w:highlight w:val="none"/>
          <w:lang w:eastAsia="zh-CN"/>
          <w14:textFill>
            <w14:solidFill>
              <w14:schemeClr w14:val="tx1"/>
            </w14:solidFill>
          </w14:textFill>
        </w:rPr>
        <w:t>规定及定标办法</w:t>
      </w:r>
    </w:p>
    <w:p w14:paraId="2FFF7661">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17.1 定标规定</w:t>
      </w:r>
    </w:p>
    <w:p w14:paraId="56AE38CA">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eastAsia="宋体"/>
          <w:b/>
          <w:snapToGrid w:val="0"/>
          <w:color w:val="000000" w:themeColor="text1"/>
          <w:kern w:val="0"/>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17.1.1 确定定</w:t>
      </w:r>
      <w:r>
        <w:rPr>
          <w:rFonts w:hint="eastAsia" w:ascii="宋体" w:hAnsi="宋体" w:eastAsia="宋体" w:cs="宋体"/>
          <w:b/>
          <w:bCs/>
          <w:color w:val="000000" w:themeColor="text1"/>
          <w:sz w:val="24"/>
          <w:szCs w:val="24"/>
          <w:highlight w:val="none"/>
          <w:u w:val="none"/>
          <w14:textFill>
            <w14:solidFill>
              <w14:schemeClr w14:val="tx1"/>
            </w14:solidFill>
          </w14:textFill>
        </w:rPr>
        <w:t>标时间</w:t>
      </w:r>
    </w:p>
    <w:p w14:paraId="66F56F20">
      <w:pPr>
        <w:shd w:val="clear" w:color="auto" w:fill="auto"/>
        <w:wordWrap w:val="0"/>
        <w:adjustRightInd w:val="0"/>
        <w:snapToGrid w:val="0"/>
        <w:spacing w:line="360" w:lineRule="auto"/>
        <w:ind w:firstLine="480" w:firstLineChars="200"/>
        <w:rPr>
          <w:rFonts w:hint="eastAsia" w:ascii="Times New Roman"/>
          <w:b/>
          <w:snapToGrid w:val="0"/>
          <w:color w:val="000000" w:themeColor="text1"/>
          <w:kern w:val="0"/>
          <w:highlight w:val="none"/>
          <w14:textFill>
            <w14:solidFill>
              <w14:schemeClr w14:val="tx1"/>
            </w14:solidFill>
          </w14:textFill>
        </w:rPr>
      </w:pPr>
      <w:r>
        <w:rPr>
          <w:rFonts w:hint="eastAsia" w:ascii="宋体" w:hAnsi="宋体" w:eastAsia="宋体" w:cs="宋体"/>
          <w:color w:val="000000" w:themeColor="text1"/>
          <w:sz w:val="24"/>
          <w:szCs w:val="24"/>
          <w:highlight w:val="none"/>
          <w:u w:val="none"/>
          <w14:textFill>
            <w14:solidFill>
              <w14:schemeClr w14:val="tx1"/>
            </w14:solidFill>
          </w14:textFill>
        </w:rPr>
        <w:t>招标人</w:t>
      </w:r>
      <w:r>
        <w:rPr>
          <w:rFonts w:hint="eastAsia" w:ascii="宋体" w:hAnsi="宋体" w:eastAsia="宋体" w:cs="宋体"/>
          <w:color w:val="000000" w:themeColor="text1"/>
          <w:sz w:val="24"/>
          <w:szCs w:val="24"/>
          <w:highlight w:val="none"/>
          <w:u w:val="none"/>
          <w:lang w:eastAsia="zh-CN"/>
          <w14:textFill>
            <w14:solidFill>
              <w14:schemeClr w14:val="tx1"/>
            </w14:solidFill>
          </w14:textFill>
        </w:rPr>
        <w:t>应</w:t>
      </w:r>
      <w:r>
        <w:rPr>
          <w:rFonts w:hint="eastAsia" w:ascii="宋体" w:hAnsi="宋体" w:eastAsia="宋体" w:cs="宋体"/>
          <w:color w:val="000000" w:themeColor="text1"/>
          <w:sz w:val="24"/>
          <w:szCs w:val="24"/>
          <w:highlight w:val="none"/>
          <w:u w:val="none"/>
          <w14:textFill>
            <w14:solidFill>
              <w14:schemeClr w14:val="tx1"/>
            </w14:solidFill>
          </w14:textFill>
        </w:rPr>
        <w:t>自</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定标候选人</w:t>
      </w:r>
      <w:r>
        <w:rPr>
          <w:rFonts w:hint="eastAsia" w:ascii="宋体" w:hAnsi="宋体" w:eastAsia="宋体" w:cs="宋体"/>
          <w:color w:val="000000" w:themeColor="text1"/>
          <w:sz w:val="24"/>
          <w:szCs w:val="24"/>
          <w:highlight w:val="none"/>
          <w:u w:val="none"/>
          <w14:textFill>
            <w14:solidFill>
              <w14:schemeClr w14:val="tx1"/>
            </w14:solidFill>
          </w14:textFill>
        </w:rPr>
        <w:t>公示期满后</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u w:val="none"/>
          <w14:textFill>
            <w14:solidFill>
              <w14:schemeClr w14:val="tx1"/>
            </w14:solidFill>
          </w14:textFill>
        </w:rPr>
        <w:t>个工作日内进入公共资源交易平台（与评标阶段公共资源交易平台相同）进行定标。定标会议全过程录音录像。招标人需要延期定标的，</w:t>
      </w:r>
      <w:r>
        <w:rPr>
          <w:rFonts w:hint="eastAsia" w:ascii="宋体" w:hAnsi="宋体" w:eastAsia="宋体" w:cs="宋体"/>
          <w:color w:val="000000" w:themeColor="text1"/>
          <w:sz w:val="24"/>
          <w:szCs w:val="24"/>
          <w:highlight w:val="none"/>
          <w:u w:val="none"/>
          <w:lang w:eastAsia="zh-CN"/>
          <w14:textFill>
            <w14:solidFill>
              <w14:schemeClr w14:val="tx1"/>
            </w14:solidFill>
          </w14:textFill>
        </w:rPr>
        <w:t>应</w:t>
      </w:r>
      <w:r>
        <w:rPr>
          <w:rFonts w:hint="eastAsia" w:ascii="宋体" w:hAnsi="宋体" w:eastAsia="宋体" w:cs="宋体"/>
          <w:color w:val="000000" w:themeColor="text1"/>
          <w:sz w:val="24"/>
          <w:szCs w:val="24"/>
          <w:highlight w:val="none"/>
          <w:u w:val="none"/>
          <w14:textFill>
            <w14:solidFill>
              <w14:schemeClr w14:val="tx1"/>
            </w14:solidFill>
          </w14:textFill>
        </w:rPr>
        <w:t>通过公共资源交易平台公布延期原因和定标时间。</w:t>
      </w:r>
    </w:p>
    <w:p w14:paraId="75992D22">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color w:val="000000" w:themeColor="text1"/>
          <w:sz w:val="24"/>
          <w:highlight w:val="none"/>
          <w:lang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 xml:space="preserve">17.1.2 </w:t>
      </w:r>
      <w:r>
        <w:rPr>
          <w:rFonts w:hint="eastAsia" w:ascii="宋体" w:hAnsi="宋体" w:eastAsia="宋体" w:cs="宋体"/>
          <w:b/>
          <w:color w:val="000000" w:themeColor="text1"/>
          <w:sz w:val="24"/>
          <w:highlight w:val="none"/>
          <w:lang w:eastAsia="zh-CN"/>
          <w14:textFill>
            <w14:solidFill>
              <w14:schemeClr w14:val="tx1"/>
            </w14:solidFill>
          </w14:textFill>
        </w:rPr>
        <w:t>定标委员会</w:t>
      </w:r>
    </w:p>
    <w:p w14:paraId="3EF00EB9">
      <w:pPr>
        <w:shd w:val="clear" w:color="auto" w:fill="auto"/>
        <w:wordWrap w:val="0"/>
        <w:adjustRightInd w:val="0"/>
        <w:snapToGrid w:val="0"/>
        <w:spacing w:line="360" w:lineRule="auto"/>
        <w:ind w:firstLine="480" w:firstLineChars="200"/>
        <w:rPr>
          <w:rFonts w:hint="eastAsia" w:ascii="宋体" w:hAnsi="宋体" w:eastAsia="宋体" w:cs="宋体"/>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项目业主负责组建定标委员会，由项目业主的法定代表人或者主要负责人担任定标委员会组长。定标委员会的组成方式和人员由项目业主按相关规定自行确定。招标项目对技术、商务等有特别要求的可从广东省综合评标评审专家库（韶关区域）抽取专家(外部人员）补足，成员数量为7人及以上单数，成员数量应在招标文件中明确。专家人数原则上不超过2人。定标委员会成员数量在本投标人须知前附表中约定。</w:t>
      </w:r>
    </w:p>
    <w:p w14:paraId="0EE30137">
      <w:pPr>
        <w:pStyle w:val="1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firstLineChars="200"/>
        <w:jc w:val="both"/>
        <w:textAlignment w:val="auto"/>
        <w:outlineLvl w:val="9"/>
        <w:rPr>
          <w:rFonts w:hint="eastAsia" w:ascii="宋体" w:hAnsi="宋体" w:eastAsia="宋体" w:cs="宋体"/>
          <w:b/>
          <w:bCs/>
          <w:strike w:val="0"/>
          <w:dstrike w:val="0"/>
          <w:color w:val="000000" w:themeColor="text1"/>
          <w:kern w:val="2"/>
          <w:sz w:val="24"/>
          <w:szCs w:val="24"/>
          <w:highlight w:val="none"/>
          <w:u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17.1.3</w:t>
      </w:r>
      <w:r>
        <w:rPr>
          <w:rFonts w:hint="eastAsia" w:ascii="宋体" w:hAnsi="宋体" w:eastAsia="宋体" w:cs="宋体"/>
          <w:b/>
          <w:bCs/>
          <w:strike w:val="0"/>
          <w:dstrike w:val="0"/>
          <w:color w:val="000000" w:themeColor="text1"/>
          <w:kern w:val="2"/>
          <w:sz w:val="24"/>
          <w:szCs w:val="24"/>
          <w:highlight w:val="none"/>
          <w:u w:val="none"/>
          <w:lang w:val="en-US" w:eastAsia="zh-CN"/>
          <w14:textFill>
            <w14:solidFill>
              <w14:schemeClr w14:val="tx1"/>
            </w14:solidFill>
          </w14:textFill>
        </w:rPr>
        <w:t>组建招标监督小组</w:t>
      </w:r>
    </w:p>
    <w:p w14:paraId="6E078A20">
      <w:pPr>
        <w:pStyle w:val="10"/>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jc w:val="both"/>
        <w:textAlignment w:val="auto"/>
        <w:outlineLvl w:val="9"/>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项目业主</w:t>
      </w: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应组建招标监督小组，对招标投标活动全过程进行监督，及时指出、制止违反程序及纪律的行为，但不得就评标、定标涉及的实质内容发表意见或者参与定标委员会的讨论。相关人员存在违反程序及纪律的行为被指出后仍拒绝纠正的、发现招标投标活动存在其他违反相关规定行为的，招标监督小组应如实记录并及时报告招标人单位主要负责人、行政监督部门。</w:t>
      </w:r>
    </w:p>
    <w:p w14:paraId="03B2310D">
      <w:pPr>
        <w:keepNext w:val="0"/>
        <w:keepLines w:val="0"/>
        <w:pageBreakBefore w:val="0"/>
        <w:kinsoku/>
        <w:wordWrap/>
        <w:overflowPunct/>
        <w:topLinePunct w:val="0"/>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color w:val="000000" w:themeColor="text1"/>
          <w:sz w:val="24"/>
          <w:highlight w:val="none"/>
          <w:lang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17.</w:t>
      </w:r>
      <w:r>
        <w:rPr>
          <w:rFonts w:hint="eastAsia" w:ascii="宋体" w:hAnsi="宋体" w:eastAsia="宋体" w:cs="宋体"/>
          <w:b/>
          <w:color w:val="000000" w:themeColor="text1"/>
          <w:sz w:val="24"/>
          <w:highlight w:val="none"/>
          <w:lang w:val="en-US" w:eastAsia="zh-CN"/>
          <w14:textFill>
            <w14:solidFill>
              <w14:schemeClr w14:val="tx1"/>
            </w14:solidFill>
          </w14:textFill>
        </w:rPr>
        <w:t>2</w:t>
      </w:r>
      <w:r>
        <w:rPr>
          <w:rFonts w:hint="eastAsia" w:ascii="宋体" w:hAnsi="宋体" w:eastAsia="宋体" w:cs="宋体"/>
          <w:b/>
          <w:color w:val="000000" w:themeColor="text1"/>
          <w:sz w:val="24"/>
          <w:highlight w:val="none"/>
          <w:lang w:eastAsia="zh-CN"/>
          <w14:textFill>
            <w14:solidFill>
              <w14:schemeClr w14:val="tx1"/>
            </w14:solidFill>
          </w14:textFill>
        </w:rPr>
        <w:t>定标办法</w:t>
      </w:r>
    </w:p>
    <w:p w14:paraId="3D79A45C">
      <w:pPr>
        <w:keepNext w:val="0"/>
        <w:keepLines w:val="0"/>
        <w:pageBreakBefore w:val="0"/>
        <w:kinsoku/>
        <w:wordWrap/>
        <w:overflowPunct/>
        <w:topLinePunct w:val="0"/>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本项目定标办法由招标人按本投标人须知前附表的规定确定（只能选定其中一种定标办法）。</w:t>
      </w:r>
    </w:p>
    <w:p w14:paraId="41822A4D">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ascii="宋体" w:hAnsi="宋体" w:eastAsia="宋体" w:cs="宋体"/>
          <w:b/>
          <w:bCs/>
          <w:color w:val="000000" w:themeColor="text1"/>
          <w:sz w:val="24"/>
          <w:szCs w:val="20"/>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17.2.1本项目采用“</w:t>
      </w:r>
      <w:r>
        <w:rPr>
          <w:rFonts w:hint="eastAsia" w:ascii="宋体" w:hAnsi="宋体" w:eastAsia="宋体" w:cs="宋体"/>
          <w:b w:val="0"/>
          <w:bCs w:val="0"/>
          <w:color w:val="000000" w:themeColor="text1"/>
          <w:spacing w:val="0"/>
          <w:position w:val="0"/>
          <w:sz w:val="24"/>
          <w:szCs w:val="24"/>
          <w:highlight w:val="none"/>
          <w:u w:val="none" w:color="auto"/>
          <w:lang w:val="en-US" w:eastAsia="zh-CN"/>
          <w14:textFill>
            <w14:solidFill>
              <w14:schemeClr w14:val="tx1"/>
            </w14:solidFill>
          </w14:textFill>
        </w:rPr>
        <w:t>票决数量法定标</w:t>
      </w:r>
      <w:r>
        <w:rPr>
          <w:rFonts w:hint="eastAsia" w:ascii="宋体" w:hAnsi="宋体" w:eastAsia="宋体" w:cs="宋体"/>
          <w:b/>
          <w:bCs/>
          <w:color w:val="000000" w:themeColor="text1"/>
          <w:sz w:val="24"/>
          <w:szCs w:val="20"/>
          <w:highlight w:val="none"/>
          <w:lang w:val="en-US" w:eastAsia="zh-CN"/>
          <w14:textFill>
            <w14:solidFill>
              <w14:schemeClr w14:val="tx1"/>
            </w14:solidFill>
          </w14:textFill>
        </w:rPr>
        <w:t>”</w:t>
      </w:r>
    </w:p>
    <w:p w14:paraId="56EE038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000000" w:themeColor="text1"/>
          <w:spacing w:val="0"/>
          <w:position w:val="0"/>
          <w:sz w:val="24"/>
          <w:szCs w:val="24"/>
          <w:highlight w:val="none"/>
          <w:u w:val="none" w:color="auto"/>
          <w:lang w:eastAsia="zh-CN"/>
          <w14:textFill>
            <w14:solidFill>
              <w14:schemeClr w14:val="tx1"/>
            </w14:solidFill>
          </w14:textFill>
        </w:rPr>
      </w:pPr>
      <w:r>
        <w:rPr>
          <w:rFonts w:hint="eastAsia" w:ascii="宋体" w:hAnsi="宋体" w:eastAsia="宋体" w:cs="宋体"/>
          <w:b/>
          <w:bCs/>
          <w:color w:val="000000" w:themeColor="text1"/>
          <w:spacing w:val="0"/>
          <w:position w:val="0"/>
          <w:sz w:val="24"/>
          <w:szCs w:val="24"/>
          <w:highlight w:val="none"/>
          <w:u w:val="none" w:color="auto"/>
          <w:lang w:val="en-US" w:eastAsia="zh-CN"/>
          <w14:textFill>
            <w14:solidFill>
              <w14:schemeClr w14:val="tx1"/>
            </w14:solidFill>
          </w14:textFill>
        </w:rPr>
        <w:t>一、票决数量法程序</w:t>
      </w:r>
    </w:p>
    <w:p w14:paraId="067ED49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000000" w:themeColor="text1"/>
          <w:spacing w:val="0"/>
          <w:position w:val="0"/>
          <w:sz w:val="24"/>
          <w:szCs w:val="24"/>
          <w:highlight w:val="none"/>
          <w:u w:val="none" w:color="auto"/>
          <w:lang w:val="en-US" w:eastAsia="zh-CN"/>
          <w14:textFill>
            <w14:solidFill>
              <w14:schemeClr w14:val="tx1"/>
            </w14:solidFill>
          </w14:textFill>
        </w:rPr>
      </w:pPr>
      <w:r>
        <w:rPr>
          <w:rFonts w:hint="eastAsia" w:ascii="宋体" w:hAnsi="宋体" w:eastAsia="宋体" w:cs="宋体"/>
          <w:b w:val="0"/>
          <w:i w:val="0"/>
          <w:snapToGrid/>
          <w:color w:val="000000" w:themeColor="text1"/>
          <w:sz w:val="24"/>
          <w:szCs w:val="24"/>
          <w:highlight w:val="none"/>
          <w:u w:val="none"/>
          <w:shd w:val="clear" w:color="auto" w:fill="FFFFFF"/>
          <w:lang w:eastAsia="zh-CN"/>
          <w14:textFill>
            <w14:solidFill>
              <w14:schemeClr w14:val="tx1"/>
            </w14:solidFill>
          </w14:textFill>
        </w:rPr>
        <w:t>定标委员会根据定标因素对定标候选人进行评审比较后，每名定标委员会成员</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有且仅有投出1票的权利，1票只能投1名定标候选人，</w:t>
      </w:r>
      <w:r>
        <w:rPr>
          <w:rFonts w:hint="eastAsia" w:ascii="宋体" w:hAnsi="宋体" w:eastAsia="宋体" w:cs="宋体"/>
          <w:b w:val="0"/>
          <w:i w:val="0"/>
          <w:snapToGrid/>
          <w:color w:val="000000" w:themeColor="text1"/>
          <w:sz w:val="24"/>
          <w:szCs w:val="24"/>
          <w:highlight w:val="none"/>
          <w:u w:val="none"/>
          <w:shd w:val="clear" w:color="auto" w:fill="FFFFFF"/>
          <w:lang w:eastAsia="zh-CN"/>
          <w14:textFill>
            <w14:solidFill>
              <w14:schemeClr w14:val="tx1"/>
            </w14:solidFill>
          </w14:textFill>
        </w:rPr>
        <w:t>进行票决排名确定排序的中标候选人。即各定标委员会成员对定标候选人进行投票，按得票高低推荐排序的前三名中标候选人。</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若第一轮投票中前三名中标候选人有</w:t>
      </w:r>
      <w:r>
        <w:rPr>
          <w:rFonts w:hint="eastAsia" w:ascii="宋体" w:hAnsi="宋体" w:eastAsia="宋体" w:cs="宋体"/>
          <w:color w:val="000000" w:themeColor="text1"/>
          <w:sz w:val="24"/>
          <w:szCs w:val="24"/>
          <w:highlight w:val="none"/>
          <w:u w:val="none"/>
          <w:shd w:val="clear" w:color="auto" w:fill="FFFFFF"/>
          <w:lang w:val="en-US" w:eastAsia="zh-CN"/>
          <w14:textFill>
            <w14:solidFill>
              <w14:schemeClr w14:val="tx1"/>
            </w14:solidFill>
          </w14:textFill>
        </w:rPr>
        <w:t>得票相同且影响中标候选人排序确定的，由定标委员会对总票数相同的单位进行再次票决确定排序,</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直至决出排序的前三名中标候选人。若定标候选人中没有符合评审要求的三名中标候选人，则宣告本次招标失败。</w:t>
      </w:r>
      <w:r>
        <w:rPr>
          <w:rFonts w:hint="eastAsia" w:ascii="宋体" w:hAnsi="宋体" w:eastAsia="宋体" w:cs="宋体"/>
          <w:b w:val="0"/>
          <w:i w:val="0"/>
          <w:snapToGrid/>
          <w:color w:val="000000" w:themeColor="text1"/>
          <w:sz w:val="24"/>
          <w:szCs w:val="24"/>
          <w:highlight w:val="none"/>
          <w:u w:val="none"/>
          <w:shd w:val="clear" w:color="auto" w:fill="FFFFFF"/>
          <w:lang w:eastAsia="zh-CN"/>
          <w14:textFill>
            <w14:solidFill>
              <w14:schemeClr w14:val="tx1"/>
            </w14:solidFill>
          </w14:textFill>
        </w:rPr>
        <w:t>票决采用记名方式并注明投票理由。</w:t>
      </w:r>
    </w:p>
    <w:p w14:paraId="1F0A90B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000000" w:themeColor="text1"/>
          <w:sz w:val="24"/>
          <w:szCs w:val="24"/>
          <w:highlight w:val="none"/>
          <w:u w:val="none"/>
          <w:shd w:val="clear" w:color="auto" w:fill="FFFFFF"/>
          <w14:textFill>
            <w14:solidFill>
              <w14:schemeClr w14:val="tx1"/>
            </w14:solidFill>
          </w14:textFill>
        </w:rPr>
      </w:pPr>
      <w:r>
        <w:rPr>
          <w:rFonts w:hint="eastAsia" w:ascii="宋体" w:hAnsi="宋体" w:eastAsia="宋体" w:cs="宋体"/>
          <w:b/>
          <w:bCs/>
          <w:color w:val="000000" w:themeColor="text1"/>
          <w:spacing w:val="0"/>
          <w:position w:val="0"/>
          <w:sz w:val="24"/>
          <w:szCs w:val="24"/>
          <w:highlight w:val="none"/>
          <w:u w:val="none" w:color="auto"/>
          <w:lang w:val="en-US" w:eastAsia="zh-CN"/>
          <w14:textFill>
            <w14:solidFill>
              <w14:schemeClr w14:val="tx1"/>
            </w14:solidFill>
          </w14:textFill>
        </w:rPr>
        <w:t>（1）</w:t>
      </w:r>
      <w:r>
        <w:rPr>
          <w:rFonts w:hint="eastAsia" w:ascii="宋体" w:hAnsi="宋体" w:eastAsia="宋体" w:cs="宋体"/>
          <w:b/>
          <w:bCs/>
          <w:color w:val="000000" w:themeColor="text1"/>
          <w:sz w:val="24"/>
          <w:szCs w:val="24"/>
          <w:highlight w:val="none"/>
          <w:u w:val="none"/>
          <w:shd w:val="clear" w:color="auto" w:fill="FFFFFF"/>
          <w14:textFill>
            <w14:solidFill>
              <w14:schemeClr w14:val="tx1"/>
            </w14:solidFill>
          </w14:textFill>
        </w:rPr>
        <w:t>项目情况介绍</w:t>
      </w:r>
    </w:p>
    <w:p w14:paraId="44C16DB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000000" w:themeColor="text1"/>
          <w:spacing w:val="0"/>
          <w:position w:val="0"/>
          <w:sz w:val="24"/>
          <w:szCs w:val="24"/>
          <w:highlight w:val="none"/>
          <w:u w:val="none" w:color="auto"/>
          <w:lang w:eastAsia="zh-CN"/>
          <w14:textFill>
            <w14:solidFill>
              <w14:schemeClr w14:val="tx1"/>
            </w14:solidFill>
          </w14:textFill>
        </w:rPr>
      </w:pPr>
      <w:r>
        <w:rPr>
          <w:rFonts w:hint="eastAsia" w:ascii="宋体" w:hAnsi="宋体" w:eastAsia="宋体" w:cs="宋体"/>
          <w:b w:val="0"/>
          <w:bCs w:val="0"/>
          <w:color w:val="000000" w:themeColor="text1"/>
          <w:spacing w:val="0"/>
          <w:position w:val="0"/>
          <w:sz w:val="24"/>
          <w:szCs w:val="24"/>
          <w:highlight w:val="none"/>
          <w:u w:val="none" w:color="auto"/>
          <w:lang w:eastAsia="zh-CN"/>
          <w14:textFill>
            <w14:solidFill>
              <w14:schemeClr w14:val="tx1"/>
            </w14:solidFill>
          </w14:textFill>
        </w:rPr>
        <w:t>招标人代表介绍项目的概况及招标要求，以及定标方法与定标工作规则，不得发表具有倾向性的言论。</w:t>
      </w:r>
    </w:p>
    <w:p w14:paraId="15A7E6E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000000" w:themeColor="text1"/>
          <w:spacing w:val="0"/>
          <w:position w:val="0"/>
          <w:sz w:val="24"/>
          <w:szCs w:val="24"/>
          <w:highlight w:val="none"/>
          <w:u w:val="none" w:color="auto"/>
          <w:lang w:val="en-US" w:eastAsia="zh-CN"/>
          <w14:textFill>
            <w14:solidFill>
              <w14:schemeClr w14:val="tx1"/>
            </w14:solidFill>
          </w14:textFill>
        </w:rPr>
      </w:pPr>
      <w:r>
        <w:rPr>
          <w:rFonts w:hint="eastAsia" w:ascii="宋体" w:hAnsi="宋体" w:eastAsia="宋体" w:cs="宋体"/>
          <w:b/>
          <w:bCs/>
          <w:color w:val="000000" w:themeColor="text1"/>
          <w:spacing w:val="0"/>
          <w:position w:val="0"/>
          <w:sz w:val="24"/>
          <w:szCs w:val="24"/>
          <w:highlight w:val="none"/>
          <w:u w:val="none" w:color="auto"/>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u w:val="none"/>
          <w:shd w:val="clear" w:color="auto" w:fill="FFFFFF"/>
          <w14:textFill>
            <w14:solidFill>
              <w14:schemeClr w14:val="tx1"/>
            </w14:solidFill>
          </w14:textFill>
        </w:rPr>
        <w:t>审阅定标资料</w:t>
      </w:r>
    </w:p>
    <w:p w14:paraId="5A321D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000000" w:themeColor="text1"/>
          <w:spacing w:val="0"/>
          <w:position w:val="0"/>
          <w:sz w:val="24"/>
          <w:szCs w:val="24"/>
          <w:highlight w:val="none"/>
          <w:u w:val="none" w:color="auto"/>
          <w:lang w:eastAsia="zh-CN"/>
          <w14:textFill>
            <w14:solidFill>
              <w14:schemeClr w14:val="tx1"/>
            </w14:solidFill>
          </w14:textFill>
        </w:rPr>
      </w:pPr>
      <w:r>
        <w:rPr>
          <w:rFonts w:hint="eastAsia" w:ascii="宋体" w:hAnsi="宋体" w:eastAsia="宋体" w:cs="宋体"/>
          <w:b w:val="0"/>
          <w:bCs w:val="0"/>
          <w:color w:val="000000" w:themeColor="text1"/>
          <w:spacing w:val="0"/>
          <w:position w:val="0"/>
          <w:sz w:val="24"/>
          <w:szCs w:val="24"/>
          <w:highlight w:val="none"/>
          <w:u w:val="none" w:color="auto"/>
          <w:lang w:eastAsia="zh-CN"/>
          <w14:textFill>
            <w14:solidFill>
              <w14:schemeClr w14:val="tx1"/>
            </w14:solidFill>
          </w14:textFill>
        </w:rPr>
        <w:t>定标委员会成员对各定标候选人的投标文件进行审阅，审阅内容主要是定标工作规则所规定的定标因素，</w:t>
      </w:r>
      <w:r>
        <w:rPr>
          <w:rFonts w:hint="eastAsia" w:ascii="宋体" w:hAnsi="宋体" w:eastAsia="宋体" w:cs="宋体"/>
          <w:b w:val="0"/>
          <w:bCs w:val="0"/>
          <w:color w:val="000000" w:themeColor="text1"/>
          <w:spacing w:val="0"/>
          <w:position w:val="0"/>
          <w:sz w:val="24"/>
          <w:szCs w:val="24"/>
          <w:highlight w:val="none"/>
          <w:u w:val="none" w:color="auto"/>
          <w:lang w:val="en-US" w:eastAsia="zh-CN"/>
          <w14:textFill>
            <w14:solidFill>
              <w14:schemeClr w14:val="tx1"/>
            </w14:solidFill>
          </w14:textFill>
        </w:rPr>
        <w:t>聚焦于项目需求与候选人能力的匹配度</w:t>
      </w:r>
      <w:r>
        <w:rPr>
          <w:rFonts w:hint="eastAsia" w:ascii="宋体" w:hAnsi="宋体" w:eastAsia="宋体" w:cs="宋体"/>
          <w:color w:val="000000" w:themeColor="text1"/>
          <w:sz w:val="24"/>
          <w:szCs w:val="24"/>
          <w:highlight w:val="none"/>
          <w:u w:val="none"/>
          <w:shd w:val="clear" w:color="auto" w:fill="FFFFFF"/>
          <w:lang w:eastAsia="zh-CN"/>
          <w14:textFill>
            <w14:solidFill>
              <w14:schemeClr w14:val="tx1"/>
            </w14:solidFill>
          </w14:textFill>
        </w:rPr>
        <w:t>。</w:t>
      </w:r>
    </w:p>
    <w:p w14:paraId="16243F2A">
      <w:pPr>
        <w:pStyle w:val="30"/>
        <w:keepNext w:val="0"/>
        <w:keepLines w:val="0"/>
        <w:pageBreakBefore w:val="0"/>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2" w:firstLineChars="200"/>
        <w:jc w:val="both"/>
        <w:textAlignment w:val="auto"/>
        <w:outlineLvl w:val="9"/>
        <w:rPr>
          <w:rFonts w:hint="eastAsia" w:ascii="宋体" w:hAnsi="宋体" w:eastAsia="宋体" w:cs="宋体"/>
          <w:b/>
          <w:bCs/>
          <w:color w:val="000000" w:themeColor="text1"/>
          <w:sz w:val="24"/>
          <w:szCs w:val="24"/>
          <w:highlight w:val="none"/>
          <w:u w:val="none"/>
          <w:shd w:val="clear" w:color="auto" w:fill="FFFFFF"/>
          <w14:textFill>
            <w14:solidFill>
              <w14:schemeClr w14:val="tx1"/>
            </w14:solidFill>
          </w14:textFill>
        </w:rPr>
      </w:pPr>
      <w:r>
        <w:rPr>
          <w:rFonts w:hint="eastAsia" w:ascii="宋体" w:hAnsi="宋体" w:eastAsia="宋体" w:cs="宋体"/>
          <w:b/>
          <w:bCs/>
          <w:color w:val="000000" w:themeColor="text1"/>
          <w:spacing w:val="0"/>
          <w:position w:val="0"/>
          <w:sz w:val="24"/>
          <w:szCs w:val="24"/>
          <w:highlight w:val="none"/>
          <w:u w:val="none" w:color="auto"/>
          <w:lang w:val="en-US" w:eastAsia="zh-CN"/>
          <w14:textFill>
            <w14:solidFill>
              <w14:schemeClr w14:val="tx1"/>
            </w14:solidFill>
          </w14:textFill>
        </w:rPr>
        <w:t>（3）</w:t>
      </w:r>
      <w:r>
        <w:rPr>
          <w:rFonts w:hint="eastAsia" w:ascii="宋体" w:hAnsi="宋体" w:eastAsia="宋体" w:cs="宋体"/>
          <w:b/>
          <w:bCs/>
          <w:color w:val="000000" w:themeColor="text1"/>
          <w:sz w:val="24"/>
          <w:szCs w:val="24"/>
          <w:highlight w:val="none"/>
          <w:u w:val="none"/>
          <w:shd w:val="clear" w:color="auto" w:fill="FFFFFF"/>
          <w14:textFill>
            <w14:solidFill>
              <w14:schemeClr w14:val="tx1"/>
            </w14:solidFill>
          </w14:textFill>
        </w:rPr>
        <w:t>疑问澄清</w:t>
      </w:r>
    </w:p>
    <w:p w14:paraId="6AAB69C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000000" w:themeColor="text1"/>
          <w:spacing w:val="0"/>
          <w:position w:val="0"/>
          <w:sz w:val="24"/>
          <w:szCs w:val="24"/>
          <w:highlight w:val="none"/>
          <w:u w:val="none" w:color="auto"/>
          <w:lang w:val="en-US" w:eastAsia="zh-CN"/>
          <w14:textFill>
            <w14:solidFill>
              <w14:schemeClr w14:val="tx1"/>
            </w14:solidFill>
          </w14:textFill>
        </w:rPr>
      </w:pPr>
      <w:r>
        <w:rPr>
          <w:rFonts w:hint="eastAsia" w:ascii="宋体" w:hAnsi="宋体" w:eastAsia="宋体" w:cs="宋体"/>
          <w:color w:val="000000" w:themeColor="text1"/>
          <w:sz w:val="24"/>
          <w:szCs w:val="24"/>
          <w:highlight w:val="none"/>
          <w:u w:val="none"/>
          <w:shd w:val="clear" w:color="auto" w:fill="FFFFFF"/>
          <w14:textFill>
            <w14:solidFill>
              <w14:schemeClr w14:val="tx1"/>
            </w14:solidFill>
          </w14:textFill>
        </w:rPr>
        <w:t>讨论过程中，若成员对投标文件内容或项目细节存在疑问，可向招标人代表提出。招标人应现场作出答复，答复内容不得改变招标文件和投标文件的实质性内容，不得明示或暗示中标人。问答过程需形成书面记录，并由提问人与答复人签字确认。</w:t>
      </w:r>
    </w:p>
    <w:p w14:paraId="5CF5BBE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000000" w:themeColor="text1"/>
          <w:kern w:val="0"/>
          <w:sz w:val="24"/>
          <w:szCs w:val="24"/>
          <w:highlight w:val="none"/>
          <w:u w:val="none"/>
          <w:shd w:val="clear" w:color="auto" w:fill="FFFFFF"/>
          <w:lang w:val="en-US" w:eastAsia="zh-CN" w:bidi="ar-SA"/>
          <w14:textFill>
            <w14:solidFill>
              <w14:schemeClr w14:val="tx1"/>
            </w14:solidFill>
          </w14:textFill>
        </w:rPr>
      </w:pPr>
      <w:r>
        <w:rPr>
          <w:rFonts w:hint="eastAsia" w:ascii="宋体" w:hAnsi="宋体" w:eastAsia="宋体" w:cs="宋体"/>
          <w:b/>
          <w:bCs/>
          <w:color w:val="000000" w:themeColor="text1"/>
          <w:spacing w:val="0"/>
          <w:position w:val="0"/>
          <w:sz w:val="24"/>
          <w:szCs w:val="24"/>
          <w:highlight w:val="none"/>
          <w:u w:val="none" w:color="auto"/>
          <w:lang w:val="en-US" w:eastAsia="zh-CN"/>
          <w14:textFill>
            <w14:solidFill>
              <w14:schemeClr w14:val="tx1"/>
            </w14:solidFill>
          </w14:textFill>
        </w:rPr>
        <w:t>（4）</w:t>
      </w:r>
      <w:r>
        <w:rPr>
          <w:rFonts w:hint="eastAsia" w:ascii="宋体" w:hAnsi="宋体" w:eastAsia="宋体" w:cs="宋体"/>
          <w:b/>
          <w:bCs/>
          <w:color w:val="000000" w:themeColor="text1"/>
          <w:kern w:val="0"/>
          <w:sz w:val="24"/>
          <w:szCs w:val="24"/>
          <w:highlight w:val="none"/>
          <w:u w:val="none"/>
          <w:shd w:val="clear" w:color="auto" w:fill="FFFFFF"/>
          <w:lang w:val="en-US" w:eastAsia="zh-CN" w:bidi="ar-SA"/>
          <w14:textFill>
            <w14:solidFill>
              <w14:schemeClr w14:val="tx1"/>
            </w14:solidFill>
          </w14:textFill>
        </w:rPr>
        <w:t>投票，收票，点票和汇总</w:t>
      </w:r>
    </w:p>
    <w:p w14:paraId="42D126D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000000" w:themeColor="text1"/>
          <w:spacing w:val="0"/>
          <w:position w:val="0"/>
          <w:sz w:val="24"/>
          <w:szCs w:val="24"/>
          <w:highlight w:val="none"/>
          <w:u w:val="none" w:color="auto"/>
          <w:lang w:val="en-US" w:eastAsia="zh-CN"/>
          <w14:textFill>
            <w14:solidFill>
              <w14:schemeClr w14:val="tx1"/>
            </w14:solidFill>
          </w14:textFill>
        </w:rPr>
      </w:pPr>
      <w:r>
        <w:rPr>
          <w:rFonts w:hint="eastAsia" w:ascii="宋体" w:hAnsi="宋体" w:eastAsia="宋体" w:cs="宋体"/>
          <w:b w:val="0"/>
          <w:bCs w:val="0"/>
          <w:color w:val="000000" w:themeColor="text1"/>
          <w:spacing w:val="0"/>
          <w:position w:val="0"/>
          <w:sz w:val="24"/>
          <w:szCs w:val="24"/>
          <w:highlight w:val="none"/>
          <w:u w:val="none" w:color="auto"/>
          <w:lang w:eastAsia="zh-CN"/>
          <w14:textFill>
            <w14:solidFill>
              <w14:schemeClr w14:val="tx1"/>
            </w14:solidFill>
          </w14:textFill>
        </w:rPr>
        <w:t>定标委员会成员按照票决定标法程序，根据公平、公正、择优原则，独立完成票决后，统一由定标工作人员收集、清点，并对票数进行汇总排名。得票相同且影响中标候选人排序确定的，可由定标委员会对总票数相同的单位进行再次票决确定排序。</w:t>
      </w:r>
    </w:p>
    <w:p w14:paraId="32274DD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val="0"/>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pacing w:val="0"/>
          <w:position w:val="0"/>
          <w:sz w:val="24"/>
          <w:szCs w:val="24"/>
          <w:highlight w:val="none"/>
          <w:u w:val="none" w:color="auto"/>
          <w:lang w:val="en-US" w:eastAsia="zh-CN"/>
          <w14:textFill>
            <w14:solidFill>
              <w14:schemeClr w14:val="tx1"/>
            </w14:solidFill>
          </w14:textFill>
        </w:rPr>
        <w:t>（5）</w:t>
      </w:r>
      <w:r>
        <w:rPr>
          <w:rFonts w:hint="eastAsia" w:ascii="宋体" w:hAnsi="宋体" w:eastAsia="宋体" w:cs="宋体"/>
          <w:b/>
          <w:bCs/>
          <w:color w:val="000000" w:themeColor="text1"/>
          <w:kern w:val="0"/>
          <w:sz w:val="24"/>
          <w:szCs w:val="24"/>
          <w:highlight w:val="none"/>
          <w:u w:val="none"/>
          <w:shd w:val="clear" w:color="auto" w:fill="FFFFFF"/>
          <w:lang w:val="en-US" w:eastAsia="zh-CN" w:bidi="ar-SA"/>
          <w14:textFill>
            <w14:solidFill>
              <w14:schemeClr w14:val="tx1"/>
            </w14:solidFill>
          </w14:textFill>
        </w:rPr>
        <w:t>公布结果和出具定标报告</w:t>
      </w:r>
    </w:p>
    <w:p w14:paraId="54A3B5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000000" w:themeColor="text1"/>
          <w:spacing w:val="0"/>
          <w:position w:val="0"/>
          <w:sz w:val="24"/>
          <w:szCs w:val="24"/>
          <w:highlight w:val="none"/>
          <w:u w:val="none" w:color="auto"/>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lang w:eastAsia="zh-CN"/>
          <w14:textFill>
            <w14:solidFill>
              <w14:schemeClr w14:val="tx1"/>
            </w14:solidFill>
          </w14:textFill>
        </w:rPr>
        <w:t>点票工作完成后，定标委员会组长汇总定标结果，编制定标报告，确定中标候选人，全体成员签名。</w:t>
      </w:r>
    </w:p>
    <w:p w14:paraId="13DCE9D7">
      <w:pPr>
        <w:pStyle w:val="30"/>
        <w:keepNext w:val="0"/>
        <w:keepLines w:val="0"/>
        <w:pageBreakBefore w:val="0"/>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Chars="200"/>
        <w:jc w:val="both"/>
        <w:textAlignment w:val="auto"/>
        <w:outlineLvl w:val="9"/>
        <w:rPr>
          <w:rFonts w:hint="eastAsia" w:ascii="宋体" w:hAnsi="宋体" w:eastAsia="宋体" w:cs="宋体"/>
          <w:b/>
          <w:bCs/>
          <w:color w:val="000000" w:themeColor="text1"/>
          <w:sz w:val="24"/>
          <w:szCs w:val="24"/>
          <w:highlight w:val="none"/>
          <w:u w:val="none"/>
          <w:shd w:val="clear" w:color="auto" w:fill="FFFFFF"/>
          <w14:textFill>
            <w14:solidFill>
              <w14:schemeClr w14:val="tx1"/>
            </w14:solidFill>
          </w14:textFill>
        </w:rPr>
      </w:pPr>
      <w:r>
        <w:rPr>
          <w:rFonts w:hint="eastAsia" w:ascii="宋体" w:hAnsi="宋体" w:eastAsia="宋体" w:cs="宋体"/>
          <w:b/>
          <w:bCs/>
          <w:color w:val="000000" w:themeColor="text1"/>
          <w:spacing w:val="0"/>
          <w:position w:val="0"/>
          <w:sz w:val="24"/>
          <w:szCs w:val="24"/>
          <w:highlight w:val="none"/>
          <w:u w:val="none" w:color="auto"/>
          <w:lang w:val="en-US" w:eastAsia="zh-CN"/>
          <w14:textFill>
            <w14:solidFill>
              <w14:schemeClr w14:val="tx1"/>
            </w14:solidFill>
          </w14:textFill>
        </w:rPr>
        <w:t>（6）</w:t>
      </w:r>
      <w:r>
        <w:rPr>
          <w:rFonts w:hint="eastAsia" w:ascii="宋体" w:hAnsi="宋体" w:eastAsia="宋体" w:cs="宋体"/>
          <w:b/>
          <w:bCs/>
          <w:color w:val="000000" w:themeColor="text1"/>
          <w:sz w:val="24"/>
          <w:szCs w:val="24"/>
          <w:highlight w:val="none"/>
          <w:u w:val="none"/>
          <w:shd w:val="clear" w:color="auto" w:fill="FFFFFF"/>
          <w14:textFill>
            <w14:solidFill>
              <w14:schemeClr w14:val="tx1"/>
            </w14:solidFill>
          </w14:textFill>
        </w:rPr>
        <w:t>全程监督</w:t>
      </w:r>
    </w:p>
    <w:p w14:paraId="512CE8E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color w:val="000000" w:themeColor="text1"/>
          <w:sz w:val="24"/>
          <w:szCs w:val="24"/>
          <w:highlight w:val="none"/>
          <w:lang w:eastAsia="zh-CN"/>
          <w14:textFill>
            <w14:solidFill>
              <w14:schemeClr w14:val="tx1"/>
            </w14:solidFill>
          </w14:textFill>
        </w:rPr>
      </w:pPr>
      <w:r>
        <w:rPr>
          <w:rFonts w:hint="eastAsia" w:ascii="宋体" w:hAnsi="宋体" w:eastAsia="宋体" w:cs="宋体"/>
          <w:b w:val="0"/>
          <w:bCs/>
          <w:color w:val="000000" w:themeColor="text1"/>
          <w:sz w:val="24"/>
          <w:szCs w:val="24"/>
          <w:highlight w:val="none"/>
          <w:lang w:eastAsia="zh-CN"/>
          <w14:textFill>
            <w14:solidFill>
              <w14:schemeClr w14:val="tx1"/>
            </w14:solidFill>
          </w14:textFill>
        </w:rPr>
        <w:t>招标监督小组对集体议定的全过程进行监督，确保程序合规、讨论充分、记录完整，结论形成过程公正、透明。</w:t>
      </w:r>
    </w:p>
    <w:p w14:paraId="48F5FE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000000" w:themeColor="text1"/>
          <w:spacing w:val="0"/>
          <w:position w:val="0"/>
          <w:sz w:val="24"/>
          <w:szCs w:val="24"/>
          <w:highlight w:val="none"/>
          <w:u w:val="none" w:color="auto"/>
          <w:lang w:val="en-US" w:eastAsia="zh-CN"/>
          <w14:textFill>
            <w14:solidFill>
              <w14:schemeClr w14:val="tx1"/>
            </w14:solidFill>
          </w14:textFill>
        </w:rPr>
      </w:pPr>
      <w:r>
        <w:rPr>
          <w:rFonts w:hint="eastAsia" w:ascii="宋体" w:hAnsi="宋体" w:eastAsia="宋体" w:cs="宋体"/>
          <w:b/>
          <w:bCs/>
          <w:color w:val="000000" w:themeColor="text1"/>
          <w:spacing w:val="0"/>
          <w:position w:val="0"/>
          <w:sz w:val="24"/>
          <w:szCs w:val="24"/>
          <w:highlight w:val="none"/>
          <w:u w:val="none" w:color="auto"/>
          <w:lang w:val="en-US" w:eastAsia="zh-CN"/>
          <w14:textFill>
            <w14:solidFill>
              <w14:schemeClr w14:val="tx1"/>
            </w14:solidFill>
          </w14:textFill>
        </w:rPr>
        <w:t>二、定标因素</w:t>
      </w:r>
      <w:r>
        <w:rPr>
          <w:rFonts w:hint="eastAsia" w:hAnsi="宋体" w:eastAsia="宋体" w:cs="宋体"/>
          <w:b/>
          <w:bCs/>
          <w:color w:val="000000" w:themeColor="text1"/>
          <w:spacing w:val="0"/>
          <w:position w:val="0"/>
          <w:sz w:val="24"/>
          <w:szCs w:val="24"/>
          <w:highlight w:val="none"/>
          <w:u w:val="none" w:color="auto"/>
          <w:lang w:val="en-US" w:eastAsia="zh-CN"/>
          <w14:textFill>
            <w14:solidFill>
              <w14:schemeClr w14:val="tx1"/>
            </w14:solidFill>
          </w14:textFill>
        </w:rPr>
        <w:t>（需提供相关佐证材料）</w:t>
      </w:r>
    </w:p>
    <w:p w14:paraId="3FA24BED">
      <w:pPr>
        <w:shd w:val="clear" w:color="auto" w:fill="auto"/>
        <w:wordWrap w:val="0"/>
        <w:adjustRightInd w:val="0"/>
        <w:snapToGrid w:val="0"/>
        <w:spacing w:line="360" w:lineRule="auto"/>
        <w:ind w:firstLine="480" w:firstLineChars="200"/>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在同等条件下，择优的定标因素和相对标准有以下几个方面：</w:t>
      </w:r>
    </w:p>
    <w:p w14:paraId="7A815AF1">
      <w:pPr>
        <w:shd w:val="clear" w:color="auto" w:fill="auto"/>
        <w:wordWrap w:val="0"/>
        <w:adjustRightInd w:val="0"/>
        <w:snapToGrid w:val="0"/>
        <w:spacing w:line="360" w:lineRule="auto"/>
        <w:ind w:firstLine="480" w:firstLineChars="200"/>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（一）拟派团队管理能力与水平（履约能力）</w:t>
      </w:r>
    </w:p>
    <w:p w14:paraId="2F72BA5E">
      <w:pPr>
        <w:shd w:val="clear" w:color="auto" w:fill="auto"/>
        <w:wordWrap w:val="0"/>
        <w:adjustRightInd w:val="0"/>
        <w:snapToGrid w:val="0"/>
        <w:spacing w:line="360" w:lineRule="auto"/>
        <w:ind w:firstLine="480" w:firstLineChars="200"/>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相对标准：拟派团队管理能力与水平（履约能力）强的定标候选人优于拟派团队管理能力与水平（履约能力）一般的定标候选人。</w:t>
      </w:r>
    </w:p>
    <w:p w14:paraId="2F108930">
      <w:pPr>
        <w:shd w:val="clear" w:color="auto" w:fill="auto"/>
        <w:wordWrap w:val="0"/>
        <w:adjustRightInd w:val="0"/>
        <w:snapToGrid w:val="0"/>
        <w:spacing w:line="360" w:lineRule="auto"/>
        <w:ind w:firstLine="480" w:firstLineChars="200"/>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（二）企业信誉</w:t>
      </w:r>
    </w:p>
    <w:p w14:paraId="13967637">
      <w:pPr>
        <w:shd w:val="clear" w:color="auto" w:fill="auto"/>
        <w:wordWrap w:val="0"/>
        <w:adjustRightInd w:val="0"/>
        <w:snapToGrid w:val="0"/>
        <w:spacing w:line="360" w:lineRule="auto"/>
        <w:ind w:firstLine="480" w:firstLineChars="200"/>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相对标准：企业信誉评价好的定标候选人优于企业信誉评价一般的定标候选人。</w:t>
      </w:r>
    </w:p>
    <w:p w14:paraId="3FC5700D">
      <w:pPr>
        <w:shd w:val="clear" w:color="auto" w:fill="auto"/>
        <w:wordWrap w:val="0"/>
        <w:adjustRightInd w:val="0"/>
        <w:snapToGrid w:val="0"/>
        <w:spacing w:line="360" w:lineRule="auto"/>
        <w:ind w:firstLine="480" w:firstLineChars="200"/>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（三）企业社会贡献（助力“百千万工程”、社会公益项目）</w:t>
      </w:r>
    </w:p>
    <w:p w14:paraId="37F12300">
      <w:pPr>
        <w:shd w:val="clear" w:color="auto" w:fill="auto"/>
        <w:wordWrap w:val="0"/>
        <w:adjustRightInd w:val="0"/>
        <w:snapToGrid w:val="0"/>
        <w:spacing w:line="360" w:lineRule="auto"/>
        <w:ind w:firstLine="480" w:firstLineChars="200"/>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相对标准：承诺助力“百千万工程”的定标候选人优于未承诺的定标候选人（以《助力项目承诺书》为准）；参与过社会公益项目的定标候选人优于未参与过的定标候选人（提供相关佐证）。</w:t>
      </w:r>
    </w:p>
    <w:p w14:paraId="3F9E62B7">
      <w:pPr>
        <w:shd w:val="clear" w:color="auto" w:fill="auto"/>
        <w:wordWrap w:val="0"/>
        <w:adjustRightInd w:val="0"/>
        <w:snapToGrid w:val="0"/>
        <w:spacing w:line="360" w:lineRule="auto"/>
        <w:ind w:firstLine="480" w:firstLineChars="200"/>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（四）评标报告</w:t>
      </w:r>
    </w:p>
    <w:p w14:paraId="2DEEA5B7">
      <w:pPr>
        <w:shd w:val="clear" w:color="auto" w:fill="auto"/>
        <w:wordWrap w:val="0"/>
        <w:adjustRightInd w:val="0"/>
        <w:snapToGrid w:val="0"/>
        <w:spacing w:line="360" w:lineRule="auto"/>
        <w:ind w:firstLine="480" w:firstLineChars="200"/>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相对标准：评标委员会评审意见为具有优势风险低的定标候选人优于评标委员会评审意见为没有优势风险高的定标候选人（综合考虑评标委员会的评审意见，对各定标候选人的优势、风险等评审情况进行评审比较）。</w:t>
      </w:r>
    </w:p>
    <w:p w14:paraId="2A6B5C38">
      <w:pPr>
        <w:numPr>
          <w:ilvl w:val="0"/>
          <w:numId w:val="0"/>
        </w:numPr>
        <w:shd w:val="clear" w:color="auto" w:fill="auto"/>
        <w:wordWrap w:val="0"/>
        <w:adjustRightInd w:val="0"/>
        <w:snapToGrid w:val="0"/>
        <w:spacing w:line="360" w:lineRule="auto"/>
        <w:ind w:firstLine="480" w:firstLineChars="200"/>
        <w:rPr>
          <w:rFonts w:hint="default"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（五）技术方案</w:t>
      </w:r>
      <w:r>
        <w:rPr>
          <w:rFonts w:hint="eastAsia" w:ascii="宋体" w:hAnsi="宋体" w:eastAsia="宋体" w:cs="宋体"/>
          <w:snapToGrid w:val="0"/>
          <w:color w:val="000000" w:themeColor="text1"/>
          <w:kern w:val="0"/>
          <w:sz w:val="24"/>
          <w:szCs w:val="24"/>
          <w:highlight w:val="none"/>
          <w:lang w:val="en-US" w:eastAsia="zh-CN" w:bidi="ar-SA"/>
          <w14:textFill>
            <w14:solidFill>
              <w14:schemeClr w14:val="tx1"/>
            </w14:solidFill>
          </w14:textFill>
        </w:rPr>
        <w:t>(总体概述、施工总进度计划及保证措施、质量保证措施等)</w:t>
      </w:r>
    </w:p>
    <w:p w14:paraId="6602603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right="0" w:rightChars="0"/>
        <w:jc w:val="both"/>
        <w:textAlignment w:val="auto"/>
        <w:outlineLvl w:val="9"/>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相对标准：根据企业提供技术方案优良的定标候选人优于技术方案一般的定标候选人。</w:t>
      </w:r>
    </w:p>
    <w:p w14:paraId="24B3B575">
      <w:pPr>
        <w:shd w:val="clear" w:color="auto" w:fill="auto"/>
        <w:wordWrap w:val="0"/>
        <w:adjustRightInd w:val="0"/>
        <w:snapToGrid w:val="0"/>
        <w:spacing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p>
    <w:p w14:paraId="4DBD4C7D">
      <w:pPr>
        <w:keepNext w:val="0"/>
        <w:keepLines w:val="0"/>
        <w:pageBreakBefore w:val="0"/>
        <w:widowControl w:val="0"/>
        <w:kinsoku/>
        <w:wordWrap/>
        <w:overflowPunct/>
        <w:topLinePunct w:val="0"/>
        <w:autoSpaceDE/>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18</w:t>
      </w:r>
      <w:r>
        <w:rPr>
          <w:rFonts w:hint="eastAsia" w:ascii="宋体" w:hAnsi="宋体" w:eastAsia="宋体" w:cs="宋体"/>
          <w:b/>
          <w:color w:val="000000" w:themeColor="text1"/>
          <w:sz w:val="24"/>
          <w:highlight w:val="none"/>
          <w14:textFill>
            <w14:solidFill>
              <w14:schemeClr w14:val="tx1"/>
            </w14:solidFill>
          </w14:textFill>
        </w:rPr>
        <w:t>.</w:t>
      </w:r>
      <w:r>
        <w:rPr>
          <w:rFonts w:hint="eastAsia" w:ascii="宋体" w:hAnsi="宋体" w:eastAsia="宋体" w:cs="宋体"/>
          <w:b/>
          <w:color w:val="000000" w:themeColor="text1"/>
          <w:sz w:val="24"/>
          <w:highlight w:val="none"/>
          <w:lang w:val="en-US" w:eastAsia="zh-CN"/>
          <w14:textFill>
            <w14:solidFill>
              <w14:schemeClr w14:val="tx1"/>
            </w14:solidFill>
          </w14:textFill>
        </w:rPr>
        <w:t>定标结果</w:t>
      </w:r>
      <w:r>
        <w:rPr>
          <w:rFonts w:hint="eastAsia" w:ascii="宋体" w:hAnsi="宋体" w:eastAsia="宋体" w:cs="宋体"/>
          <w:b/>
          <w:color w:val="000000" w:themeColor="text1"/>
          <w:sz w:val="24"/>
          <w:highlight w:val="none"/>
          <w14:textFill>
            <w14:solidFill>
              <w14:schemeClr w14:val="tx1"/>
            </w14:solidFill>
          </w14:textFill>
        </w:rPr>
        <w:t>公示</w:t>
      </w:r>
    </w:p>
    <w:p w14:paraId="7C97F707">
      <w:pPr>
        <w:shd w:val="clear" w:color="auto" w:fill="auto"/>
        <w:wordWrap w:val="0"/>
        <w:adjustRightInd w:val="0"/>
        <w:snapToGrid w:val="0"/>
        <w:spacing w:line="360" w:lineRule="auto"/>
        <w:ind w:firstLine="480" w:firstLineChars="200"/>
        <w:rPr>
          <w:rFonts w:hint="eastAsia"/>
          <w:color w:val="000000" w:themeColor="text1"/>
          <w:highlight w:val="none"/>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定标委员会完成定标后，招标人应于定标会结束后3日内将中标候选人和定标情况在广东省招标投标监管网和全国公共资源交易平台（广东省·韶关市）网上公示，公示时间不少于3日。公示主要内容包括：定标报告（定标成员信息除外）、中标人名单、中标价和拟投入本项目的项目负责人、技术负责人及各专业负责人（如有）等内容。</w:t>
      </w:r>
    </w:p>
    <w:p w14:paraId="229DD86E">
      <w:pPr>
        <w:keepNext w:val="0"/>
        <w:keepLines w:val="0"/>
        <w:pageBreakBefore w:val="0"/>
        <w:shd w:val="clear" w:color="auto" w:fill="auto"/>
        <w:kinsoku/>
        <w:wordWrap/>
        <w:overflowPunct/>
        <w:topLinePunct w:val="0"/>
        <w:bidi w:val="0"/>
        <w:adjustRightInd/>
        <w:snapToGrid/>
        <w:spacing w:line="360" w:lineRule="auto"/>
        <w:ind w:left="0" w:leftChars="0" w:firstLine="482" w:firstLineChars="200"/>
        <w:jc w:val="both"/>
        <w:textAlignment w:val="auto"/>
        <w:outlineLvl w:val="9"/>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19</w:t>
      </w:r>
      <w:r>
        <w:rPr>
          <w:rFonts w:hint="eastAsia" w:ascii="宋体" w:hAnsi="宋体" w:eastAsia="宋体" w:cs="宋体"/>
          <w:b/>
          <w:color w:val="000000" w:themeColor="text1"/>
          <w:sz w:val="24"/>
          <w:highlight w:val="none"/>
          <w14:textFill>
            <w14:solidFill>
              <w14:schemeClr w14:val="tx1"/>
            </w14:solidFill>
          </w14:textFill>
        </w:rPr>
        <w:t>.中标人确定</w:t>
      </w:r>
    </w:p>
    <w:p w14:paraId="5A45364E">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19</w:t>
      </w:r>
      <w:r>
        <w:rPr>
          <w:rFonts w:hint="eastAsia" w:ascii="宋体" w:hAnsi="宋体" w:eastAsia="宋体" w:cs="宋体"/>
          <w:color w:val="000000" w:themeColor="text1"/>
          <w:sz w:val="24"/>
          <w:highlight w:val="none"/>
          <w14:textFill>
            <w14:solidFill>
              <w14:schemeClr w14:val="tx1"/>
            </w14:solidFill>
          </w14:textFill>
        </w:rPr>
        <w:t>.1 中标</w:t>
      </w:r>
      <w:r>
        <w:rPr>
          <w:rFonts w:hint="eastAsia" w:ascii="宋体" w:hAnsi="宋体" w:eastAsia="宋体" w:cs="宋体"/>
          <w:color w:val="000000" w:themeColor="text1"/>
          <w:sz w:val="24"/>
          <w:highlight w:val="none"/>
          <w:lang w:eastAsia="zh-CN"/>
          <w14:textFill>
            <w14:solidFill>
              <w14:schemeClr w14:val="tx1"/>
            </w14:solidFill>
          </w14:textFill>
        </w:rPr>
        <w:t>候选人</w:t>
      </w:r>
      <w:r>
        <w:rPr>
          <w:rFonts w:hint="eastAsia" w:ascii="宋体" w:hAnsi="宋体" w:eastAsia="宋体" w:cs="宋体"/>
          <w:color w:val="000000" w:themeColor="text1"/>
          <w:sz w:val="24"/>
          <w:highlight w:val="none"/>
          <w14:textFill>
            <w14:solidFill>
              <w14:schemeClr w14:val="tx1"/>
            </w14:solidFill>
          </w14:textFill>
        </w:rPr>
        <w:t>公示期满无异议的，招标人确认</w:t>
      </w:r>
      <w:r>
        <w:rPr>
          <w:rFonts w:hint="eastAsia" w:ascii="宋体" w:hAnsi="宋体" w:eastAsia="宋体" w:cs="宋体"/>
          <w:strike w:val="0"/>
          <w:dstrike w:val="0"/>
          <w:color w:val="000000" w:themeColor="text1"/>
          <w:sz w:val="24"/>
          <w:highlight w:val="none"/>
          <w14:textFill>
            <w14:solidFill>
              <w14:schemeClr w14:val="tx1"/>
            </w14:solidFill>
          </w14:textFill>
        </w:rPr>
        <w:t>排名第一的</w:t>
      </w:r>
      <w:r>
        <w:rPr>
          <w:rFonts w:hint="eastAsia" w:ascii="宋体" w:hAnsi="宋体" w:eastAsia="宋体" w:cs="宋体"/>
          <w:color w:val="000000" w:themeColor="text1"/>
          <w:sz w:val="24"/>
          <w:highlight w:val="none"/>
          <w14:textFill>
            <w14:solidFill>
              <w14:schemeClr w14:val="tx1"/>
            </w14:solidFill>
          </w14:textFill>
        </w:rPr>
        <w:t>中标候选人为中标人，中标人的投标报价即为中标价。</w:t>
      </w:r>
    </w:p>
    <w:p w14:paraId="2F81E45C">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20</w:t>
      </w:r>
      <w:r>
        <w:rPr>
          <w:rFonts w:hint="eastAsia" w:ascii="宋体" w:hAnsi="宋体" w:eastAsia="宋体" w:cs="宋体"/>
          <w:b/>
          <w:bCs/>
          <w:color w:val="000000" w:themeColor="text1"/>
          <w:sz w:val="24"/>
          <w:highlight w:val="none"/>
          <w14:textFill>
            <w14:solidFill>
              <w14:schemeClr w14:val="tx1"/>
            </w14:solidFill>
          </w14:textFill>
        </w:rPr>
        <w:t>.</w:t>
      </w:r>
      <w:r>
        <w:rPr>
          <w:rFonts w:hint="eastAsia" w:ascii="宋体" w:hAnsi="宋体" w:eastAsia="宋体" w:cs="宋体"/>
          <w:b/>
          <w:bCs/>
          <w:color w:val="000000" w:themeColor="text1"/>
          <w:sz w:val="24"/>
          <w:highlight w:val="none"/>
          <w:lang w:eastAsia="zh-CN"/>
          <w14:textFill>
            <w14:solidFill>
              <w14:schemeClr w14:val="tx1"/>
            </w14:solidFill>
          </w14:textFill>
        </w:rPr>
        <w:t>异议和投诉</w:t>
      </w:r>
    </w:p>
    <w:p w14:paraId="76BA3E58">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20</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eastAsia" w:ascii="宋体" w:hAnsi="宋体" w:eastAsia="宋体" w:cs="宋体"/>
          <w:color w:val="000000" w:themeColor="text1"/>
          <w:sz w:val="24"/>
          <w:highlight w:val="none"/>
          <w14:textFill>
            <w14:solidFill>
              <w14:schemeClr w14:val="tx1"/>
            </w14:solidFill>
          </w14:textFill>
        </w:rPr>
        <w:t xml:space="preserve"> 投标人或者其他利害关系人对招标项目的</w:t>
      </w:r>
      <w:r>
        <w:rPr>
          <w:rFonts w:hint="eastAsia" w:ascii="宋体" w:hAnsi="宋体" w:eastAsia="宋体" w:cs="宋体"/>
          <w:color w:val="000000" w:themeColor="text1"/>
          <w:sz w:val="24"/>
          <w:highlight w:val="none"/>
          <w:lang w:eastAsia="zh-CN"/>
          <w14:textFill>
            <w14:solidFill>
              <w14:schemeClr w14:val="tx1"/>
            </w14:solidFill>
          </w14:textFill>
        </w:rPr>
        <w:t>评</w:t>
      </w:r>
      <w:r>
        <w:rPr>
          <w:rFonts w:hint="eastAsia" w:ascii="宋体" w:hAnsi="宋体" w:eastAsia="宋体" w:cs="宋体"/>
          <w:color w:val="000000" w:themeColor="text1"/>
          <w:sz w:val="24"/>
          <w:highlight w:val="none"/>
          <w14:textFill>
            <w14:solidFill>
              <w14:schemeClr w14:val="tx1"/>
            </w14:solidFill>
          </w14:textFill>
        </w:rPr>
        <w:t>标</w:t>
      </w:r>
      <w:r>
        <w:rPr>
          <w:rFonts w:hint="eastAsia" w:ascii="宋体" w:hAnsi="宋体" w:eastAsia="宋体" w:cs="宋体"/>
          <w:color w:val="000000" w:themeColor="text1"/>
          <w:sz w:val="24"/>
          <w:highlight w:val="none"/>
          <w:lang w:eastAsia="zh-CN"/>
          <w14:textFill>
            <w14:solidFill>
              <w14:schemeClr w14:val="tx1"/>
            </w14:solidFill>
          </w14:textFill>
        </w:rPr>
        <w:t>和中标</w:t>
      </w:r>
      <w:r>
        <w:rPr>
          <w:rFonts w:hint="eastAsia" w:ascii="宋体" w:hAnsi="宋体" w:eastAsia="宋体" w:cs="宋体"/>
          <w:color w:val="000000" w:themeColor="text1"/>
          <w:sz w:val="24"/>
          <w:highlight w:val="none"/>
          <w14:textFill>
            <w14:solidFill>
              <w14:schemeClr w14:val="tx1"/>
            </w14:solidFill>
          </w14:textFill>
        </w:rPr>
        <w:t>结果有异议的，应当在</w:t>
      </w:r>
      <w:r>
        <w:rPr>
          <w:rFonts w:hint="eastAsia" w:ascii="宋体" w:hAnsi="宋体" w:eastAsia="宋体" w:cs="宋体"/>
          <w:b w:val="0"/>
          <w:bCs w:val="0"/>
          <w:color w:val="000000" w:themeColor="text1"/>
          <w:spacing w:val="0"/>
          <w:position w:val="0"/>
          <w:sz w:val="24"/>
          <w:szCs w:val="24"/>
          <w:highlight w:val="none"/>
          <w:u w:val="none" w:color="auto"/>
          <w:lang w:val="en-US" w:eastAsia="zh-CN"/>
          <w14:textFill>
            <w14:solidFill>
              <w14:schemeClr w14:val="tx1"/>
            </w14:solidFill>
          </w14:textFill>
        </w:rPr>
        <w:t>定标候选人和中标候选人</w:t>
      </w:r>
      <w:r>
        <w:rPr>
          <w:rFonts w:hint="eastAsia" w:ascii="宋体" w:hAnsi="宋体" w:eastAsia="宋体" w:cs="宋体"/>
          <w:color w:val="000000" w:themeColor="text1"/>
          <w:sz w:val="24"/>
          <w:highlight w:val="none"/>
          <w14:textFill>
            <w14:solidFill>
              <w14:schemeClr w14:val="tx1"/>
            </w14:solidFill>
          </w14:textFill>
        </w:rPr>
        <w:t>公示期</w:t>
      </w:r>
      <w:r>
        <w:rPr>
          <w:rFonts w:hint="eastAsia" w:ascii="宋体" w:hAnsi="宋体" w:eastAsia="宋体" w:cs="宋体"/>
          <w:color w:val="000000" w:themeColor="text1"/>
          <w:sz w:val="24"/>
          <w:highlight w:val="none"/>
          <w:lang w:eastAsia="zh-CN"/>
          <w14:textFill>
            <w14:solidFill>
              <w14:schemeClr w14:val="tx1"/>
            </w14:solidFill>
          </w14:textFill>
        </w:rPr>
        <w:t>间按规定</w:t>
      </w:r>
      <w:r>
        <w:rPr>
          <w:rFonts w:hint="eastAsia" w:ascii="宋体" w:hAnsi="宋体" w:eastAsia="宋体" w:cs="宋体"/>
          <w:color w:val="000000" w:themeColor="text1"/>
          <w:sz w:val="24"/>
          <w:highlight w:val="none"/>
          <w14:textFill>
            <w14:solidFill>
              <w14:schemeClr w14:val="tx1"/>
            </w14:solidFill>
          </w14:textFill>
        </w:rPr>
        <w:t>向招标人提出书面异议，否则招标人不予受理。经招标人书面答复，异议人仍不满意的，可在法律规定的时限内向行政监督部门提出书面投诉。异议（投诉）提出、处理的具体办法和要求，按照</w:t>
      </w:r>
      <w:r>
        <w:rPr>
          <w:rFonts w:hint="eastAsia" w:hAnsi="宋体" w:cs="宋体"/>
          <w:color w:val="000000" w:themeColor="text1"/>
          <w:sz w:val="24"/>
          <w:highlight w:val="none"/>
          <w:lang w:eastAsia="zh-CN"/>
          <w14:textFill>
            <w14:solidFill>
              <w14:schemeClr w14:val="tx1"/>
            </w14:solidFill>
          </w14:textFill>
        </w:rPr>
        <w:t>《韶关市工程建设项目招标投标活动异议和投诉处理办法》（韶发改〔2021〕44 号）</w:t>
      </w:r>
      <w:r>
        <w:rPr>
          <w:rFonts w:hint="eastAsia" w:ascii="宋体" w:hAnsi="宋体" w:eastAsia="宋体" w:cs="宋体"/>
          <w:color w:val="000000" w:themeColor="text1"/>
          <w:sz w:val="24"/>
          <w:highlight w:val="none"/>
          <w14:textFill>
            <w14:solidFill>
              <w14:schemeClr w14:val="tx1"/>
            </w14:solidFill>
          </w14:textFill>
        </w:rPr>
        <w:t>执行。如通过交易服务平台提出异议，投标人必须上传提交异议书扫描件（作为附件），异议书格式内容按照</w:t>
      </w:r>
      <w:r>
        <w:rPr>
          <w:rFonts w:hint="eastAsia" w:hAnsi="宋体" w:cs="宋体"/>
          <w:color w:val="000000" w:themeColor="text1"/>
          <w:sz w:val="24"/>
          <w:highlight w:val="none"/>
          <w:lang w:eastAsia="zh-CN"/>
          <w14:textFill>
            <w14:solidFill>
              <w14:schemeClr w14:val="tx1"/>
            </w14:solidFill>
          </w14:textFill>
        </w:rPr>
        <w:t>《韶关市工程建设项目招标投标活动异议和投诉处理办法》（韶发改〔2021〕44 号）</w:t>
      </w:r>
      <w:r>
        <w:rPr>
          <w:rFonts w:hint="eastAsia" w:ascii="宋体" w:hAnsi="宋体" w:eastAsia="宋体" w:cs="宋体"/>
          <w:color w:val="000000" w:themeColor="text1"/>
          <w:sz w:val="24"/>
          <w:highlight w:val="none"/>
          <w14:textFill>
            <w14:solidFill>
              <w14:schemeClr w14:val="tx1"/>
            </w14:solidFill>
          </w14:textFill>
        </w:rPr>
        <w:t>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4C267104">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20</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2</w:t>
      </w:r>
      <w:r>
        <w:rPr>
          <w:rFonts w:hint="eastAsia" w:ascii="宋体" w:hAnsi="宋体" w:eastAsia="宋体" w:cs="宋体"/>
          <w:color w:val="000000" w:themeColor="text1"/>
          <w:kern w:val="0"/>
          <w:sz w:val="24"/>
          <w:szCs w:val="24"/>
          <w:highlight w:val="none"/>
          <w14:textFill>
            <w14:solidFill>
              <w14:schemeClr w14:val="tx1"/>
            </w14:solidFill>
          </w14:textFill>
        </w:rPr>
        <w:t>在</w:t>
      </w:r>
      <w:r>
        <w:rPr>
          <w:rFonts w:hint="eastAsia" w:ascii="宋体" w:hAnsi="宋体" w:eastAsia="宋体" w:cs="宋体"/>
          <w:b w:val="0"/>
          <w:bCs w:val="0"/>
          <w:color w:val="000000" w:themeColor="text1"/>
          <w:spacing w:val="0"/>
          <w:position w:val="0"/>
          <w:sz w:val="24"/>
          <w:szCs w:val="24"/>
          <w:highlight w:val="none"/>
          <w:u w:val="none" w:color="auto"/>
          <w:lang w:val="en-US" w:eastAsia="zh-CN"/>
          <w14:textFill>
            <w14:solidFill>
              <w14:schemeClr w14:val="tx1"/>
            </w14:solidFill>
          </w14:textFill>
        </w:rPr>
        <w:t>定标候选人和中标候选人</w:t>
      </w:r>
      <w:r>
        <w:rPr>
          <w:rFonts w:hint="eastAsia" w:ascii="宋体" w:hAnsi="宋体" w:eastAsia="宋体" w:cs="宋体"/>
          <w:color w:val="000000" w:themeColor="text1"/>
          <w:kern w:val="0"/>
          <w:sz w:val="24"/>
          <w:szCs w:val="24"/>
          <w:highlight w:val="none"/>
          <w14:textFill>
            <w14:solidFill>
              <w14:schemeClr w14:val="tx1"/>
            </w14:solidFill>
          </w14:textFill>
        </w:rPr>
        <w:t>公示期间有关评标结果的异议成立的，招标人</w:t>
      </w:r>
      <w:r>
        <w:rPr>
          <w:rFonts w:hint="eastAsia" w:ascii="宋体" w:hAnsi="宋体" w:eastAsia="宋体" w:cs="宋体"/>
          <w:color w:val="000000" w:themeColor="text1"/>
          <w:kern w:val="0"/>
          <w:sz w:val="24"/>
          <w:szCs w:val="24"/>
          <w:highlight w:val="none"/>
          <w:lang w:eastAsia="zh-CN"/>
          <w14:textFill>
            <w14:solidFill>
              <w14:schemeClr w14:val="tx1"/>
            </w14:solidFill>
          </w14:textFill>
        </w:rPr>
        <w:t>原则上</w:t>
      </w:r>
      <w:r>
        <w:rPr>
          <w:rFonts w:hint="eastAsia" w:ascii="宋体" w:hAnsi="宋体" w:eastAsia="宋体" w:cs="宋体"/>
          <w:color w:val="000000" w:themeColor="text1"/>
          <w:kern w:val="0"/>
          <w:sz w:val="24"/>
          <w:szCs w:val="24"/>
          <w:highlight w:val="none"/>
          <w14:textFill>
            <w14:solidFill>
              <w14:schemeClr w14:val="tx1"/>
            </w14:solidFill>
          </w14:textFill>
        </w:rPr>
        <w:t>应当组织原评标委员会</w:t>
      </w:r>
      <w:r>
        <w:rPr>
          <w:rFonts w:hint="eastAsia" w:ascii="宋体" w:hAnsi="宋体" w:eastAsia="宋体" w:cs="宋体"/>
          <w:color w:val="000000" w:themeColor="text1"/>
          <w:kern w:val="0"/>
          <w:sz w:val="24"/>
          <w:szCs w:val="24"/>
          <w:highlight w:val="none"/>
          <w:lang w:eastAsia="zh-CN"/>
          <w14:textFill>
            <w14:solidFill>
              <w14:schemeClr w14:val="tx1"/>
            </w14:solidFill>
          </w14:textFill>
        </w:rPr>
        <w:t>和原定标委员会</w:t>
      </w:r>
      <w:r>
        <w:rPr>
          <w:rFonts w:hint="eastAsia" w:ascii="宋体" w:hAnsi="宋体" w:eastAsia="宋体" w:cs="宋体"/>
          <w:color w:val="000000" w:themeColor="text1"/>
          <w:kern w:val="0"/>
          <w:sz w:val="24"/>
          <w:szCs w:val="24"/>
          <w:highlight w:val="none"/>
          <w14:textFill>
            <w14:solidFill>
              <w14:schemeClr w14:val="tx1"/>
            </w14:solidFill>
          </w14:textFill>
        </w:rPr>
        <w:t>对有关的问题予以纠正，问题纠正后再公示</w:t>
      </w:r>
      <w:r>
        <w:rPr>
          <w:rFonts w:hint="eastAsia" w:ascii="宋体" w:hAnsi="宋体" w:eastAsia="宋体" w:cs="宋体"/>
          <w:color w:val="000000" w:themeColor="text1"/>
          <w:kern w:val="0"/>
          <w:sz w:val="24"/>
          <w:szCs w:val="24"/>
          <w:highlight w:val="none"/>
          <w:lang w:eastAsia="zh-CN"/>
          <w14:textFill>
            <w14:solidFill>
              <w14:schemeClr w14:val="tx1"/>
            </w14:solidFill>
          </w14:textFill>
        </w:rPr>
        <w:t>定标候选人和</w:t>
      </w:r>
      <w:r>
        <w:rPr>
          <w:rFonts w:hint="eastAsia" w:ascii="宋体" w:hAnsi="宋体" w:eastAsia="宋体" w:cs="宋体"/>
          <w:color w:val="000000" w:themeColor="text1"/>
          <w:kern w:val="0"/>
          <w:sz w:val="24"/>
          <w:szCs w:val="24"/>
          <w:highlight w:val="none"/>
          <w14:textFill>
            <w14:solidFill>
              <w14:schemeClr w14:val="tx1"/>
            </w14:solidFill>
          </w14:textFill>
        </w:rPr>
        <w:t>中标候选人。</w:t>
      </w:r>
    </w:p>
    <w:p w14:paraId="18F6A7C3">
      <w:pPr>
        <w:pStyle w:val="16"/>
        <w:rPr>
          <w:rFonts w:hint="eastAsia"/>
          <w:color w:val="000000" w:themeColor="text1"/>
          <w:highlight w:val="none"/>
          <w14:textFill>
            <w14:solidFill>
              <w14:schemeClr w14:val="tx1"/>
            </w14:solidFill>
          </w14:textFill>
        </w:rPr>
      </w:pPr>
    </w:p>
    <w:p w14:paraId="3BC88DF2">
      <w:pPr>
        <w:pStyle w:val="16"/>
        <w:rPr>
          <w:rFonts w:hint="eastAsia"/>
          <w:color w:val="000000" w:themeColor="text1"/>
          <w:highlight w:val="none"/>
          <w14:textFill>
            <w14:solidFill>
              <w14:schemeClr w14:val="tx1"/>
            </w14:solidFill>
          </w14:textFill>
        </w:rPr>
      </w:pPr>
    </w:p>
    <w:p w14:paraId="363AAC53">
      <w:pPr>
        <w:pStyle w:val="3"/>
        <w:wordWrap w:val="0"/>
        <w:autoSpaceDE/>
        <w:autoSpaceDN/>
        <w:snapToGrid w:val="0"/>
        <w:spacing w:after="260" w:line="440" w:lineRule="exact"/>
        <w:jc w:val="both"/>
        <w:rPr>
          <w:rFonts w:hint="eastAsia" w:ascii="Times New Roman"/>
          <w:b/>
          <w:snapToGrid w:val="0"/>
          <w:color w:val="000000" w:themeColor="text1"/>
          <w:highlight w:val="none"/>
          <w14:textFill>
            <w14:solidFill>
              <w14:schemeClr w14:val="tx1"/>
            </w14:solidFill>
          </w14:textFill>
        </w:rPr>
      </w:pPr>
    </w:p>
    <w:p w14:paraId="3AE9C193">
      <w:pPr>
        <w:pStyle w:val="3"/>
        <w:wordWrap w:val="0"/>
        <w:autoSpaceDE/>
        <w:autoSpaceDN/>
        <w:snapToGrid w:val="0"/>
        <w:spacing w:after="260" w:line="440" w:lineRule="exact"/>
        <w:jc w:val="both"/>
        <w:rPr>
          <w:rFonts w:hint="eastAsia" w:ascii="Times New Roman"/>
          <w:b/>
          <w:snapToGrid w:val="0"/>
          <w:color w:val="000000" w:themeColor="text1"/>
          <w:highlight w:val="none"/>
          <w14:textFill>
            <w14:solidFill>
              <w14:schemeClr w14:val="tx1"/>
            </w14:solidFill>
          </w14:textFill>
        </w:rPr>
      </w:pPr>
    </w:p>
    <w:p w14:paraId="33648348">
      <w:pPr>
        <w:rPr>
          <w:rFonts w:hint="eastAsia" w:ascii="Times New Roman"/>
          <w:b/>
          <w:snapToGrid w:val="0"/>
          <w:color w:val="000000" w:themeColor="text1"/>
          <w:highlight w:val="none"/>
          <w14:textFill>
            <w14:solidFill>
              <w14:schemeClr w14:val="tx1"/>
            </w14:solidFill>
          </w14:textFill>
        </w:rPr>
      </w:pPr>
      <w:r>
        <w:rPr>
          <w:rFonts w:hint="eastAsia" w:ascii="Times New Roman"/>
          <w:b/>
          <w:snapToGrid w:val="0"/>
          <w:color w:val="000000" w:themeColor="text1"/>
          <w:highlight w:val="none"/>
          <w14:textFill>
            <w14:solidFill>
              <w14:schemeClr w14:val="tx1"/>
            </w14:solidFill>
          </w14:textFill>
        </w:rPr>
        <w:br w:type="page"/>
      </w:r>
    </w:p>
    <w:p w14:paraId="148A70FB">
      <w:pPr>
        <w:pStyle w:val="3"/>
        <w:wordWrap w:val="0"/>
        <w:autoSpaceDE/>
        <w:autoSpaceDN/>
        <w:snapToGrid w:val="0"/>
        <w:spacing w:after="260" w:line="440" w:lineRule="exact"/>
        <w:jc w:val="both"/>
        <w:rPr>
          <w:rFonts w:hint="eastAsia" w:ascii="Times New Roman"/>
          <w:b/>
          <w:snapToGrid w:val="0"/>
          <w:color w:val="000000" w:themeColor="text1"/>
          <w:highlight w:val="none"/>
          <w14:textFill>
            <w14:solidFill>
              <w14:schemeClr w14:val="tx1"/>
            </w14:solidFill>
          </w14:textFill>
        </w:rPr>
      </w:pPr>
      <w:bookmarkStart w:id="133" w:name="_Toc26630"/>
      <w:r>
        <w:rPr>
          <w:rFonts w:hint="eastAsia" w:ascii="Times New Roman"/>
          <w:b/>
          <w:snapToGrid w:val="0"/>
          <w:color w:val="000000" w:themeColor="text1"/>
          <w:highlight w:val="none"/>
          <w14:textFill>
            <w14:solidFill>
              <w14:schemeClr w14:val="tx1"/>
            </w14:solidFill>
          </w14:textFill>
        </w:rPr>
        <w:t>第四节 否决投标条件</w:t>
      </w:r>
      <w:bookmarkEnd w:id="133"/>
    </w:p>
    <w:p w14:paraId="354A7B8B">
      <w:pPr>
        <w:wordWrap w:val="0"/>
        <w:adjustRightInd w:val="0"/>
        <w:snapToGrid w:val="0"/>
        <w:spacing w:line="420" w:lineRule="exact"/>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 xml:space="preserve">    本节所集中列示的否决投标条件，是本章第三节“投标人须知正文”的组成部分，是对本章第三节所规定的否决投标条件的总结和补充。</w:t>
      </w:r>
      <w:r>
        <w:rPr>
          <w:rFonts w:hint="eastAsia" w:ascii="Times New Roman"/>
          <w:b/>
          <w:bCs/>
          <w:snapToGrid w:val="0"/>
          <w:color w:val="000000" w:themeColor="text1"/>
          <w:kern w:val="0"/>
          <w:highlight w:val="none"/>
          <w14:textFill>
            <w14:solidFill>
              <w14:schemeClr w14:val="tx1"/>
            </w14:solidFill>
          </w14:textFill>
        </w:rPr>
        <w:t>投标人未有列入本节情形的，评标时一律不得否决其投标。</w:t>
      </w:r>
      <w:r>
        <w:rPr>
          <w:rFonts w:hint="eastAsia" w:ascii="Times New Roman"/>
          <w:snapToGrid w:val="0"/>
          <w:color w:val="000000" w:themeColor="text1"/>
          <w:kern w:val="0"/>
          <w:highlight w:val="none"/>
          <w14:textFill>
            <w14:solidFill>
              <w14:schemeClr w14:val="tx1"/>
            </w14:solidFill>
          </w14:textFill>
        </w:rPr>
        <w:t>本节所称“规定”均指招标文件的规定。</w:t>
      </w:r>
    </w:p>
    <w:p w14:paraId="202F5A67">
      <w:pPr>
        <w:pStyle w:val="3"/>
        <w:wordWrap w:val="0"/>
        <w:autoSpaceDE/>
        <w:autoSpaceDN/>
        <w:snapToGrid w:val="0"/>
        <w:spacing w:line="440" w:lineRule="exact"/>
        <w:ind w:firstLine="482" w:firstLineChars="200"/>
        <w:jc w:val="both"/>
        <w:rPr>
          <w:rFonts w:hint="eastAsia" w:ascii="Times New Roman"/>
          <w:b/>
          <w:snapToGrid w:val="0"/>
          <w:color w:val="000000" w:themeColor="text1"/>
          <w:highlight w:val="none"/>
          <w14:textFill>
            <w14:solidFill>
              <w14:schemeClr w14:val="tx1"/>
            </w14:solidFill>
          </w14:textFill>
        </w:rPr>
      </w:pPr>
      <w:bookmarkStart w:id="134" w:name="_Toc18351"/>
      <w:bookmarkStart w:id="135" w:name="_Toc28628"/>
      <w:bookmarkStart w:id="136" w:name="_Toc32119"/>
      <w:bookmarkStart w:id="137" w:name="_Toc867"/>
      <w:bookmarkStart w:id="138" w:name="_Toc24159"/>
      <w:bookmarkStart w:id="139" w:name="_Toc25780"/>
      <w:r>
        <w:rPr>
          <w:rFonts w:hint="eastAsia" w:ascii="Times New Roman"/>
          <w:b/>
          <w:snapToGrid w:val="0"/>
          <w:color w:val="000000" w:themeColor="text1"/>
          <w:highlight w:val="none"/>
          <w14:textFill>
            <w14:solidFill>
              <w14:schemeClr w14:val="tx1"/>
            </w14:solidFill>
          </w14:textFill>
        </w:rPr>
        <w:t>1．资格评审环节</w:t>
      </w:r>
      <w:bookmarkEnd w:id="134"/>
      <w:bookmarkEnd w:id="135"/>
      <w:bookmarkEnd w:id="136"/>
      <w:bookmarkEnd w:id="137"/>
      <w:bookmarkEnd w:id="138"/>
      <w:bookmarkEnd w:id="139"/>
    </w:p>
    <w:p w14:paraId="680B625E">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投标人有下列情形之一的，评标委员会应否决其投标。被否决的投标人，不进入形式评审环节。</w:t>
      </w:r>
    </w:p>
    <w:p w14:paraId="0102B45C">
      <w:pPr>
        <w:wordWrap w:val="0"/>
        <w:adjustRightInd w:val="0"/>
        <w:snapToGrid w:val="0"/>
        <w:spacing w:line="440" w:lineRule="exact"/>
        <w:ind w:firstLine="480"/>
        <w:rPr>
          <w:rFonts w:ascii="Times New Roman"/>
          <w:b/>
          <w:bCs/>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（1）有本章第三节第</w:t>
      </w:r>
      <w:r>
        <w:rPr>
          <w:rFonts w:hint="eastAsia" w:ascii="Times New Roman"/>
          <w:b/>
          <w:bCs/>
          <w:snapToGrid w:val="0"/>
          <w:color w:val="000000" w:themeColor="text1"/>
          <w:kern w:val="0"/>
          <w:highlight w:val="none"/>
          <w14:textFill>
            <w14:solidFill>
              <w14:schemeClr w14:val="tx1"/>
            </w14:solidFill>
          </w14:textFill>
        </w:rPr>
        <w:t>2.4</w:t>
      </w:r>
      <w:r>
        <w:rPr>
          <w:rFonts w:hint="eastAsia" w:ascii="Times New Roman"/>
          <w:snapToGrid w:val="0"/>
          <w:color w:val="000000" w:themeColor="text1"/>
          <w:kern w:val="0"/>
          <w:highlight w:val="none"/>
          <w14:textFill>
            <w14:solidFill>
              <w14:schemeClr w14:val="tx1"/>
            </w14:solidFill>
          </w14:textFill>
        </w:rPr>
        <w:t>条“禁止投标条款”规定的任何一种情形；</w:t>
      </w:r>
    </w:p>
    <w:p w14:paraId="61A55BC8">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（2）投标人资质不符合</w:t>
      </w:r>
      <w:r>
        <w:rPr>
          <w:rFonts w:hint="eastAsia" w:ascii="Times New Roman"/>
          <w:snapToGrid w:val="0"/>
          <w:color w:val="000000" w:themeColor="text1"/>
          <w:kern w:val="0"/>
          <w:szCs w:val="18"/>
          <w:highlight w:val="none"/>
          <w14:textFill>
            <w14:solidFill>
              <w14:schemeClr w14:val="tx1"/>
            </w14:solidFill>
          </w14:textFill>
        </w:rPr>
        <w:t>规定的；</w:t>
      </w:r>
    </w:p>
    <w:p w14:paraId="4825062A">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48DC79A4">
      <w:pPr>
        <w:wordWrap w:val="0"/>
        <w:adjustRightInd w:val="0"/>
        <w:snapToGrid w:val="0"/>
        <w:spacing w:line="440" w:lineRule="exact"/>
        <w:ind w:firstLine="480"/>
        <w:rPr>
          <w:rFonts w:ascii="Times New Roman"/>
          <w:b/>
          <w:bCs/>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0C0393E5">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 xml:space="preserve">根据有关文件精神，投标人的企业相关证书到期的，均按该证书的发证机构相关行业主管部门最新文件执行（如自动顺延或推迟办理延期业务的通知），投标人必须将相关文件附在该证书后面中，证明在开标日继续有效。   </w:t>
      </w:r>
    </w:p>
    <w:p w14:paraId="014235AF">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（4）拟派项目经理、项目技术负责人、专职安全员的条件不符合规定的；拟派专职安全员数量不符合规定的；</w:t>
      </w:r>
    </w:p>
    <w:p w14:paraId="613C3E74">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（5）《项目经理简历表》中拟派项目经理</w:t>
      </w:r>
      <w:r>
        <w:rPr>
          <w:rFonts w:hint="eastAsia" w:ascii="Times New Roman"/>
          <w:b/>
          <w:bCs/>
          <w:snapToGrid w:val="0"/>
          <w:color w:val="000000" w:themeColor="text1"/>
          <w:kern w:val="0"/>
          <w:highlight w:val="none"/>
          <w14:textFill>
            <w14:solidFill>
              <w14:schemeClr w14:val="tx1"/>
            </w14:solidFill>
          </w14:textFill>
        </w:rPr>
        <w:t>与《开标一览表》不一致的</w:t>
      </w:r>
      <w:r>
        <w:rPr>
          <w:rFonts w:hint="eastAsia" w:ascii="Times New Roman"/>
          <w:snapToGrid w:val="0"/>
          <w:color w:val="000000" w:themeColor="text1"/>
          <w:kern w:val="0"/>
          <w:highlight w:val="none"/>
          <w14:textFill>
            <w14:solidFill>
              <w14:schemeClr w14:val="tx1"/>
            </w14:solidFill>
          </w14:textFill>
        </w:rPr>
        <w:t>；建造师的电子注册证书不是住建部门颁发的；建造师的注册单位与投标人不一致的；项目管理班子组成人员的各类证书、证件、证明不在有效期内的（建造师注册证书不在使用有效期内的）；擅自修改、遗漏《项目经理任职声明》实质性内容的；</w:t>
      </w:r>
    </w:p>
    <w:p w14:paraId="5B56D92D">
      <w:pPr>
        <w:wordWrap w:val="0"/>
        <w:adjustRightInd w:val="0"/>
        <w:snapToGrid w:val="0"/>
        <w:spacing w:line="440" w:lineRule="exact"/>
        <w:ind w:firstLine="480"/>
        <w:rPr>
          <w:rFonts w:ascii="Times New Roman"/>
          <w:b/>
          <w:bCs/>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注：投标人已经工商变更，但其员工执业资格注册证书的注册单位名称未完成变更的，不得否决其投标。</w:t>
      </w:r>
    </w:p>
    <w:p w14:paraId="2F563F9D">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w:t>
      </w:r>
      <w:r>
        <w:rPr>
          <w:rFonts w:hint="eastAsia" w:ascii="Times New Roman"/>
          <w:snapToGrid w:val="0"/>
          <w:color w:val="000000" w:themeColor="text1"/>
          <w:kern w:val="0"/>
          <w:highlight w:val="none"/>
          <w:lang w:val="en-US" w:eastAsia="zh-CN"/>
          <w14:textFill>
            <w14:solidFill>
              <w14:schemeClr w14:val="tx1"/>
            </w14:solidFill>
          </w14:textFill>
        </w:rPr>
        <w:t>6</w:t>
      </w:r>
      <w:r>
        <w:rPr>
          <w:rFonts w:hint="eastAsia" w:ascii="Times New Roman"/>
          <w:snapToGrid w:val="0"/>
          <w:color w:val="000000" w:themeColor="text1"/>
          <w:kern w:val="0"/>
          <w:highlight w:val="none"/>
          <w14:textFill>
            <w14:solidFill>
              <w14:schemeClr w14:val="tx1"/>
            </w14:solidFill>
          </w14:textFill>
        </w:rPr>
        <w:t>）投标人为外省建筑企业，但未提供“进粤企业和人员诚信信息登记平台”企业和拟派人员信息情况打印页或网页截图的。</w:t>
      </w:r>
    </w:p>
    <w:p w14:paraId="08289887">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pPr>
    </w:p>
    <w:p w14:paraId="2A7FEDEB">
      <w:pPr>
        <w:pStyle w:val="3"/>
        <w:wordWrap w:val="0"/>
        <w:autoSpaceDE/>
        <w:autoSpaceDN/>
        <w:snapToGrid w:val="0"/>
        <w:spacing w:line="440" w:lineRule="exact"/>
        <w:ind w:firstLine="482" w:firstLineChars="200"/>
        <w:jc w:val="both"/>
        <w:rPr>
          <w:rFonts w:hint="eastAsia" w:ascii="Times New Roman"/>
          <w:b/>
          <w:snapToGrid w:val="0"/>
          <w:color w:val="000000" w:themeColor="text1"/>
          <w:highlight w:val="none"/>
          <w14:textFill>
            <w14:solidFill>
              <w14:schemeClr w14:val="tx1"/>
            </w14:solidFill>
          </w14:textFill>
        </w:rPr>
      </w:pPr>
      <w:bookmarkStart w:id="140" w:name="_Toc3746"/>
      <w:bookmarkStart w:id="141" w:name="_Toc21442"/>
      <w:bookmarkStart w:id="142" w:name="_Toc31575"/>
      <w:bookmarkStart w:id="143" w:name="_Toc21492"/>
      <w:bookmarkStart w:id="144" w:name="_Toc12980"/>
      <w:bookmarkStart w:id="145" w:name="_Toc30923"/>
      <w:r>
        <w:rPr>
          <w:rFonts w:hint="eastAsia" w:ascii="Times New Roman"/>
          <w:b/>
          <w:snapToGrid w:val="0"/>
          <w:color w:val="000000" w:themeColor="text1"/>
          <w:highlight w:val="none"/>
          <w14:textFill>
            <w14:solidFill>
              <w14:schemeClr w14:val="tx1"/>
            </w14:solidFill>
          </w14:textFill>
        </w:rPr>
        <w:t>2．形式评审环节</w:t>
      </w:r>
      <w:bookmarkEnd w:id="140"/>
      <w:bookmarkEnd w:id="141"/>
      <w:bookmarkEnd w:id="142"/>
      <w:bookmarkEnd w:id="143"/>
      <w:bookmarkEnd w:id="144"/>
      <w:bookmarkEnd w:id="145"/>
    </w:p>
    <w:p w14:paraId="66AB544F">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投标人有下列情形之一的，评标委员会应否决其投标。被否决的投标人，不进入响应性评审环节。</w:t>
      </w:r>
    </w:p>
    <w:p w14:paraId="396B733D">
      <w:pPr>
        <w:wordWrap w:val="0"/>
        <w:adjustRightInd w:val="0"/>
        <w:snapToGrid w:val="0"/>
        <w:spacing w:line="440" w:lineRule="exact"/>
        <w:ind w:firstLine="480"/>
        <w:rPr>
          <w:rFonts w:hint="eastAsia" w:ascii="Times New Roman" w:eastAsia="宋体"/>
          <w:snapToGrid w:val="0"/>
          <w:color w:val="000000" w:themeColor="text1"/>
          <w:kern w:val="0"/>
          <w:highlight w:val="none"/>
          <w:lang w:eastAsia="zh-CN"/>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（1）</w:t>
      </w:r>
      <w:r>
        <w:rPr>
          <w:rStyle w:val="154"/>
          <w:rFonts w:hint="eastAsia" w:ascii="Times New Roman"/>
          <w:color w:val="000000" w:themeColor="text1"/>
          <w:kern w:val="0"/>
          <w:highlight w:val="none"/>
          <w14:textFill>
            <w14:solidFill>
              <w14:schemeClr w14:val="tx1"/>
            </w14:solidFill>
          </w14:textFill>
        </w:rPr>
        <w:t>投标文件的分册组成不符合招标文件规定的</w:t>
      </w:r>
      <w:r>
        <w:rPr>
          <w:rStyle w:val="154"/>
          <w:rFonts w:hint="eastAsia" w:ascii="Times New Roman"/>
          <w:color w:val="000000" w:themeColor="text1"/>
          <w:kern w:val="0"/>
          <w:highlight w:val="none"/>
          <w:lang w:val="en-US" w:eastAsia="zh-CN"/>
          <w14:textFill>
            <w14:solidFill>
              <w14:schemeClr w14:val="tx1"/>
            </w14:solidFill>
          </w14:textFill>
        </w:rPr>
        <w:t>；</w:t>
      </w:r>
    </w:p>
    <w:p w14:paraId="2FABC159">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（2）本章第三节第</w:t>
      </w:r>
      <w:r>
        <w:rPr>
          <w:rFonts w:hint="eastAsia" w:ascii="Times New Roman"/>
          <w:b/>
          <w:bCs/>
          <w:snapToGrid w:val="0"/>
          <w:color w:val="000000" w:themeColor="text1"/>
          <w:kern w:val="0"/>
          <w:szCs w:val="18"/>
          <w:highlight w:val="none"/>
          <w14:textFill>
            <w14:solidFill>
              <w14:schemeClr w14:val="tx1"/>
            </w14:solidFill>
          </w14:textFill>
        </w:rPr>
        <w:t>10.2.2</w:t>
      </w:r>
      <w:r>
        <w:rPr>
          <w:rFonts w:hint="eastAsia" w:ascii="Times New Roman"/>
          <w:snapToGrid w:val="0"/>
          <w:color w:val="000000" w:themeColor="text1"/>
          <w:kern w:val="0"/>
          <w:szCs w:val="18"/>
          <w:highlight w:val="none"/>
          <w14:textFill>
            <w14:solidFill>
              <w14:schemeClr w14:val="tx1"/>
            </w14:solidFill>
          </w14:textFill>
        </w:rPr>
        <w:t>目、</w:t>
      </w:r>
      <w:r>
        <w:rPr>
          <w:rFonts w:hint="eastAsia" w:ascii="Times New Roman"/>
          <w:snapToGrid w:val="0"/>
          <w:color w:val="000000" w:themeColor="text1"/>
          <w:kern w:val="0"/>
          <w:highlight w:val="none"/>
          <w14:textFill>
            <w14:solidFill>
              <w14:schemeClr w14:val="tx1"/>
            </w14:solidFill>
          </w14:textFill>
        </w:rPr>
        <w:t>第</w:t>
      </w:r>
      <w:r>
        <w:rPr>
          <w:rFonts w:hint="eastAsia" w:ascii="Times New Roman"/>
          <w:b/>
          <w:bCs/>
          <w:snapToGrid w:val="0"/>
          <w:color w:val="000000" w:themeColor="text1"/>
          <w:kern w:val="0"/>
          <w:szCs w:val="18"/>
          <w:highlight w:val="none"/>
          <w14:textFill>
            <w14:solidFill>
              <w14:schemeClr w14:val="tx1"/>
            </w14:solidFill>
          </w14:textFill>
        </w:rPr>
        <w:t>10.3.2</w:t>
      </w:r>
      <w:r>
        <w:rPr>
          <w:rFonts w:hint="eastAsia" w:ascii="Times New Roman"/>
          <w:snapToGrid w:val="0"/>
          <w:color w:val="000000" w:themeColor="text1"/>
          <w:kern w:val="0"/>
          <w:szCs w:val="18"/>
          <w:highlight w:val="none"/>
          <w14:textFill>
            <w14:solidFill>
              <w14:schemeClr w14:val="tx1"/>
            </w14:solidFill>
          </w14:textFill>
        </w:rPr>
        <w:t>目、第</w:t>
      </w:r>
      <w:r>
        <w:rPr>
          <w:rFonts w:hint="eastAsia" w:ascii="Times New Roman"/>
          <w:b/>
          <w:bCs/>
          <w:snapToGrid w:val="0"/>
          <w:color w:val="000000" w:themeColor="text1"/>
          <w:kern w:val="0"/>
          <w:highlight w:val="none"/>
          <w14:textFill>
            <w14:solidFill>
              <w14:schemeClr w14:val="tx1"/>
            </w14:solidFill>
          </w14:textFill>
        </w:rPr>
        <w:t>10.4.3</w:t>
      </w:r>
      <w:r>
        <w:rPr>
          <w:rFonts w:hint="eastAsia" w:ascii="Times New Roman"/>
          <w:snapToGrid w:val="0"/>
          <w:color w:val="000000" w:themeColor="text1"/>
          <w:kern w:val="0"/>
          <w:highlight w:val="none"/>
          <w14:textFill>
            <w14:solidFill>
              <w14:schemeClr w14:val="tx1"/>
            </w14:solidFill>
          </w14:textFill>
        </w:rPr>
        <w:t>目中规定的“</w:t>
      </w:r>
      <w:r>
        <w:rPr>
          <w:rFonts w:hint="eastAsia" w:ascii="Times New Roman"/>
          <w:snapToGrid w:val="0"/>
          <w:color w:val="000000" w:themeColor="text1"/>
          <w:kern w:val="0"/>
          <w:szCs w:val="18"/>
          <w:highlight w:val="none"/>
          <w14:textFill>
            <w14:solidFill>
              <w14:schemeClr w14:val="tx1"/>
            </w14:solidFill>
          </w14:textFill>
        </w:rPr>
        <w:t>所有投标人均应提供</w:t>
      </w:r>
      <w:r>
        <w:rPr>
          <w:rFonts w:hint="eastAsia" w:ascii="Times New Roman"/>
          <w:snapToGrid w:val="0"/>
          <w:color w:val="000000" w:themeColor="text1"/>
          <w:kern w:val="0"/>
          <w:highlight w:val="none"/>
          <w14:textFill>
            <w14:solidFill>
              <w14:schemeClr w14:val="tx1"/>
            </w14:solidFill>
          </w14:textFill>
        </w:rPr>
        <w:t>”的组成内容（包括该组成内容的所附资料）中，任何一项有缺漏的；</w:t>
      </w:r>
    </w:p>
    <w:p w14:paraId="01F975A0">
      <w:pPr>
        <w:wordWrap w:val="0"/>
        <w:adjustRightInd w:val="0"/>
        <w:snapToGrid w:val="0"/>
        <w:spacing w:line="440" w:lineRule="exact"/>
        <w:ind w:firstLine="480"/>
        <w:rPr>
          <w:rFonts w:hAnsi="宋体" w:cs="宋体"/>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（3）关键字迹模糊、无法辨认，</w:t>
      </w:r>
      <w:r>
        <w:rPr>
          <w:rFonts w:hint="eastAsia" w:ascii="Times New Roman"/>
          <w:b/>
          <w:bCs/>
          <w:snapToGrid w:val="0"/>
          <w:color w:val="000000" w:themeColor="text1"/>
          <w:kern w:val="0"/>
          <w:highlight w:val="none"/>
          <w14:textFill>
            <w14:solidFill>
              <w14:schemeClr w14:val="tx1"/>
            </w14:solidFill>
          </w14:textFill>
        </w:rPr>
        <w:t>且该种过错将导致评标委员会无法判断投标文件是否响应招标文件实质性要求的</w:t>
      </w:r>
      <w:r>
        <w:rPr>
          <w:rFonts w:hint="eastAsia" w:ascii="Times New Roman"/>
          <w:snapToGrid w:val="0"/>
          <w:color w:val="000000" w:themeColor="text1"/>
          <w:kern w:val="0"/>
          <w:highlight w:val="none"/>
          <w14:textFill>
            <w14:solidFill>
              <w14:schemeClr w14:val="tx1"/>
            </w14:solidFill>
          </w14:textFill>
        </w:rPr>
        <w:t>；</w:t>
      </w:r>
      <w:r>
        <w:rPr>
          <w:rFonts w:hAnsi="宋体" w:cs="宋体"/>
          <w:snapToGrid w:val="0"/>
          <w:color w:val="000000" w:themeColor="text1"/>
          <w:kern w:val="0"/>
          <w:highlight w:val="none"/>
          <w14:textFill>
            <w14:solidFill>
              <w14:schemeClr w14:val="tx1"/>
            </w14:solidFill>
          </w14:textFill>
        </w:rPr>
        <w:t>有涂改、行间插字或删除，但未加盖单位章或由投标人的法定代表人或其委托代理人签字确认的；</w:t>
      </w:r>
    </w:p>
    <w:p w14:paraId="14D15C59">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（4）投标文件未按规定签字、盖章的；</w:t>
      </w:r>
    </w:p>
    <w:p w14:paraId="44357C30">
      <w:pPr>
        <w:snapToGrid w:val="0"/>
        <w:spacing w:line="440" w:lineRule="exact"/>
        <w:ind w:firstLine="480"/>
        <w:rPr>
          <w:rStyle w:val="154"/>
          <w:rFonts w:ascii="Times New Roman" w:cs="Times New Roman"/>
          <w:color w:val="000000" w:themeColor="text1"/>
          <w:kern w:val="0"/>
          <w:highlight w:val="none"/>
          <w14:textFill>
            <w14:solidFill>
              <w14:schemeClr w14:val="tx1"/>
            </w14:solidFill>
          </w14:textFill>
        </w:rPr>
      </w:pPr>
      <w:r>
        <w:rPr>
          <w:rStyle w:val="154"/>
          <w:rFonts w:hint="eastAsia" w:ascii="Times New Roman"/>
          <w:color w:val="000000" w:themeColor="text1"/>
          <w:kern w:val="0"/>
          <w:highlight w:val="none"/>
          <w14:textFill>
            <w14:solidFill>
              <w14:schemeClr w14:val="tx1"/>
            </w14:solidFill>
          </w14:textFill>
        </w:rPr>
        <w:t>（5）招标文件规定施工组织设计采用“暗标”方式进行评审，但施工组织设计的规格颜色、文字排版、正文篇幅（如有）不符合规定的；其任何部位出现手写以及涂改、行间插字或删除痕迹的；其任何部位出现投标人的名称和其它可识别投标人身份的字符、徽标、人员名称以及其他特殊标记的。（</w:t>
      </w:r>
      <w:r>
        <w:rPr>
          <w:rStyle w:val="154"/>
          <w:rFonts w:hint="eastAsia" w:ascii="Times New Roman"/>
          <w:b/>
          <w:color w:val="000000" w:themeColor="text1"/>
          <w:kern w:val="0"/>
          <w:highlight w:val="none"/>
          <w14:textFill>
            <w14:solidFill>
              <w14:schemeClr w14:val="tx1"/>
            </w14:solidFill>
          </w14:textFill>
        </w:rPr>
        <w:t>本次招标不适用</w:t>
      </w:r>
      <w:r>
        <w:rPr>
          <w:rStyle w:val="154"/>
          <w:rFonts w:hint="eastAsia" w:ascii="Times New Roman"/>
          <w:color w:val="000000" w:themeColor="text1"/>
          <w:kern w:val="0"/>
          <w:highlight w:val="none"/>
          <w14:textFill>
            <w14:solidFill>
              <w14:schemeClr w14:val="tx1"/>
            </w14:solidFill>
          </w14:textFill>
        </w:rPr>
        <w:t>）</w:t>
      </w:r>
    </w:p>
    <w:p w14:paraId="1B909A96">
      <w:pPr>
        <w:snapToGrid w:val="0"/>
        <w:spacing w:line="440" w:lineRule="exact"/>
        <w:ind w:firstLine="480"/>
        <w:rPr>
          <w:rStyle w:val="154"/>
          <w:rFonts w:ascii="Times New Roman"/>
          <w:color w:val="000000" w:themeColor="text1"/>
          <w:kern w:val="0"/>
          <w:highlight w:val="none"/>
          <w14:textFill>
            <w14:solidFill>
              <w14:schemeClr w14:val="tx1"/>
            </w14:solidFill>
          </w14:textFill>
        </w:rPr>
      </w:pPr>
    </w:p>
    <w:p w14:paraId="2B8A54C7">
      <w:pPr>
        <w:pStyle w:val="3"/>
        <w:wordWrap w:val="0"/>
        <w:autoSpaceDE/>
        <w:autoSpaceDN/>
        <w:snapToGrid w:val="0"/>
        <w:spacing w:line="440" w:lineRule="exact"/>
        <w:ind w:firstLine="482" w:firstLineChars="200"/>
        <w:jc w:val="both"/>
        <w:rPr>
          <w:rFonts w:hint="eastAsia" w:ascii="Times New Roman"/>
          <w:b/>
          <w:snapToGrid w:val="0"/>
          <w:color w:val="000000" w:themeColor="text1"/>
          <w:highlight w:val="none"/>
          <w14:textFill>
            <w14:solidFill>
              <w14:schemeClr w14:val="tx1"/>
            </w14:solidFill>
          </w14:textFill>
        </w:rPr>
      </w:pPr>
      <w:bookmarkStart w:id="146" w:name="_Toc8201"/>
      <w:bookmarkStart w:id="147" w:name="_Toc31483"/>
      <w:bookmarkStart w:id="148" w:name="_Toc23068"/>
      <w:bookmarkStart w:id="149" w:name="_Toc27344"/>
      <w:bookmarkStart w:id="150" w:name="_Toc29428"/>
      <w:bookmarkStart w:id="151" w:name="_Toc1544"/>
      <w:r>
        <w:rPr>
          <w:rFonts w:hint="eastAsia" w:ascii="Times New Roman"/>
          <w:b/>
          <w:snapToGrid w:val="0"/>
          <w:color w:val="000000" w:themeColor="text1"/>
          <w:highlight w:val="none"/>
          <w14:textFill>
            <w14:solidFill>
              <w14:schemeClr w14:val="tx1"/>
            </w14:solidFill>
          </w14:textFill>
        </w:rPr>
        <w:t>3．响应性评审环节</w:t>
      </w:r>
      <w:bookmarkEnd w:id="146"/>
      <w:bookmarkEnd w:id="147"/>
      <w:bookmarkEnd w:id="148"/>
      <w:bookmarkEnd w:id="149"/>
      <w:bookmarkEnd w:id="150"/>
      <w:bookmarkEnd w:id="151"/>
    </w:p>
    <w:p w14:paraId="51087340">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投标人有下列情形之一的，评标委员会应否决其投标。被否决的投标人，不进入详细评审阶段。</w:t>
      </w:r>
    </w:p>
    <w:p w14:paraId="6D0623BF">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（1）承诺的投标有效期短于规定的；质量标准低于规定的；工期超出规定的；擅自修改、遗漏《投标函》《各项承诺一览表》实质性内容的；</w:t>
      </w:r>
    </w:p>
    <w:p w14:paraId="7FD879B6">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（2）编制《投标总价》的</w:t>
      </w:r>
      <w:r>
        <w:rPr>
          <w:rFonts w:hint="eastAsia" w:ascii="Times New Roman"/>
          <w:snapToGrid w:val="0"/>
          <w:color w:val="000000" w:themeColor="text1"/>
          <w:kern w:val="0"/>
          <w:szCs w:val="18"/>
          <w:highlight w:val="none"/>
          <w14:textFill>
            <w14:solidFill>
              <w14:schemeClr w14:val="tx1"/>
            </w14:solidFill>
          </w14:textFill>
        </w:rPr>
        <w:t>造价工程师，其注册证书不是住建部门颁发的；其注册单位与投标人（或造价咨询人）不一致的；其注册证书</w:t>
      </w:r>
      <w:r>
        <w:rPr>
          <w:rFonts w:hint="eastAsia" w:ascii="Times New Roman"/>
          <w:snapToGrid w:val="0"/>
          <w:color w:val="000000" w:themeColor="text1"/>
          <w:kern w:val="0"/>
          <w:highlight w:val="none"/>
          <w14:textFill>
            <w14:solidFill>
              <w14:schemeClr w14:val="tx1"/>
            </w14:solidFill>
          </w14:textFill>
        </w:rPr>
        <w:t>不在有效期内的。</w:t>
      </w:r>
    </w:p>
    <w:p w14:paraId="6B2A3CEF">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注：投标人（或造价咨询人）已经工商变更，但其员工的执业资格注册证书的注册单位名称未完成变更的，不得否决其投标。</w:t>
      </w:r>
    </w:p>
    <w:p w14:paraId="6343E402">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（3）投标人委托造价咨询单位编制《投标总价》，但未在《投标总价》封面（即封—3）加盖造价咨询人公章的；未提供造价咨询人的营业执照扫描件的；</w:t>
      </w:r>
    </w:p>
    <w:p w14:paraId="45B82F09">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4）出现两个或两个以上投标总价的（同一个投标总价大、小写不一致的除外）；投标总价超出招标控制价的；绿色施工安全防护措施费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29B4B673">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（5）在施工组织设计评审中，评标委员会认定质量、进度保障措施与国家和省市现行有关规范、规定、标准有重大偏差，</w:t>
      </w:r>
      <w:r>
        <w:rPr>
          <w:rFonts w:hint="eastAsia" w:ascii="Times New Roman"/>
          <w:b/>
          <w:bCs/>
          <w:snapToGrid w:val="0"/>
          <w:color w:val="000000" w:themeColor="text1"/>
          <w:kern w:val="0"/>
          <w:highlight w:val="none"/>
          <w14:textFill>
            <w14:solidFill>
              <w14:schemeClr w14:val="tx1"/>
            </w14:solidFill>
          </w14:textFill>
        </w:rPr>
        <w:t>且该种过错将导致工程质量、进度管理目标无法实现的</w:t>
      </w:r>
      <w:r>
        <w:rPr>
          <w:rFonts w:hint="eastAsia" w:ascii="Times New Roman"/>
          <w:snapToGrid w:val="0"/>
          <w:color w:val="000000" w:themeColor="text1"/>
          <w:kern w:val="0"/>
          <w:highlight w:val="none"/>
          <w14:textFill>
            <w14:solidFill>
              <w14:schemeClr w14:val="tx1"/>
            </w14:solidFill>
          </w14:textFill>
        </w:rPr>
        <w:t>。</w:t>
      </w:r>
    </w:p>
    <w:p w14:paraId="73BBA9D0">
      <w:pPr>
        <w:wordWrap w:val="0"/>
        <w:adjustRightInd w:val="0"/>
        <w:snapToGrid w:val="0"/>
        <w:spacing w:line="420" w:lineRule="exact"/>
        <w:ind w:firstLine="480"/>
        <w:rPr>
          <w:rFonts w:ascii="Times New Roman"/>
          <w:snapToGrid w:val="0"/>
          <w:color w:val="000000" w:themeColor="text1"/>
          <w:kern w:val="0"/>
          <w:highlight w:val="none"/>
          <w14:textFill>
            <w14:solidFill>
              <w14:schemeClr w14:val="tx1"/>
            </w14:solidFill>
          </w14:textFill>
        </w:rPr>
      </w:pPr>
    </w:p>
    <w:p w14:paraId="0D69AB67">
      <w:pPr>
        <w:pStyle w:val="3"/>
        <w:wordWrap w:val="0"/>
        <w:autoSpaceDE/>
        <w:autoSpaceDN/>
        <w:snapToGrid w:val="0"/>
        <w:spacing w:line="440" w:lineRule="exact"/>
        <w:ind w:firstLine="482" w:firstLineChars="200"/>
        <w:jc w:val="both"/>
        <w:rPr>
          <w:rFonts w:hint="eastAsia" w:ascii="Times New Roman"/>
          <w:b/>
          <w:snapToGrid w:val="0"/>
          <w:color w:val="000000" w:themeColor="text1"/>
          <w:highlight w:val="none"/>
          <w14:textFill>
            <w14:solidFill>
              <w14:schemeClr w14:val="tx1"/>
            </w14:solidFill>
          </w14:textFill>
        </w:rPr>
      </w:pPr>
      <w:bookmarkStart w:id="152" w:name="_Toc8519"/>
      <w:r>
        <w:rPr>
          <w:rFonts w:hint="eastAsia" w:ascii="Times New Roman"/>
          <w:b/>
          <w:snapToGrid w:val="0"/>
          <w:color w:val="000000" w:themeColor="text1"/>
          <w:highlight w:val="none"/>
          <w14:textFill>
            <w14:solidFill>
              <w14:schemeClr w14:val="tx1"/>
            </w14:solidFill>
          </w14:textFill>
        </w:rPr>
        <w:t>4．其他</w:t>
      </w:r>
      <w:bookmarkEnd w:id="152"/>
    </w:p>
    <w:p w14:paraId="79BAC7E7">
      <w:pPr>
        <w:wordWrap w:val="0"/>
        <w:adjustRightInd w:val="0"/>
        <w:snapToGrid w:val="0"/>
        <w:spacing w:line="420" w:lineRule="exact"/>
        <w:ind w:firstLine="480"/>
        <w:rPr>
          <w:rFonts w:ascii="Times New Roman"/>
          <w:snapToGrid w:val="0"/>
          <w:color w:val="000000" w:themeColor="text1"/>
          <w:kern w:val="0"/>
          <w:szCs w:val="22"/>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在任何评标环节（或阶段），投标人有下列情形之一的，评标委员会应否决其投标。</w:t>
      </w:r>
      <w:r>
        <w:rPr>
          <w:rFonts w:hint="eastAsia" w:ascii="Times New Roman"/>
          <w:snapToGrid w:val="0"/>
          <w:color w:val="000000" w:themeColor="text1"/>
          <w:kern w:val="0"/>
          <w:szCs w:val="22"/>
          <w:highlight w:val="none"/>
          <w14:textFill>
            <w14:solidFill>
              <w14:schemeClr w14:val="tx1"/>
            </w14:solidFill>
          </w14:textFill>
        </w:rPr>
        <w:t>被否决的投标人，不进入下一环节（或阶段）。</w:t>
      </w:r>
    </w:p>
    <w:p w14:paraId="694F37BE">
      <w:pPr>
        <w:wordWrap w:val="0"/>
        <w:adjustRightInd w:val="0"/>
        <w:snapToGrid w:val="0"/>
        <w:spacing w:line="42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（1）不按评标委员会要求澄清、说明或补正的；</w:t>
      </w:r>
    </w:p>
    <w:p w14:paraId="54299733">
      <w:pPr>
        <w:wordWrap w:val="0"/>
        <w:adjustRightInd w:val="0"/>
        <w:snapToGrid w:val="0"/>
        <w:spacing w:line="42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（2）有下列情形之一，被评标委员会认定属于串通投标的：</w:t>
      </w:r>
    </w:p>
    <w:p w14:paraId="5ACBD544">
      <w:pPr>
        <w:wordWrap w:val="0"/>
        <w:adjustRightInd w:val="0"/>
        <w:snapToGrid w:val="0"/>
        <w:spacing w:line="420" w:lineRule="exact"/>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 xml:space="preserve">    ①</w:t>
      </w:r>
      <w:r>
        <w:rPr>
          <w:rFonts w:ascii="Times New Roman"/>
          <w:snapToGrid w:val="0"/>
          <w:color w:val="000000" w:themeColor="text1"/>
          <w:kern w:val="0"/>
          <w:highlight w:val="none"/>
          <w14:textFill>
            <w14:solidFill>
              <w14:schemeClr w14:val="tx1"/>
            </w14:solidFill>
          </w14:textFill>
        </w:rPr>
        <w:t>不同投标人的投标文件两处以上（含两处）错、漏一致；</w:t>
      </w:r>
    </w:p>
    <w:p w14:paraId="3C41A8BC">
      <w:pPr>
        <w:wordWrap w:val="0"/>
        <w:adjustRightInd w:val="0"/>
        <w:snapToGrid w:val="0"/>
        <w:spacing w:line="420" w:lineRule="exact"/>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 xml:space="preserve">    ②</w:t>
      </w:r>
      <w:r>
        <w:rPr>
          <w:rFonts w:ascii="Times New Roman"/>
          <w:snapToGrid w:val="0"/>
          <w:color w:val="000000" w:themeColor="text1"/>
          <w:kern w:val="0"/>
          <w:highlight w:val="none"/>
          <w14:textFill>
            <w14:solidFill>
              <w14:schemeClr w14:val="tx1"/>
            </w14:solidFill>
          </w14:textFill>
        </w:rPr>
        <w:t>不同投标人的投标总价相近且各分项报价、综合单价分析表内容混乱不能相互对应、乱调乱压或乱抬的，而在询标时没有合理的解释或者不能提供计算依据和报价依据；</w:t>
      </w:r>
    </w:p>
    <w:p w14:paraId="69FB740A">
      <w:pPr>
        <w:wordWrap w:val="0"/>
        <w:adjustRightInd w:val="0"/>
        <w:snapToGrid w:val="0"/>
        <w:spacing w:line="42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③</w:t>
      </w:r>
      <w:r>
        <w:rPr>
          <w:rFonts w:ascii="Times New Roman"/>
          <w:snapToGrid w:val="0"/>
          <w:color w:val="000000" w:themeColor="text1"/>
          <w:kern w:val="0"/>
          <w:highlight w:val="none"/>
          <w14:textFill>
            <w14:solidFill>
              <w14:schemeClr w14:val="tx1"/>
            </w14:solidFill>
          </w14:textFill>
        </w:rPr>
        <w:t>不同投标人的投标各项报价存在异常一致或者呈规律性变化；</w:t>
      </w:r>
    </w:p>
    <w:p w14:paraId="17544B14">
      <w:pPr>
        <w:wordWrap w:val="0"/>
        <w:adjustRightInd w:val="0"/>
        <w:snapToGrid w:val="0"/>
        <w:spacing w:line="42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④</w:t>
      </w:r>
      <w:r>
        <w:rPr>
          <w:rFonts w:ascii="Times New Roman"/>
          <w:snapToGrid w:val="0"/>
          <w:color w:val="000000" w:themeColor="text1"/>
          <w:kern w:val="0"/>
          <w:highlight w:val="none"/>
          <w14:textFill>
            <w14:solidFill>
              <w14:schemeClr w14:val="tx1"/>
            </w14:solidFill>
          </w14:textFill>
        </w:rPr>
        <w:t>不同投标人的投标文件由同一单位或者同一个人编制；</w:t>
      </w:r>
    </w:p>
    <w:p w14:paraId="17A69E5E">
      <w:pPr>
        <w:wordWrap w:val="0"/>
        <w:adjustRightInd w:val="0"/>
        <w:snapToGrid w:val="0"/>
        <w:spacing w:line="42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⑤</w:t>
      </w:r>
      <w:r>
        <w:rPr>
          <w:rFonts w:ascii="Times New Roman"/>
          <w:snapToGrid w:val="0"/>
          <w:color w:val="000000" w:themeColor="text1"/>
          <w:kern w:val="0"/>
          <w:highlight w:val="none"/>
          <w14:textFill>
            <w14:solidFill>
              <w14:schemeClr w14:val="tx1"/>
            </w14:solidFill>
          </w14:textFill>
        </w:rPr>
        <w:t>不同投标人的投标文件中投标资料（包括电子资料）相互混装或项目班子成员出现同一人；</w:t>
      </w:r>
    </w:p>
    <w:p w14:paraId="01734384">
      <w:pPr>
        <w:wordWrap w:val="0"/>
        <w:adjustRightInd w:val="0"/>
        <w:snapToGrid w:val="0"/>
        <w:spacing w:line="42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⑥</w:t>
      </w:r>
      <w:r>
        <w:rPr>
          <w:rFonts w:ascii="Times New Roman"/>
          <w:snapToGrid w:val="0"/>
          <w:color w:val="000000" w:themeColor="text1"/>
          <w:kern w:val="0"/>
          <w:highlight w:val="none"/>
          <w14:textFill>
            <w14:solidFill>
              <w14:schemeClr w14:val="tx1"/>
            </w14:solidFill>
          </w14:textFill>
        </w:rPr>
        <w:t>不同投标人的投标文件由同一电脑编制或同一台附属设备打印，或投标报价用同一个预算编制软件密码锁制作或出自同一电子文档；</w:t>
      </w:r>
    </w:p>
    <w:p w14:paraId="690A2DFC">
      <w:pPr>
        <w:wordWrap w:val="0"/>
        <w:adjustRightInd w:val="0"/>
        <w:snapToGrid w:val="0"/>
        <w:spacing w:line="42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⑦</w:t>
      </w:r>
      <w:r>
        <w:rPr>
          <w:rFonts w:ascii="Times New Roman"/>
          <w:snapToGrid w:val="0"/>
          <w:color w:val="000000" w:themeColor="text1"/>
          <w:kern w:val="0"/>
          <w:highlight w:val="none"/>
          <w14:textFill>
            <w14:solidFill>
              <w14:schemeClr w14:val="tx1"/>
            </w14:solidFill>
          </w14:textFill>
        </w:rPr>
        <w:t>不同投标人的投标保证由同一企业或同一账户资金缴纳；</w:t>
      </w:r>
    </w:p>
    <w:p w14:paraId="7EC4C688">
      <w:pPr>
        <w:wordWrap w:val="0"/>
        <w:adjustRightInd w:val="0"/>
        <w:snapToGrid w:val="0"/>
        <w:spacing w:line="42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⑧</w:t>
      </w:r>
      <w:r>
        <w:rPr>
          <w:rFonts w:ascii="Times New Roman"/>
          <w:snapToGrid w:val="0"/>
          <w:color w:val="000000" w:themeColor="text1"/>
          <w:kern w:val="0"/>
          <w:highlight w:val="none"/>
          <w14:textFill>
            <w14:solidFill>
              <w14:schemeClr w14:val="tx1"/>
            </w14:solidFill>
          </w14:textFill>
        </w:rPr>
        <w:t>不同投标人委托同一个人或注册在同一家企业的注册人员或同一家企业为其投标提供投标咨询、商务报价、技术咨询（招标</w:t>
      </w:r>
      <w:r>
        <w:rPr>
          <w:rFonts w:hint="eastAsia" w:ascii="Times New Roman"/>
          <w:snapToGrid w:val="0"/>
          <w:color w:val="000000" w:themeColor="text1"/>
          <w:kern w:val="0"/>
          <w:highlight w:val="none"/>
          <w14:textFill>
            <w14:solidFill>
              <w14:schemeClr w14:val="tx1"/>
            </w14:solidFill>
          </w14:textFill>
        </w:rPr>
        <w:t>项目</w:t>
      </w:r>
      <w:r>
        <w:rPr>
          <w:rFonts w:ascii="Times New Roman"/>
          <w:snapToGrid w:val="0"/>
          <w:color w:val="000000" w:themeColor="text1"/>
          <w:kern w:val="0"/>
          <w:highlight w:val="none"/>
          <w14:textFill>
            <w14:solidFill>
              <w14:schemeClr w14:val="tx1"/>
            </w14:solidFill>
          </w14:textFill>
        </w:rPr>
        <w:t>本身要求采用专有技术的除外）等服务。</w:t>
      </w:r>
      <w:bookmarkEnd w:id="122"/>
    </w:p>
    <w:p w14:paraId="6DA27D63">
      <w:pPr>
        <w:pStyle w:val="6"/>
        <w:jc w:val="center"/>
        <w:rPr>
          <w:rFonts w:ascii="Times New Roman"/>
          <w:snapToGrid w:val="0"/>
          <w:color w:val="000000" w:themeColor="text1"/>
          <w:kern w:val="0"/>
          <w:highlight w:val="none"/>
          <w14:textFill>
            <w14:solidFill>
              <w14:schemeClr w14:val="tx1"/>
            </w14:solidFill>
          </w14:textFill>
        </w:rPr>
      </w:pPr>
    </w:p>
    <w:p w14:paraId="5D7A632C">
      <w:pPr>
        <w:rPr>
          <w:rFonts w:ascii="Times New Roman"/>
          <w:snapToGrid w:val="0"/>
          <w:color w:val="000000" w:themeColor="text1"/>
          <w:kern w:val="0"/>
          <w:highlight w:val="none"/>
          <w14:textFill>
            <w14:solidFill>
              <w14:schemeClr w14:val="tx1"/>
            </w14:solidFill>
          </w14:textFill>
        </w:rPr>
      </w:pPr>
    </w:p>
    <w:p w14:paraId="6A944DA4">
      <w:pPr>
        <w:pStyle w:val="6"/>
        <w:rPr>
          <w:color w:val="000000" w:themeColor="text1"/>
          <w:highlight w:val="none"/>
          <w14:textFill>
            <w14:solidFill>
              <w14:schemeClr w14:val="tx1"/>
            </w14:solidFill>
          </w14:textFill>
        </w:rPr>
      </w:pPr>
    </w:p>
    <w:p w14:paraId="2DD6F149">
      <w:pPr>
        <w:rPr>
          <w:color w:val="000000" w:themeColor="text1"/>
          <w:highlight w:val="none"/>
          <w14:textFill>
            <w14:solidFill>
              <w14:schemeClr w14:val="tx1"/>
            </w14:solidFill>
          </w14:textFill>
        </w:rPr>
      </w:pPr>
    </w:p>
    <w:p w14:paraId="542AF3CD">
      <w:pPr>
        <w:pStyle w:val="3"/>
        <w:shd w:val="clear" w:color="auto" w:fill="auto"/>
        <w:wordWrap w:val="0"/>
        <w:autoSpaceDE/>
        <w:autoSpaceDN/>
        <w:snapToGrid w:val="0"/>
        <w:spacing w:before="260" w:after="260" w:line="440" w:lineRule="exact"/>
        <w:jc w:val="both"/>
        <w:rPr>
          <w:rFonts w:hint="eastAsia" w:ascii="宋体" w:hAnsi="宋体" w:eastAsia="宋体" w:cs="宋体"/>
          <w:b/>
          <w:color w:val="000000" w:themeColor="text1"/>
          <w:sz w:val="28"/>
          <w:szCs w:val="28"/>
          <w:highlight w:val="none"/>
          <w14:textFill>
            <w14:solidFill>
              <w14:schemeClr w14:val="tx1"/>
            </w14:solidFill>
          </w14:textFill>
        </w:rPr>
      </w:pPr>
      <w:bookmarkStart w:id="153" w:name="_Hlt69669771"/>
      <w:bookmarkEnd w:id="153"/>
      <w:bookmarkStart w:id="154" w:name="_Hlt70150994"/>
      <w:bookmarkEnd w:id="154"/>
      <w:bookmarkStart w:id="155" w:name="_Hlt87952408"/>
      <w:bookmarkEnd w:id="155"/>
      <w:bookmarkStart w:id="156" w:name="_Hlt112206772"/>
      <w:bookmarkEnd w:id="156"/>
      <w:bookmarkStart w:id="157" w:name="_Toc8252"/>
      <w:bookmarkStart w:id="158" w:name="_Hlt69698769"/>
      <w:bookmarkStart w:id="159" w:name="_Hlt69698722"/>
      <w:bookmarkStart w:id="160" w:name="_Toc20451"/>
      <w:bookmarkStart w:id="161" w:name="_Hlt69698741"/>
    </w:p>
    <w:p w14:paraId="74958A70">
      <w:pPr>
        <w:rPr>
          <w:rFonts w:hint="eastAsia"/>
          <w:color w:val="000000" w:themeColor="text1"/>
          <w:highlight w:val="none"/>
          <w14:textFill>
            <w14:solidFill>
              <w14:schemeClr w14:val="tx1"/>
            </w14:solidFill>
          </w14:textFill>
        </w:rPr>
      </w:pPr>
    </w:p>
    <w:bookmarkEnd w:id="157"/>
    <w:p w14:paraId="5D1D377C">
      <w:pPr>
        <w:wordWrap w:val="0"/>
        <w:adjustRightInd w:val="0"/>
        <w:snapToGrid w:val="0"/>
        <w:spacing w:line="440" w:lineRule="exact"/>
        <w:jc w:val="center"/>
        <w:outlineLvl w:val="0"/>
        <w:rPr>
          <w:rFonts w:ascii="Times New Roman"/>
          <w:b/>
          <w:snapToGrid w:val="0"/>
          <w:color w:val="000000" w:themeColor="text1"/>
          <w:kern w:val="0"/>
          <w:highlight w:val="none"/>
          <w14:textFill>
            <w14:solidFill>
              <w14:schemeClr w14:val="tx1"/>
            </w14:solidFill>
          </w14:textFill>
        </w:rPr>
      </w:pPr>
      <w:bookmarkStart w:id="162" w:name="_Toc15687"/>
      <w:r>
        <w:rPr>
          <w:rFonts w:hint="eastAsia" w:ascii="Times New Roman"/>
          <w:b/>
          <w:snapToGrid w:val="0"/>
          <w:color w:val="000000" w:themeColor="text1"/>
          <w:kern w:val="0"/>
          <w:highlight w:val="none"/>
          <w14:textFill>
            <w14:solidFill>
              <w14:schemeClr w14:val="tx1"/>
            </w14:solidFill>
          </w14:textFill>
        </w:rPr>
        <w:t>第</w:t>
      </w:r>
      <w:bookmarkStart w:id="163" w:name="_Hlt69669171"/>
      <w:bookmarkEnd w:id="163"/>
      <w:r>
        <w:rPr>
          <w:rFonts w:hint="eastAsia" w:ascii="Times New Roman"/>
          <w:b/>
          <w:snapToGrid w:val="0"/>
          <w:color w:val="000000" w:themeColor="text1"/>
          <w:kern w:val="0"/>
          <w:highlight w:val="none"/>
          <w14:textFill>
            <w14:solidFill>
              <w14:schemeClr w14:val="tx1"/>
            </w14:solidFill>
          </w14:textFill>
        </w:rPr>
        <w:t>二章</w:t>
      </w:r>
      <w:bookmarkStart w:id="164" w:name="_Hlt87793839"/>
      <w:bookmarkEnd w:id="164"/>
      <w:r>
        <w:rPr>
          <w:rFonts w:hint="eastAsia" w:ascii="Times New Roman"/>
          <w:b/>
          <w:snapToGrid w:val="0"/>
          <w:color w:val="000000" w:themeColor="text1"/>
          <w:kern w:val="0"/>
          <w:highlight w:val="none"/>
          <w14:textFill>
            <w14:solidFill>
              <w14:schemeClr w14:val="tx1"/>
            </w14:solidFill>
          </w14:textFill>
        </w:rPr>
        <w:t xml:space="preserve"> 中标人须知</w:t>
      </w:r>
      <w:bookmarkEnd w:id="158"/>
      <w:bookmarkEnd w:id="159"/>
      <w:bookmarkEnd w:id="160"/>
      <w:bookmarkEnd w:id="161"/>
      <w:bookmarkEnd w:id="162"/>
    </w:p>
    <w:p w14:paraId="4ABCDE7E">
      <w:pPr>
        <w:wordWrap w:val="0"/>
        <w:adjustRightInd w:val="0"/>
        <w:snapToGrid w:val="0"/>
        <w:spacing w:line="440" w:lineRule="exact"/>
        <w:ind w:firstLine="562"/>
        <w:rPr>
          <w:rFonts w:ascii="Times New Roman"/>
          <w:b/>
          <w:snapToGrid w:val="0"/>
          <w:color w:val="000000" w:themeColor="text1"/>
          <w:kern w:val="0"/>
          <w:highlight w:val="none"/>
          <w14:textFill>
            <w14:solidFill>
              <w14:schemeClr w14:val="tx1"/>
            </w14:solidFill>
          </w14:textFill>
        </w:rPr>
      </w:pPr>
    </w:p>
    <w:p w14:paraId="2E724D34">
      <w:pPr>
        <w:wordWrap w:val="0"/>
        <w:adjustRightInd w:val="0"/>
        <w:snapToGrid w:val="0"/>
        <w:spacing w:line="440" w:lineRule="exact"/>
        <w:ind w:firstLine="482" w:firstLineChars="200"/>
        <w:outlineLvl w:val="2"/>
        <w:rPr>
          <w:rFonts w:hint="eastAsia" w:ascii="Times New Roman"/>
          <w:b/>
          <w:bCs/>
          <w:snapToGrid w:val="0"/>
          <w:color w:val="000000" w:themeColor="text1"/>
          <w:kern w:val="0"/>
          <w:highlight w:val="none"/>
          <w14:textFill>
            <w14:solidFill>
              <w14:schemeClr w14:val="tx1"/>
            </w14:solidFill>
          </w14:textFill>
        </w:rPr>
      </w:pPr>
      <w:bookmarkStart w:id="165" w:name="_Toc22904"/>
      <w:r>
        <w:rPr>
          <w:rFonts w:hint="eastAsia" w:ascii="Times New Roman"/>
          <w:b/>
          <w:bCs/>
          <w:snapToGrid w:val="0"/>
          <w:color w:val="000000" w:themeColor="text1"/>
          <w:kern w:val="0"/>
          <w:highlight w:val="none"/>
          <w14:textFill>
            <w14:solidFill>
              <w14:schemeClr w14:val="tx1"/>
            </w14:solidFill>
          </w14:textFill>
        </w:rPr>
        <w:t>1．中标通知书</w:t>
      </w:r>
      <w:bookmarkEnd w:id="165"/>
    </w:p>
    <w:p w14:paraId="439C174F">
      <w:pPr>
        <w:wordWrap w:val="0"/>
        <w:adjustRightInd w:val="0"/>
        <w:snapToGrid w:val="0"/>
        <w:spacing w:line="440" w:lineRule="exact"/>
        <w:ind w:firstLine="562"/>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招标人确定第一中标候选人为中标人，并在中标人确定之日起7日内向中标人发出中标通知书。中标通知书对招标人和中标人均具有法律约束力。中标通知书发出后，招标人改变中标结果和中标人放弃中标的，应当承担法律责任。</w:t>
      </w:r>
    </w:p>
    <w:p w14:paraId="02324C2F">
      <w:pPr>
        <w:wordWrap w:val="0"/>
        <w:adjustRightInd w:val="0"/>
        <w:snapToGrid w:val="0"/>
        <w:spacing w:line="440" w:lineRule="exact"/>
        <w:ind w:firstLine="562"/>
        <w:rPr>
          <w:rFonts w:ascii="Times New Roman"/>
          <w:snapToGrid w:val="0"/>
          <w:color w:val="000000" w:themeColor="text1"/>
          <w:kern w:val="0"/>
          <w:highlight w:val="none"/>
          <w14:textFill>
            <w14:solidFill>
              <w14:schemeClr w14:val="tx1"/>
            </w14:solidFill>
          </w14:textFill>
        </w:rPr>
      </w:pPr>
    </w:p>
    <w:p w14:paraId="4C6C8EC5">
      <w:pPr>
        <w:wordWrap w:val="0"/>
        <w:adjustRightInd w:val="0"/>
        <w:snapToGrid w:val="0"/>
        <w:spacing w:line="440" w:lineRule="exact"/>
        <w:ind w:firstLine="482" w:firstLineChars="200"/>
        <w:outlineLvl w:val="2"/>
        <w:rPr>
          <w:rFonts w:hint="eastAsia" w:ascii="Times New Roman"/>
          <w:b/>
          <w:bCs/>
          <w:snapToGrid w:val="0"/>
          <w:color w:val="000000" w:themeColor="text1"/>
          <w:kern w:val="0"/>
          <w:highlight w:val="none"/>
          <w14:textFill>
            <w14:solidFill>
              <w14:schemeClr w14:val="tx1"/>
            </w14:solidFill>
          </w14:textFill>
        </w:rPr>
      </w:pPr>
      <w:bookmarkStart w:id="166" w:name="_Toc18434"/>
      <w:r>
        <w:rPr>
          <w:rFonts w:hint="eastAsia" w:ascii="Times New Roman"/>
          <w:b/>
          <w:bCs/>
          <w:snapToGrid w:val="0"/>
          <w:color w:val="000000" w:themeColor="text1"/>
          <w:kern w:val="0"/>
          <w:highlight w:val="none"/>
          <w14:textFill>
            <w14:solidFill>
              <w14:schemeClr w14:val="tx1"/>
            </w14:solidFill>
          </w14:textFill>
        </w:rPr>
        <w:t>2．中标结果公示</w:t>
      </w:r>
      <w:bookmarkEnd w:id="166"/>
    </w:p>
    <w:p w14:paraId="4AED338E">
      <w:pPr>
        <w:wordWrap w:val="0"/>
        <w:adjustRightInd w:val="0"/>
        <w:snapToGrid w:val="0"/>
        <w:spacing w:line="380" w:lineRule="exact"/>
        <w:ind w:firstLine="480" w:firstLineChars="200"/>
        <w:rPr>
          <w:rFonts w:hint="eastAsia" w:hAnsi="宋体" w:cs="宋体"/>
          <w:snapToGrid w:val="0"/>
          <w:color w:val="000000" w:themeColor="text1"/>
          <w:kern w:val="0"/>
          <w:highlight w:val="none"/>
          <w14:textFill>
            <w14:solidFill>
              <w14:schemeClr w14:val="tx1"/>
            </w14:solidFill>
          </w14:textFill>
        </w:rPr>
      </w:pPr>
      <w:r>
        <w:rPr>
          <w:rFonts w:hint="eastAsia" w:hAnsi="宋体" w:cs="宋体"/>
          <w:snapToGrid w:val="0"/>
          <w:color w:val="000000" w:themeColor="text1"/>
          <w:kern w:val="0"/>
          <w:highlight w:val="none"/>
          <w14:textFill>
            <w14:solidFill>
              <w14:schemeClr w14:val="tx1"/>
            </w14:solidFill>
          </w14:textFill>
        </w:rPr>
        <w:t>中标通知书发出后15日内，招标人应将中标结果在</w:t>
      </w:r>
      <w:r>
        <w:rPr>
          <w:rStyle w:val="154"/>
          <w:rFonts w:hint="eastAsia" w:ascii="宋体" w:hAnsi="宋体" w:eastAsia="宋体" w:cs="宋体"/>
          <w:color w:val="000000" w:themeColor="text1"/>
          <w:kern w:val="0"/>
          <w:highlight w:val="none"/>
          <w14:textFill>
            <w14:solidFill>
              <w14:schemeClr w14:val="tx1"/>
            </w14:solidFill>
          </w14:textFill>
        </w:rPr>
        <w:t>广东省招标投标监管网（</w:t>
      </w:r>
      <w:r>
        <w:rPr>
          <w:rFonts w:hint="eastAsia" w:ascii="宋体" w:hAnsi="宋体" w:eastAsia="宋体" w:cs="宋体"/>
          <w:i w:val="0"/>
          <w:color w:val="000000" w:themeColor="text1"/>
          <w:sz w:val="24"/>
          <w:szCs w:val="24"/>
          <w:highlight w:val="none"/>
          <w:u w:val="none"/>
          <w:lang w:val="en-US" w:eastAsia="zh-CN"/>
          <w14:textFill>
            <w14:solidFill>
              <w14:schemeClr w14:val="tx1"/>
            </w14:solidFill>
          </w14:textFill>
        </w:rPr>
        <w:t>http://zbtb.gd.gov.cn</w:t>
      </w:r>
      <w:r>
        <w:rPr>
          <w:rStyle w:val="154"/>
          <w:rFonts w:hint="eastAsia" w:ascii="宋体" w:hAnsi="宋体" w:eastAsia="宋体" w:cs="宋体"/>
          <w:color w:val="000000" w:themeColor="text1"/>
          <w:kern w:val="0"/>
          <w:highlight w:val="none"/>
          <w14:textFill>
            <w14:solidFill>
              <w14:schemeClr w14:val="tx1"/>
            </w14:solidFill>
          </w14:textFill>
        </w:rPr>
        <w:t>）及</w:t>
      </w:r>
      <w:r>
        <w:rPr>
          <w:rFonts w:hint="eastAsia" w:hAnsi="宋体" w:cs="宋体"/>
          <w:snapToGrid w:val="0"/>
          <w:color w:val="000000" w:themeColor="text1"/>
          <w:kern w:val="0"/>
          <w:highlight w:val="none"/>
          <w14:textFill>
            <w14:solidFill>
              <w14:schemeClr w14:val="tx1"/>
            </w14:solidFill>
          </w14:textFill>
        </w:rPr>
        <w:t>全国公共资源交易平台（广东省·韶关市）（https://ygp.gdzwfw.gov.cn/ggzy-portal/#/440200/index）进行公示。</w:t>
      </w:r>
    </w:p>
    <w:p w14:paraId="0639632A">
      <w:pPr>
        <w:wordWrap w:val="0"/>
        <w:adjustRightInd w:val="0"/>
        <w:snapToGrid w:val="0"/>
        <w:spacing w:line="440" w:lineRule="exact"/>
        <w:ind w:firstLine="562"/>
        <w:rPr>
          <w:rFonts w:ascii="Times New Roman"/>
          <w:snapToGrid w:val="0"/>
          <w:color w:val="000000" w:themeColor="text1"/>
          <w:kern w:val="0"/>
          <w:highlight w:val="none"/>
          <w14:textFill>
            <w14:solidFill>
              <w14:schemeClr w14:val="tx1"/>
            </w14:solidFill>
          </w14:textFill>
        </w:rPr>
      </w:pPr>
    </w:p>
    <w:p w14:paraId="706A459C">
      <w:pPr>
        <w:wordWrap w:val="0"/>
        <w:adjustRightInd w:val="0"/>
        <w:snapToGrid w:val="0"/>
        <w:spacing w:line="360" w:lineRule="auto"/>
        <w:ind w:firstLine="482" w:firstLineChars="200"/>
        <w:outlineLvl w:val="2"/>
        <w:rPr>
          <w:rFonts w:hint="eastAsia" w:ascii="Times New Roman"/>
          <w:b/>
          <w:bCs/>
          <w:snapToGrid w:val="0"/>
          <w:color w:val="000000" w:themeColor="text1"/>
          <w:kern w:val="0"/>
          <w:highlight w:val="none"/>
          <w14:textFill>
            <w14:solidFill>
              <w14:schemeClr w14:val="tx1"/>
            </w14:solidFill>
          </w14:textFill>
        </w:rPr>
      </w:pPr>
      <w:bookmarkStart w:id="167" w:name="_Toc14334"/>
      <w:r>
        <w:rPr>
          <w:rFonts w:hint="eastAsia" w:ascii="Times New Roman"/>
          <w:b/>
          <w:bCs/>
          <w:snapToGrid w:val="0"/>
          <w:color w:val="000000" w:themeColor="text1"/>
          <w:kern w:val="0"/>
          <w:highlight w:val="none"/>
          <w14:textFill>
            <w14:solidFill>
              <w14:schemeClr w14:val="tx1"/>
            </w14:solidFill>
          </w14:textFill>
        </w:rPr>
        <w:t>3．履约保证</w:t>
      </w:r>
      <w:bookmarkEnd w:id="167"/>
    </w:p>
    <w:p w14:paraId="25F1CF60">
      <w:pPr>
        <w:wordWrap w:val="0"/>
        <w:adjustRightInd w:val="0"/>
        <w:snapToGrid w:val="0"/>
        <w:spacing w:line="360" w:lineRule="auto"/>
        <w:ind w:firstLine="562"/>
        <w:rPr>
          <w:rFonts w:hint="eastAsia"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3.1</w:t>
      </w:r>
      <w:r>
        <w:rPr>
          <w:rFonts w:hint="eastAsia" w:ascii="Times New Roman"/>
          <w:snapToGrid w:val="0"/>
          <w:color w:val="000000" w:themeColor="text1"/>
          <w:kern w:val="0"/>
          <w:highlight w:val="none"/>
          <w14:textFill>
            <w14:solidFill>
              <w14:schemeClr w14:val="tx1"/>
            </w14:solidFill>
          </w14:textFill>
        </w:rPr>
        <w:t xml:space="preserve"> 中标人须在领取中标通知书之日起</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u w:val="single"/>
          <w:lang w:val="en-US" w:eastAsia="zh-CN"/>
          <w14:textFill>
            <w14:solidFill>
              <w14:schemeClr w14:val="tx1"/>
            </w14:solidFill>
          </w14:textFill>
        </w:rPr>
        <w:t>10</w:t>
      </w:r>
      <w:r>
        <w:rPr>
          <w:rFonts w:hint="eastAsia" w:ascii="Times New Roman"/>
          <w:snapToGrid w:val="0"/>
          <w:color w:val="000000" w:themeColor="text1"/>
          <w:kern w:val="0"/>
          <w:highlight w:val="none"/>
          <w14:textFill>
            <w14:solidFill>
              <w14:schemeClr w14:val="tx1"/>
            </w14:solidFill>
          </w14:textFill>
        </w:rPr>
        <w:t>个工作日内、签订合同前向招标人提交金额为中标价</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u w:val="single"/>
          <w:lang w:val="en-US" w:eastAsia="zh-CN"/>
          <w14:textFill>
            <w14:solidFill>
              <w14:schemeClr w14:val="tx1"/>
            </w14:solidFill>
          </w14:textFill>
        </w:rPr>
        <w:t>5</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 的履约保证。 联合体中标的，由联合体牵头人提交。</w:t>
      </w:r>
    </w:p>
    <w:p w14:paraId="5038B5D4">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000000" w:themeColor="text1"/>
          <w:kern w:val="0"/>
          <w:highlight w:val="none"/>
          <w14:textFill>
            <w14:solidFill>
              <w14:schemeClr w14:val="tx1"/>
            </w14:solidFill>
          </w14:textFill>
        </w:rPr>
      </w:pPr>
      <w:r>
        <w:rPr>
          <w:rFonts w:hint="eastAsia" w:ascii="宋体" w:hAnsi="宋体" w:eastAsia="宋体" w:cs="宋体"/>
          <w:b/>
          <w:bCs/>
          <w:snapToGrid w:val="0"/>
          <w:color w:val="000000" w:themeColor="text1"/>
          <w:kern w:val="0"/>
          <w:highlight w:val="none"/>
          <w14:textFill>
            <w14:solidFill>
              <w14:schemeClr w14:val="tx1"/>
            </w14:solidFill>
          </w14:textFill>
        </w:rPr>
        <w:t>3.2</w:t>
      </w:r>
      <w:r>
        <w:rPr>
          <w:rFonts w:hint="eastAsia" w:ascii="宋体" w:hAnsi="宋体" w:eastAsia="宋体" w:cs="宋体"/>
          <w:snapToGrid w:val="0"/>
          <w:color w:val="000000" w:themeColor="text1"/>
          <w:kern w:val="0"/>
          <w:highlight w:val="none"/>
          <w14:textFill>
            <w14:solidFill>
              <w14:schemeClr w14:val="tx1"/>
            </w14:solidFill>
          </w14:textFill>
        </w:rPr>
        <w:t xml:space="preserve"> 履约保证的形式包括履约保证金、履约保证担保、履约保证保险三种，由中标人自主选择。</w:t>
      </w:r>
    </w:p>
    <w:p w14:paraId="739D7DAA">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000000" w:themeColor="text1"/>
          <w:kern w:val="0"/>
          <w:highlight w:val="none"/>
          <w14:textFill>
            <w14:solidFill>
              <w14:schemeClr w14:val="tx1"/>
            </w14:solidFill>
          </w14:textFill>
        </w:rPr>
      </w:pPr>
      <w:r>
        <w:rPr>
          <w:rFonts w:hint="eastAsia" w:ascii="宋体" w:hAnsi="宋体" w:eastAsia="宋体" w:cs="宋体"/>
          <w:snapToGrid w:val="0"/>
          <w:color w:val="000000" w:themeColor="text1"/>
          <w:kern w:val="0"/>
          <w:highlight w:val="none"/>
          <w14:textFill>
            <w14:solidFill>
              <w14:schemeClr w14:val="tx1"/>
            </w14:solidFill>
          </w14:textFill>
        </w:rPr>
        <w:t>（1）采用履约保证金的，中标人须从其法人开户银行的账号将履约保证金划至招标人账户，并详细注明项目名称及用途。</w:t>
      </w:r>
    </w:p>
    <w:p w14:paraId="1E35CF0B">
      <w:pPr>
        <w:keepNext w:val="0"/>
        <w:keepLines w:val="0"/>
        <w:pageBreakBefore w:val="0"/>
        <w:widowControl w:val="0"/>
        <w:kinsoku/>
        <w:wordWrap w:val="0"/>
        <w:overflowPunct/>
        <w:topLinePunct w:val="0"/>
        <w:autoSpaceDE/>
        <w:autoSpaceDN/>
        <w:bidi w:val="0"/>
        <w:adjustRightInd w:val="0"/>
        <w:snapToGrid w:val="0"/>
        <w:spacing w:line="360" w:lineRule="auto"/>
        <w:ind w:right="0" w:rightChars="0" w:firstLine="480" w:firstLineChars="200"/>
        <w:jc w:val="both"/>
        <w:textAlignment w:val="auto"/>
        <w:outlineLvl w:val="9"/>
        <w:rPr>
          <w:rFonts w:hint="eastAsia" w:ascii="宋体" w:hAnsi="宋体" w:eastAsia="宋体" w:cs="宋体"/>
          <w:caps w:val="0"/>
          <w:smallCaps w:val="0"/>
          <w:snapToGrid w:val="0"/>
          <w:color w:val="000000" w:themeColor="text1"/>
          <w:spacing w:val="0"/>
          <w:kern w:val="0"/>
          <w:highlight w:val="none"/>
          <w:lang w:val="en-US" w:eastAsia="zh-CN"/>
          <w14:textFill>
            <w14:solidFill>
              <w14:schemeClr w14:val="tx1"/>
            </w14:solidFill>
          </w14:textFill>
        </w:rPr>
      </w:pPr>
      <w:r>
        <w:rPr>
          <w:rFonts w:hint="eastAsia" w:ascii="宋体" w:hAnsi="宋体" w:eastAsia="宋体" w:cs="宋体"/>
          <w:caps w:val="0"/>
          <w:smallCaps w:val="0"/>
          <w:snapToGrid w:val="0"/>
          <w:color w:val="000000" w:themeColor="text1"/>
          <w:spacing w:val="0"/>
          <w:kern w:val="0"/>
          <w:highlight w:val="none"/>
          <w:lang w:val="en-US" w:eastAsia="zh-CN"/>
          <w14:textFill>
            <w14:solidFill>
              <w14:schemeClr w14:val="tx1"/>
            </w14:solidFill>
          </w14:textFill>
        </w:rPr>
        <w:t>（2）采用履约保证担保或履约保证保险的，中标人应提交有效的商业保函、银行保函或保险合同（或保险单）原件，商业保函、银行保函或保险合同（或保险单）的有效期应当自合同生效之日起至项目通过竣工验收之日后28天止。如果中标人无法获得具体截止日期，商业保函、银行保函或保险合同（或保险单）中应当有“变更项目竣工日期的，保证期间按照变更后的竣工日期做相应调整”或类似约定的条款。</w:t>
      </w:r>
    </w:p>
    <w:p w14:paraId="2C3A9FC1">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000000" w:themeColor="text1"/>
          <w:kern w:val="0"/>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highlight w:val="none"/>
          <w:lang w:val="en-US" w:eastAsia="zh-CN"/>
          <w14:textFill>
            <w14:solidFill>
              <w14:schemeClr w14:val="tx1"/>
            </w14:solidFill>
          </w14:textFill>
        </w:rPr>
        <w:t>3.2.1由保证人为建设单位向施工单位提供保证业主支付工程的担保，担保形式包括银行保函、工程保证保险以及专业工程担保公司保函等。工程款支付担保金为中标价金额的</w:t>
      </w:r>
      <w:r>
        <w:rPr>
          <w:rFonts w:hint="eastAsia" w:ascii="宋体" w:hAnsi="宋体" w:eastAsia="宋体" w:cs="宋体"/>
          <w:snapToGrid w:val="0"/>
          <w:color w:val="000000" w:themeColor="text1"/>
          <w:kern w:val="0"/>
          <w:highlight w:val="none"/>
          <w:u w:val="single"/>
          <w:lang w:val="en-US" w:eastAsia="zh-CN"/>
          <w14:textFill>
            <w14:solidFill>
              <w14:schemeClr w14:val="tx1"/>
            </w14:solidFill>
          </w14:textFill>
        </w:rPr>
        <w:t>5</w:t>
      </w:r>
      <w:r>
        <w:rPr>
          <w:rFonts w:hint="eastAsia" w:ascii="宋体" w:hAnsi="宋体" w:eastAsia="宋体" w:cs="宋体"/>
          <w:snapToGrid w:val="0"/>
          <w:color w:val="000000" w:themeColor="text1"/>
          <w:kern w:val="0"/>
          <w:highlight w:val="none"/>
          <w14:textFill>
            <w14:solidFill>
              <w14:schemeClr w14:val="tx1"/>
            </w14:solidFill>
          </w14:textFill>
        </w:rPr>
        <w:t>%</w:t>
      </w:r>
      <w:r>
        <w:rPr>
          <w:rFonts w:hint="eastAsia" w:hAnsi="宋体" w:cs="宋体"/>
          <w:snapToGrid w:val="0"/>
          <w:color w:val="000000" w:themeColor="text1"/>
          <w:kern w:val="0"/>
          <w:highlight w:val="none"/>
          <w:lang w:eastAsia="zh-CN"/>
          <w14:textFill>
            <w14:solidFill>
              <w14:schemeClr w14:val="tx1"/>
            </w14:solidFill>
          </w14:textFill>
        </w:rPr>
        <w:t>。</w:t>
      </w:r>
    </w:p>
    <w:p w14:paraId="2D5F2199">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000000" w:themeColor="text1"/>
          <w:kern w:val="0"/>
          <w:highlight w:val="none"/>
          <w14:textFill>
            <w14:solidFill>
              <w14:schemeClr w14:val="tx1"/>
            </w14:solidFill>
          </w14:textFill>
        </w:rPr>
      </w:pPr>
      <w:r>
        <w:rPr>
          <w:rFonts w:hint="eastAsia" w:ascii="宋体" w:hAnsi="宋体" w:eastAsia="宋体" w:cs="宋体"/>
          <w:b/>
          <w:bCs/>
          <w:caps w:val="0"/>
          <w:smallCaps w:val="0"/>
          <w:snapToGrid w:val="0"/>
          <w:color w:val="000000" w:themeColor="text1"/>
          <w:spacing w:val="0"/>
          <w:kern w:val="0"/>
          <w:sz w:val="24"/>
          <w:szCs w:val="20"/>
          <w:highlight w:val="none"/>
          <w:u w:val="none" w:color="auto"/>
          <w:lang w:val="en-US" w:eastAsia="zh-CN" w:bidi="ar-SA"/>
          <w14:textFill>
            <w14:solidFill>
              <w14:schemeClr w14:val="tx1"/>
            </w14:solidFill>
          </w14:textFill>
        </w:rPr>
        <w:t>3.3</w:t>
      </w:r>
      <w:r>
        <w:rPr>
          <w:rFonts w:hint="eastAsia" w:ascii="宋体" w:hAnsi="宋体" w:eastAsia="宋体" w:cs="宋体"/>
          <w:caps w:val="0"/>
          <w:smallCaps w:val="0"/>
          <w:snapToGrid w:val="0"/>
          <w:color w:val="000000" w:themeColor="text1"/>
          <w:spacing w:val="0"/>
          <w:kern w:val="0"/>
          <w:highlight w:val="none"/>
          <w:lang w:val="en-US" w:eastAsia="zh-CN"/>
          <w14:textFill>
            <w14:solidFill>
              <w14:schemeClr w14:val="tx1"/>
            </w14:solidFill>
          </w14:textFill>
        </w:rPr>
        <w:t xml:space="preserve"> 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r>
        <w:rPr>
          <w:rFonts w:hint="eastAsia" w:ascii="宋体" w:hAnsi="宋体" w:eastAsia="宋体" w:cs="宋体"/>
          <w:snapToGrid w:val="0"/>
          <w:color w:val="000000" w:themeColor="text1"/>
          <w:kern w:val="0"/>
          <w:highlight w:val="none"/>
          <w14:textFill>
            <w14:solidFill>
              <w14:schemeClr w14:val="tx1"/>
            </w14:solidFill>
          </w14:textFill>
        </w:rPr>
        <w:t>并由招标人通报建设行政管理部门。如采用</w:t>
      </w:r>
      <w:r>
        <w:rPr>
          <w:rFonts w:hint="eastAsia" w:ascii="宋体" w:hAnsi="宋体" w:eastAsia="宋体" w:cs="宋体"/>
          <w:snapToGrid w:val="0"/>
          <w:color w:val="000000" w:themeColor="text1"/>
          <w:kern w:val="0"/>
          <w:highlight w:val="none"/>
          <w:lang w:eastAsia="zh-CN"/>
          <w14:textFill>
            <w14:solidFill>
              <w14:schemeClr w14:val="tx1"/>
            </w14:solidFill>
          </w14:textFill>
        </w:rPr>
        <w:t>商业保函、银行保函或保险合同</w:t>
      </w:r>
      <w:r>
        <w:rPr>
          <w:rFonts w:hint="eastAsia" w:ascii="宋体" w:hAnsi="宋体" w:eastAsia="宋体" w:cs="宋体"/>
          <w:snapToGrid w:val="0"/>
          <w:color w:val="000000" w:themeColor="text1"/>
          <w:kern w:val="0"/>
          <w:highlight w:val="none"/>
          <w14:textFill>
            <w14:solidFill>
              <w14:schemeClr w14:val="tx1"/>
            </w14:solidFill>
          </w14:textFill>
        </w:rPr>
        <w:t>方式缴纳履约保证金，在保函或保险合同到期前一个月，中标人须主动办理续期手续或提交新的</w:t>
      </w:r>
      <w:r>
        <w:rPr>
          <w:rFonts w:hint="eastAsia" w:ascii="宋体" w:hAnsi="宋体" w:eastAsia="宋体" w:cs="宋体"/>
          <w:snapToGrid w:val="0"/>
          <w:color w:val="000000" w:themeColor="text1"/>
          <w:kern w:val="0"/>
          <w:highlight w:val="none"/>
          <w:lang w:eastAsia="zh-CN"/>
          <w14:textFill>
            <w14:solidFill>
              <w14:schemeClr w14:val="tx1"/>
            </w14:solidFill>
          </w14:textFill>
        </w:rPr>
        <w:t>商业保函、银行保函或保险合同。</w:t>
      </w:r>
    </w:p>
    <w:p w14:paraId="32660753">
      <w:pPr>
        <w:wordWrap w:val="0"/>
        <w:adjustRightInd w:val="0"/>
        <w:snapToGrid w:val="0"/>
        <w:spacing w:line="360" w:lineRule="auto"/>
        <w:ind w:firstLine="482" w:firstLineChars="200"/>
        <w:rPr>
          <w:rFonts w:hint="eastAsia" w:ascii="宋体" w:hAnsi="宋体" w:eastAsia="宋体" w:cs="宋体"/>
          <w:snapToGrid w:val="0"/>
          <w:color w:val="000000" w:themeColor="text1"/>
          <w:kern w:val="0"/>
          <w:highlight w:val="none"/>
          <w14:textFill>
            <w14:solidFill>
              <w14:schemeClr w14:val="tx1"/>
            </w14:solidFill>
          </w14:textFill>
        </w:rPr>
      </w:pPr>
      <w:r>
        <w:rPr>
          <w:rFonts w:hint="eastAsia" w:ascii="宋体" w:hAnsi="宋体" w:eastAsia="宋体" w:cs="宋体"/>
          <w:b/>
          <w:bCs/>
          <w:snapToGrid w:val="0"/>
          <w:color w:val="000000" w:themeColor="text1"/>
          <w:kern w:val="0"/>
          <w:highlight w:val="none"/>
          <w14:textFill>
            <w14:solidFill>
              <w14:schemeClr w14:val="tx1"/>
            </w14:solidFill>
          </w14:textFill>
        </w:rPr>
        <w:t>3.4</w:t>
      </w:r>
      <w:r>
        <w:rPr>
          <w:rFonts w:hint="eastAsia" w:ascii="宋体" w:hAnsi="宋体" w:eastAsia="宋体" w:cs="宋体"/>
          <w:snapToGrid w:val="0"/>
          <w:color w:val="000000" w:themeColor="text1"/>
          <w:kern w:val="0"/>
          <w:highlight w:val="none"/>
          <w14:textFill>
            <w14:solidFill>
              <w14:schemeClr w14:val="tx1"/>
            </w14:solidFill>
          </w14:textFill>
        </w:rPr>
        <w:t xml:space="preserve"> 在工程实施过程中，如果承包人（即招标阶段的中标人，下同）由于自身的资金、技术、质量、非不可抗力等原因给发包人（即招标阶段的招标人，下同）造成经济损失，发包人有权扣划相应金额的履约保证。</w:t>
      </w:r>
    </w:p>
    <w:p w14:paraId="3082208B">
      <w:pPr>
        <w:wordWrap w:val="0"/>
        <w:adjustRightInd w:val="0"/>
        <w:snapToGrid w:val="0"/>
        <w:spacing w:line="360" w:lineRule="auto"/>
        <w:ind w:firstLine="482" w:firstLineChars="200"/>
        <w:rPr>
          <w:rFonts w:hint="eastAsia" w:ascii="宋体" w:hAnsi="宋体" w:eastAsia="宋体" w:cs="宋体"/>
          <w:snapToGrid w:val="0"/>
          <w:color w:val="000000" w:themeColor="text1"/>
          <w:kern w:val="0"/>
          <w:highlight w:val="none"/>
          <w14:textFill>
            <w14:solidFill>
              <w14:schemeClr w14:val="tx1"/>
            </w14:solidFill>
          </w14:textFill>
        </w:rPr>
      </w:pPr>
      <w:r>
        <w:rPr>
          <w:rFonts w:hint="eastAsia" w:ascii="宋体" w:hAnsi="宋体" w:eastAsia="宋体" w:cs="宋体"/>
          <w:b/>
          <w:bCs/>
          <w:snapToGrid w:val="0"/>
          <w:color w:val="000000" w:themeColor="text1"/>
          <w:kern w:val="0"/>
          <w:highlight w:val="none"/>
          <w14:textFill>
            <w14:solidFill>
              <w14:schemeClr w14:val="tx1"/>
            </w14:solidFill>
          </w14:textFill>
        </w:rPr>
        <w:t>3.5</w:t>
      </w:r>
      <w:r>
        <w:rPr>
          <w:rFonts w:hint="eastAsia" w:ascii="宋体" w:hAnsi="宋体" w:eastAsia="宋体" w:cs="宋体"/>
          <w:snapToGrid w:val="0"/>
          <w:color w:val="000000" w:themeColor="text1"/>
          <w:kern w:val="0"/>
          <w:highlight w:val="none"/>
          <w14:textFill>
            <w14:solidFill>
              <w14:schemeClr w14:val="tx1"/>
            </w14:solidFill>
          </w14:textFill>
        </w:rPr>
        <w:t xml:space="preserve"> 项目通过竣工验收之日后28天内，发包人将履约保证退还给承包人。</w:t>
      </w:r>
    </w:p>
    <w:p w14:paraId="3EEB1D53">
      <w:pPr>
        <w:wordWrap w:val="0"/>
        <w:adjustRightInd w:val="0"/>
        <w:snapToGrid w:val="0"/>
        <w:spacing w:line="440" w:lineRule="exact"/>
        <w:ind w:firstLine="482" w:firstLineChars="200"/>
        <w:outlineLvl w:val="2"/>
        <w:rPr>
          <w:rFonts w:hint="eastAsia" w:ascii="Times New Roman"/>
          <w:b/>
          <w:bCs/>
          <w:snapToGrid w:val="0"/>
          <w:color w:val="000000" w:themeColor="text1"/>
          <w:kern w:val="0"/>
          <w:highlight w:val="none"/>
          <w14:textFill>
            <w14:solidFill>
              <w14:schemeClr w14:val="tx1"/>
            </w14:solidFill>
          </w14:textFill>
        </w:rPr>
      </w:pPr>
    </w:p>
    <w:p w14:paraId="0D32CBA3">
      <w:pPr>
        <w:wordWrap w:val="0"/>
        <w:adjustRightInd w:val="0"/>
        <w:snapToGrid w:val="0"/>
        <w:spacing w:line="440" w:lineRule="exact"/>
        <w:ind w:firstLine="482" w:firstLineChars="200"/>
        <w:outlineLvl w:val="2"/>
        <w:rPr>
          <w:rFonts w:hint="eastAsia" w:ascii="Times New Roman"/>
          <w:b/>
          <w:bCs/>
          <w:snapToGrid w:val="0"/>
          <w:color w:val="000000" w:themeColor="text1"/>
          <w:kern w:val="0"/>
          <w:highlight w:val="none"/>
          <w14:textFill>
            <w14:solidFill>
              <w14:schemeClr w14:val="tx1"/>
            </w14:solidFill>
          </w14:textFill>
        </w:rPr>
      </w:pPr>
      <w:bookmarkStart w:id="168" w:name="_Toc26219"/>
      <w:r>
        <w:rPr>
          <w:rFonts w:hint="eastAsia" w:ascii="Times New Roman"/>
          <w:b/>
          <w:bCs/>
          <w:snapToGrid w:val="0"/>
          <w:color w:val="000000" w:themeColor="text1"/>
          <w:kern w:val="0"/>
          <w:highlight w:val="none"/>
          <w14:textFill>
            <w14:solidFill>
              <w14:schemeClr w14:val="tx1"/>
            </w14:solidFill>
          </w14:textFill>
        </w:rPr>
        <w:t>4．合同订立</w:t>
      </w:r>
      <w:bookmarkEnd w:id="168"/>
    </w:p>
    <w:p w14:paraId="6CC729BC">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4.1</w:t>
      </w:r>
      <w:r>
        <w:rPr>
          <w:rFonts w:hint="eastAsia" w:ascii="Times New Roman"/>
          <w:snapToGrid w:val="0"/>
          <w:color w:val="000000" w:themeColor="text1"/>
          <w:kern w:val="0"/>
          <w:highlight w:val="none"/>
          <w14:textFill>
            <w14:solidFill>
              <w14:schemeClr w14:val="tx1"/>
            </w14:solidFill>
          </w14:textFill>
        </w:rPr>
        <w:t xml:space="preserve"> 招标人应当自中标通知书发出之日起</w:t>
      </w:r>
      <w:r>
        <w:rPr>
          <w:rFonts w:hint="eastAsia" w:ascii="Times New Roman"/>
          <w:snapToGrid w:val="0"/>
          <w:color w:val="000000" w:themeColor="text1"/>
          <w:kern w:val="0"/>
          <w:highlight w:val="none"/>
          <w:u w:val="single"/>
          <w14:textFill>
            <w14:solidFill>
              <w14:schemeClr w14:val="tx1"/>
            </w14:solidFill>
          </w14:textFill>
        </w:rPr>
        <w:t xml:space="preserve"> 30 </w:t>
      </w:r>
      <w:r>
        <w:rPr>
          <w:rFonts w:hint="eastAsia" w:ascii="Times New Roman"/>
          <w:snapToGrid w:val="0"/>
          <w:color w:val="000000" w:themeColor="text1"/>
          <w:kern w:val="0"/>
          <w:highlight w:val="none"/>
          <w14:textFill>
            <w14:solidFill>
              <w14:schemeClr w14:val="tx1"/>
            </w14:solidFill>
          </w14:textFill>
        </w:rPr>
        <w:t>日内，按照招标文件、中标人的投标文件与中标人订立书面合同。</w:t>
      </w:r>
    </w:p>
    <w:p w14:paraId="693A4161">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4.2</w:t>
      </w:r>
      <w:r>
        <w:rPr>
          <w:rFonts w:hint="eastAsia" w:ascii="Times New Roman"/>
          <w:snapToGrid w:val="0"/>
          <w:color w:val="000000" w:themeColor="text1"/>
          <w:kern w:val="0"/>
          <w:highlight w:val="none"/>
          <w14:textFill>
            <w14:solidFill>
              <w14:schemeClr w14:val="tx1"/>
            </w14:solidFill>
          </w14:textFill>
        </w:rPr>
        <w:t xml:space="preserve"> 不正常报价的梳理和确认</w:t>
      </w:r>
    </w:p>
    <w:p w14:paraId="635C7C44">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4.2.1</w:t>
      </w:r>
      <w:r>
        <w:rPr>
          <w:rFonts w:hint="eastAsia" w:ascii="Times New Roman"/>
          <w:snapToGrid w:val="0"/>
          <w:color w:val="000000" w:themeColor="text1"/>
          <w:kern w:val="0"/>
          <w:highlight w:val="none"/>
          <w14:textFill>
            <w14:solidFill>
              <w14:schemeClr w14:val="tx1"/>
            </w14:solidFill>
          </w14:textFill>
        </w:rPr>
        <w:t xml:space="preserve"> </w:t>
      </w:r>
      <w:r>
        <w:rPr>
          <w:rFonts w:hint="eastAsia" w:ascii="Times New Roman"/>
          <w:b/>
          <w:bCs/>
          <w:snapToGrid w:val="0"/>
          <w:color w:val="000000" w:themeColor="text1"/>
          <w:kern w:val="0"/>
          <w:highlight w:val="none"/>
          <w14:textFill>
            <w14:solidFill>
              <w14:schemeClr w14:val="tx1"/>
            </w14:solidFill>
          </w14:textFill>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Times New Roman"/>
          <w:snapToGrid w:val="0"/>
          <w:color w:val="000000" w:themeColor="text1"/>
          <w:kern w:val="0"/>
          <w:highlight w:val="none"/>
          <w14:textFill>
            <w14:solidFill>
              <w14:schemeClr w14:val="tx1"/>
            </w14:solidFill>
          </w14:textFill>
        </w:rPr>
        <w:t>招标人不具备以上能力的，可授权编制本项目招标控制价的造价咨询单位实施。</w:t>
      </w:r>
    </w:p>
    <w:p w14:paraId="0CFFCED9">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4.2.2</w:t>
      </w:r>
      <w:r>
        <w:rPr>
          <w:rFonts w:hint="eastAsia" w:ascii="Times New Roman"/>
          <w:snapToGrid w:val="0"/>
          <w:color w:val="000000" w:themeColor="text1"/>
          <w:kern w:val="0"/>
          <w:highlight w:val="none"/>
          <w14:textFill>
            <w14:solidFill>
              <w14:schemeClr w14:val="tx1"/>
            </w14:solidFill>
          </w14:textFill>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2DAABBEC">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4.2.3</w:t>
      </w:r>
      <w:r>
        <w:rPr>
          <w:rFonts w:hint="eastAsia" w:ascii="Times New Roman"/>
          <w:snapToGrid w:val="0"/>
          <w:color w:val="000000" w:themeColor="text1"/>
          <w:kern w:val="0"/>
          <w:highlight w:val="none"/>
          <w14:textFill>
            <w14:solidFill>
              <w14:schemeClr w14:val="tx1"/>
            </w14:solidFill>
          </w14:textFill>
        </w:rPr>
        <w:t xml:space="preserve"> 错漏项的认定。中标人已标价工程量清单中，任一清单项目未填报价格或价格为零的，视为错漏项。</w:t>
      </w:r>
    </w:p>
    <w:p w14:paraId="7D223A1C">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4.2.4</w:t>
      </w:r>
      <w:r>
        <w:rPr>
          <w:rFonts w:hint="eastAsia" w:ascii="Times New Roman"/>
          <w:snapToGrid w:val="0"/>
          <w:color w:val="000000" w:themeColor="text1"/>
          <w:kern w:val="0"/>
          <w:highlight w:val="none"/>
          <w14:textFill>
            <w14:solidFill>
              <w14:schemeClr w14:val="tx1"/>
            </w14:solidFill>
          </w14:textFill>
        </w:rPr>
        <w:t xml:space="preserve"> 不平衡报价的认定。经修正算术性错误后的中标人已标价工程量清单中，</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b/>
          <w:bCs/>
          <w:snapToGrid w:val="0"/>
          <w:color w:val="000000" w:themeColor="text1"/>
          <w:kern w:val="0"/>
          <w:highlight w:val="none"/>
          <w:u w:val="single"/>
          <w14:textFill>
            <w14:solidFill>
              <w14:schemeClr w14:val="tx1"/>
            </w14:solidFill>
          </w14:textFill>
        </w:rPr>
        <w:t>分部分项工程量清单项目的投标综合单价与招标控制价分部分项工程量清单项目的综合单价偏差≥20%</w:t>
      </w:r>
      <w:r>
        <w:rPr>
          <w:rFonts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的清单项目，视为不平衡报价项目。</w:t>
      </w:r>
    </w:p>
    <w:p w14:paraId="1C115FAB">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4.2.5</w:t>
      </w:r>
      <w:r>
        <w:rPr>
          <w:rFonts w:hint="eastAsia" w:ascii="Times New Roman"/>
          <w:snapToGrid w:val="0"/>
          <w:color w:val="000000" w:themeColor="text1"/>
          <w:kern w:val="0"/>
          <w:highlight w:val="none"/>
          <w14:textFill>
            <w14:solidFill>
              <w14:schemeClr w14:val="tx1"/>
            </w14:solidFill>
          </w14:textFill>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4CE1693C">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4.2.6</w:t>
      </w:r>
      <w:r>
        <w:rPr>
          <w:rFonts w:hint="eastAsia" w:ascii="Times New Roman"/>
          <w:snapToGrid w:val="0"/>
          <w:color w:val="000000" w:themeColor="text1"/>
          <w:kern w:val="0"/>
          <w:highlight w:val="none"/>
          <w14:textFill>
            <w14:solidFill>
              <w14:schemeClr w14:val="tx1"/>
            </w14:solidFill>
          </w14:textFill>
        </w:rPr>
        <w:t xml:space="preserve"> </w:t>
      </w:r>
      <w:r>
        <w:rPr>
          <w:rFonts w:hint="eastAsia" w:ascii="Times New Roman"/>
          <w:b/>
          <w:bCs/>
          <w:snapToGrid w:val="0"/>
          <w:color w:val="000000" w:themeColor="text1"/>
          <w:kern w:val="0"/>
          <w:highlight w:val="none"/>
          <w14:textFill>
            <w14:solidFill>
              <w14:schemeClr w14:val="tx1"/>
            </w14:solidFill>
          </w14:textFill>
        </w:rPr>
        <w:t>合同履行过程中，被认定为错漏项的清单项目，结算时按照第三章“拟签订合同的主要条款”第2.6条规定处理。</w:t>
      </w:r>
    </w:p>
    <w:p w14:paraId="47586094">
      <w:pPr>
        <w:wordWrap w:val="0"/>
        <w:adjustRightInd w:val="0"/>
        <w:snapToGrid w:val="0"/>
        <w:spacing w:line="440" w:lineRule="exact"/>
        <w:ind w:firstLine="482" w:firstLineChars="200"/>
        <w:rPr>
          <w:rFonts w:ascii="Times New Roman"/>
          <w:b/>
          <w:bCs/>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14:paraId="135C7197">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 xml:space="preserve">4.3 </w:t>
      </w:r>
      <w:r>
        <w:rPr>
          <w:rFonts w:hint="eastAsia" w:ascii="Times New Roman"/>
          <w:snapToGrid w:val="0"/>
          <w:color w:val="000000" w:themeColor="text1"/>
          <w:kern w:val="0"/>
          <w:highlight w:val="none"/>
          <w14:textFill>
            <w14:solidFill>
              <w14:schemeClr w14:val="tx1"/>
            </w14:solidFill>
          </w14:textFill>
        </w:rPr>
        <w:t>本招标项目合同计价方式为：</w:t>
      </w:r>
      <w:r>
        <w:rPr>
          <w:rFonts w:hint="eastAsia" w:ascii="Times New Roman"/>
          <w:snapToGrid w:val="0"/>
          <w:color w:val="000000" w:themeColor="text1"/>
          <w:kern w:val="0"/>
          <w:highlight w:val="none"/>
          <w:u w:val="single"/>
          <w14:textFill>
            <w14:solidFill>
              <w14:schemeClr w14:val="tx1"/>
            </w14:solidFill>
          </w14:textFill>
        </w:rPr>
        <w:t xml:space="preserve"> 单价 </w:t>
      </w:r>
      <w:r>
        <w:rPr>
          <w:rFonts w:hint="eastAsia" w:ascii="Times New Roman"/>
          <w:snapToGrid w:val="0"/>
          <w:color w:val="000000" w:themeColor="text1"/>
          <w:kern w:val="0"/>
          <w:highlight w:val="none"/>
          <w14:textFill>
            <w14:solidFill>
              <w14:schemeClr w14:val="tx1"/>
            </w14:solidFill>
          </w14:textFill>
        </w:rPr>
        <w:t>合同。</w:t>
      </w:r>
    </w:p>
    <w:p w14:paraId="07FBDC67">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4.4</w:t>
      </w:r>
      <w:r>
        <w:rPr>
          <w:rFonts w:hint="eastAsia" w:ascii="Times New Roman"/>
          <w:snapToGrid w:val="0"/>
          <w:color w:val="000000" w:themeColor="text1"/>
          <w:kern w:val="0"/>
          <w:highlight w:val="none"/>
          <w14:textFill>
            <w14:solidFill>
              <w14:schemeClr w14:val="tx1"/>
            </w14:solidFill>
          </w14:textFill>
        </w:rPr>
        <w:t xml:space="preserve"> 合同的标的、质量、履行期限条款和合同的价款、单价、比例条款等主要条款，应当与招标文件、中标人的投标文件的内容一致。中标人在签订合同时不得向招标人提出附加条件。</w:t>
      </w:r>
    </w:p>
    <w:p w14:paraId="2E7BA2E2">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4.5</w:t>
      </w:r>
      <w:r>
        <w:rPr>
          <w:rFonts w:hint="eastAsia" w:ascii="Times New Roman"/>
          <w:snapToGrid w:val="0"/>
          <w:color w:val="000000" w:themeColor="text1"/>
          <w:kern w:val="0"/>
          <w:highlight w:val="none"/>
          <w14:textFill>
            <w14:solidFill>
              <w14:schemeClr w14:val="tx1"/>
            </w14:solidFill>
          </w14:textFill>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43719FEE">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4.6</w:t>
      </w:r>
      <w:r>
        <w:rPr>
          <w:rFonts w:hint="eastAsia" w:ascii="Times New Roman"/>
          <w:snapToGrid w:val="0"/>
          <w:color w:val="000000" w:themeColor="text1"/>
          <w:kern w:val="0"/>
          <w:highlight w:val="none"/>
          <w14:textFill>
            <w14:solidFill>
              <w14:schemeClr w14:val="tx1"/>
            </w14:solidFill>
          </w14:textFill>
        </w:rPr>
        <w:t xml:space="preserve"> </w:t>
      </w:r>
      <w:r>
        <w:rPr>
          <w:rFonts w:hint="eastAsia" w:ascii="Times New Roman"/>
          <w:snapToGrid w:val="0"/>
          <w:color w:val="000000" w:themeColor="text1"/>
          <w:kern w:val="0"/>
          <w:szCs w:val="24"/>
          <w:highlight w:val="none"/>
          <w14:textFill>
            <w14:solidFill>
              <w14:schemeClr w14:val="tx1"/>
            </w14:solidFill>
          </w14:textFill>
        </w:rPr>
        <w:t>招标人在中标通知书发出之日起五日内将投标保证金退回中标候选人以外的投标人，招标人与中标人签订施工合同之日起五日内将投标保证金退回中标人和其他中标候选人</w:t>
      </w:r>
      <w:r>
        <w:rPr>
          <w:rFonts w:hint="eastAsia" w:ascii="Times New Roman"/>
          <w:snapToGrid w:val="0"/>
          <w:color w:val="000000" w:themeColor="text1"/>
          <w:kern w:val="0"/>
          <w:highlight w:val="none"/>
          <w14:textFill>
            <w14:solidFill>
              <w14:schemeClr w14:val="tx1"/>
            </w14:solidFill>
          </w14:textFill>
        </w:rPr>
        <w:t>。</w:t>
      </w:r>
    </w:p>
    <w:p w14:paraId="17A6661C">
      <w:pPr>
        <w:wordWrap w:val="0"/>
        <w:adjustRightInd w:val="0"/>
        <w:snapToGrid w:val="0"/>
        <w:spacing w:line="440" w:lineRule="exact"/>
        <w:ind w:firstLine="482" w:firstLineChars="200"/>
        <w:rPr>
          <w:rFonts w:ascii="Times New Roman"/>
          <w:b/>
          <w:bCs/>
          <w:snapToGrid w:val="0"/>
          <w:color w:val="000000" w:themeColor="text1"/>
          <w:kern w:val="0"/>
          <w:highlight w:val="none"/>
          <w14:textFill>
            <w14:solidFill>
              <w14:schemeClr w14:val="tx1"/>
            </w14:solidFill>
          </w14:textFill>
        </w:rPr>
      </w:pPr>
    </w:p>
    <w:p w14:paraId="0CB3C5D3">
      <w:pPr>
        <w:wordWrap w:val="0"/>
        <w:adjustRightInd w:val="0"/>
        <w:snapToGrid w:val="0"/>
        <w:spacing w:line="440" w:lineRule="exact"/>
        <w:ind w:firstLine="482" w:firstLineChars="200"/>
        <w:outlineLvl w:val="2"/>
        <w:rPr>
          <w:rFonts w:hint="eastAsia" w:ascii="Times New Roman"/>
          <w:b/>
          <w:bCs/>
          <w:snapToGrid w:val="0"/>
          <w:color w:val="000000" w:themeColor="text1"/>
          <w:kern w:val="0"/>
          <w:highlight w:val="none"/>
          <w14:textFill>
            <w14:solidFill>
              <w14:schemeClr w14:val="tx1"/>
            </w14:solidFill>
          </w14:textFill>
        </w:rPr>
      </w:pPr>
      <w:bookmarkStart w:id="169" w:name="_Toc3189"/>
      <w:r>
        <w:rPr>
          <w:rFonts w:hint="eastAsia" w:ascii="Times New Roman"/>
          <w:b/>
          <w:bCs/>
          <w:snapToGrid w:val="0"/>
          <w:color w:val="000000" w:themeColor="text1"/>
          <w:kern w:val="0"/>
          <w:highlight w:val="none"/>
          <w14:textFill>
            <w14:solidFill>
              <w14:schemeClr w14:val="tx1"/>
            </w14:solidFill>
          </w14:textFill>
        </w:rPr>
        <w:t>5．放弃中标的处理</w:t>
      </w:r>
      <w:bookmarkEnd w:id="169"/>
    </w:p>
    <w:p w14:paraId="44063D1E">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5.1</w:t>
      </w:r>
      <w:r>
        <w:rPr>
          <w:rFonts w:hint="eastAsia" w:ascii="Times New Roman"/>
          <w:snapToGrid w:val="0"/>
          <w:color w:val="000000" w:themeColor="text1"/>
          <w:kern w:val="0"/>
          <w:highlight w:val="none"/>
          <w14:textFill>
            <w14:solidFill>
              <w14:schemeClr w14:val="tx1"/>
            </w14:solidFill>
          </w14:textFill>
        </w:rPr>
        <w:t xml:space="preserve"> 中标人</w:t>
      </w:r>
      <w:r>
        <w:rPr>
          <w:snapToGrid w:val="0"/>
          <w:color w:val="000000" w:themeColor="text1"/>
          <w:highlight w:val="none"/>
          <w14:textFill>
            <w14:solidFill>
              <w14:schemeClr w14:val="tx1"/>
            </w14:solidFill>
          </w14:textFill>
        </w:rPr>
        <w:t>无正当理由</w:t>
      </w:r>
      <w:r>
        <w:rPr>
          <w:rFonts w:hint="eastAsia"/>
          <w:snapToGrid w:val="0"/>
          <w:color w:val="000000" w:themeColor="text1"/>
          <w:highlight w:val="none"/>
          <w14:textFill>
            <w14:solidFill>
              <w14:schemeClr w14:val="tx1"/>
            </w14:solidFill>
          </w14:textFill>
        </w:rPr>
        <w:t>放弃中标的，</w:t>
      </w:r>
      <w:r>
        <w:rPr>
          <w:rFonts w:hint="eastAsia" w:ascii="Times New Roman"/>
          <w:snapToGrid w:val="0"/>
          <w:color w:val="000000" w:themeColor="text1"/>
          <w:kern w:val="0"/>
          <w:highlight w:val="none"/>
          <w14:textFill>
            <w14:solidFill>
              <w14:schemeClr w14:val="tx1"/>
            </w14:solidFill>
          </w14:textFill>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Times New Roman"/>
          <w:bCs/>
          <w:snapToGrid w:val="0"/>
          <w:color w:val="000000" w:themeColor="text1"/>
          <w:kern w:val="0"/>
          <w:highlight w:val="none"/>
          <w14:textFill>
            <w14:solidFill>
              <w14:schemeClr w14:val="tx1"/>
            </w14:solidFill>
          </w14:textFill>
        </w:rPr>
        <w:t>因此种情况造成招标人重新招标的</w:t>
      </w:r>
      <w:r>
        <w:rPr>
          <w:rFonts w:hint="eastAsia" w:ascii="Times New Roman"/>
          <w:snapToGrid w:val="0"/>
          <w:color w:val="000000" w:themeColor="text1"/>
          <w:kern w:val="0"/>
          <w:highlight w:val="none"/>
          <w14:textFill>
            <w14:solidFill>
              <w14:schemeClr w14:val="tx1"/>
            </w14:solidFill>
          </w14:textFill>
        </w:rPr>
        <w:t>，招标人可不接受该弃标人再次投标。同时，招标人应将该弃标人的失信行为向行政监督部门报告。</w:t>
      </w:r>
    </w:p>
    <w:p w14:paraId="38A69905">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5.2</w:t>
      </w:r>
      <w:r>
        <w:rPr>
          <w:rFonts w:hint="eastAsia" w:ascii="Times New Roman"/>
          <w:snapToGrid w:val="0"/>
          <w:color w:val="000000" w:themeColor="text1"/>
          <w:kern w:val="0"/>
          <w:highlight w:val="none"/>
          <w14:textFill>
            <w14:solidFill>
              <w14:schemeClr w14:val="tx1"/>
            </w14:solidFill>
          </w14:textFill>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04DE0D7E">
      <w:pPr>
        <w:wordWrap w:val="0"/>
        <w:adjustRightInd w:val="0"/>
        <w:snapToGrid w:val="0"/>
        <w:spacing w:line="440" w:lineRule="exact"/>
        <w:ind w:firstLine="482" w:firstLineChars="200"/>
        <w:rPr>
          <w:rFonts w:ascii="Times New Roman"/>
          <w:b/>
          <w:bCs/>
          <w:snapToGrid w:val="0"/>
          <w:color w:val="000000" w:themeColor="text1"/>
          <w:kern w:val="0"/>
          <w:highlight w:val="none"/>
          <w14:textFill>
            <w14:solidFill>
              <w14:schemeClr w14:val="tx1"/>
            </w14:solidFill>
          </w14:textFill>
        </w:rPr>
      </w:pPr>
    </w:p>
    <w:p w14:paraId="465BE7AB">
      <w:pPr>
        <w:wordWrap w:val="0"/>
        <w:adjustRightInd w:val="0"/>
        <w:snapToGrid w:val="0"/>
        <w:spacing w:line="440" w:lineRule="exact"/>
        <w:ind w:firstLine="482" w:firstLineChars="200"/>
        <w:outlineLvl w:val="2"/>
        <w:rPr>
          <w:rFonts w:hint="eastAsia" w:ascii="Times New Roman"/>
          <w:b/>
          <w:bCs/>
          <w:snapToGrid w:val="0"/>
          <w:color w:val="000000" w:themeColor="text1"/>
          <w:kern w:val="0"/>
          <w:highlight w:val="none"/>
          <w14:textFill>
            <w14:solidFill>
              <w14:schemeClr w14:val="tx1"/>
            </w14:solidFill>
          </w14:textFill>
        </w:rPr>
      </w:pPr>
      <w:bookmarkStart w:id="170" w:name="_Toc16666"/>
      <w:r>
        <w:rPr>
          <w:rFonts w:hint="eastAsia" w:ascii="Times New Roman"/>
          <w:b/>
          <w:bCs/>
          <w:snapToGrid w:val="0"/>
          <w:color w:val="000000" w:themeColor="text1"/>
          <w:kern w:val="0"/>
          <w:highlight w:val="none"/>
          <w14:textFill>
            <w14:solidFill>
              <w14:schemeClr w14:val="tx1"/>
            </w14:solidFill>
          </w14:textFill>
        </w:rPr>
        <w:t>6．专业工程分包</w:t>
      </w:r>
      <w:bookmarkEnd w:id="170"/>
    </w:p>
    <w:p w14:paraId="65A2E1D9">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24ADC7A9">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p>
    <w:p w14:paraId="324B0FD1">
      <w:pPr>
        <w:wordWrap w:val="0"/>
        <w:adjustRightInd w:val="0"/>
        <w:snapToGrid w:val="0"/>
        <w:spacing w:line="440" w:lineRule="exact"/>
        <w:ind w:firstLine="482" w:firstLineChars="200"/>
        <w:outlineLvl w:val="2"/>
        <w:rPr>
          <w:rFonts w:hint="eastAsia" w:ascii="Times New Roman"/>
          <w:b/>
          <w:bCs/>
          <w:snapToGrid w:val="0"/>
          <w:color w:val="000000" w:themeColor="text1"/>
          <w:kern w:val="0"/>
          <w:highlight w:val="none"/>
          <w14:textFill>
            <w14:solidFill>
              <w14:schemeClr w14:val="tx1"/>
            </w14:solidFill>
          </w14:textFill>
        </w:rPr>
      </w:pPr>
      <w:bookmarkStart w:id="171" w:name="_Toc16081"/>
      <w:r>
        <w:rPr>
          <w:rFonts w:hint="eastAsia" w:ascii="Times New Roman"/>
          <w:b/>
          <w:bCs/>
          <w:snapToGrid w:val="0"/>
          <w:color w:val="000000" w:themeColor="text1"/>
          <w:kern w:val="0"/>
          <w:highlight w:val="none"/>
          <w14:textFill>
            <w14:solidFill>
              <w14:schemeClr w14:val="tx1"/>
            </w14:solidFill>
          </w14:textFill>
        </w:rPr>
        <w:t>7．工人工资支付专用账户</w:t>
      </w:r>
      <w:bookmarkEnd w:id="171"/>
    </w:p>
    <w:p w14:paraId="4B94F229">
      <w:pPr>
        <w:wordWrap w:val="0"/>
        <w:adjustRightInd w:val="0"/>
        <w:snapToGrid w:val="0"/>
        <w:spacing w:line="440" w:lineRule="exact"/>
        <w:ind w:firstLine="482" w:firstLineChars="200"/>
        <w:rPr>
          <w:rFonts w:hint="eastAsia" w:ascii="Times New Roman"/>
          <w:snapToGrid w:val="0"/>
          <w:color w:val="000000" w:themeColor="text1"/>
          <w:kern w:val="0"/>
          <w:highlight w:val="none"/>
          <w:lang w:eastAsia="zh-CN"/>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7.1</w:t>
      </w:r>
      <w:r>
        <w:rPr>
          <w:rFonts w:hint="eastAsia" w:ascii="Times New Roman"/>
          <w:snapToGrid w:val="0"/>
          <w:color w:val="000000" w:themeColor="text1"/>
          <w:kern w:val="0"/>
          <w:highlight w:val="none"/>
          <w14:textFill>
            <w14:solidFill>
              <w14:schemeClr w14:val="tx1"/>
            </w14:solidFill>
          </w14:textFill>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bookmarkStart w:id="172" w:name="_Toc10614"/>
      <w:bookmarkStart w:id="173" w:name="_Toc16391"/>
    </w:p>
    <w:p w14:paraId="2967441B">
      <w:pPr>
        <w:wordWrap w:val="0"/>
        <w:adjustRightInd w:val="0"/>
        <w:snapToGrid w:val="0"/>
        <w:spacing w:line="440" w:lineRule="exact"/>
        <w:ind w:firstLine="482" w:firstLineChars="200"/>
        <w:rPr>
          <w:rFonts w:ascii="Times New Roman" w:hAnsi="Times New Roman"/>
          <w:snapToGrid w:val="0"/>
          <w:color w:val="000000" w:themeColor="text1"/>
          <w:kern w:val="0"/>
          <w:highlight w:val="none"/>
          <w14:textFill>
            <w14:solidFill>
              <w14:schemeClr w14:val="tx1"/>
            </w14:solidFill>
          </w14:textFill>
        </w:rPr>
      </w:pPr>
      <w:r>
        <w:rPr>
          <w:rFonts w:hint="eastAsia" w:ascii="Times New Roman" w:hAnsi="Times New Roman"/>
          <w:b/>
          <w:bCs/>
          <w:snapToGrid w:val="0"/>
          <w:color w:val="000000" w:themeColor="text1"/>
          <w:kern w:val="0"/>
          <w:highlight w:val="none"/>
          <w14:textFill>
            <w14:solidFill>
              <w14:schemeClr w14:val="tx1"/>
            </w14:solidFill>
          </w14:textFill>
        </w:rPr>
        <w:t>7.2</w:t>
      </w:r>
      <w:r>
        <w:rPr>
          <w:rFonts w:hint="eastAsia" w:ascii="Times New Roman" w:hAnsi="Times New Roman"/>
          <w:snapToGrid w:val="0"/>
          <w:color w:val="000000" w:themeColor="text1"/>
          <w:kern w:val="0"/>
          <w:highlight w:val="none"/>
          <w14:textFill>
            <w14:solidFill>
              <w14:schemeClr w14:val="tx1"/>
            </w14:solidFill>
          </w14:textFill>
        </w:rPr>
        <w:t xml:space="preserve"> 承包人必须在项目开工前，在项目所在地银行设立工资专户，并在作业工人进场前按照相关规定完成实名管理登记及作业工人工资卡开办。承包人应在工资专户开立后2个工作日内，将开户银行及其账号、开户协议等资料提交给发包人。</w:t>
      </w:r>
      <w:bookmarkEnd w:id="172"/>
      <w:bookmarkEnd w:id="173"/>
    </w:p>
    <w:p w14:paraId="6D1F0C94">
      <w:pPr>
        <w:pStyle w:val="6"/>
        <w:spacing w:before="0" w:after="0" w:line="375" w:lineRule="auto"/>
        <w:ind w:firstLine="241" w:firstLineChars="1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7.3</w:t>
      </w:r>
      <w:r>
        <w:rPr>
          <w:rFonts w:hint="eastAsia" w:ascii="Times New Roman"/>
          <w:snapToGrid w:val="0"/>
          <w:color w:val="000000" w:themeColor="text1"/>
          <w:kern w:val="0"/>
          <w:highlight w:val="none"/>
          <w14:textFill>
            <w14:solidFill>
              <w14:schemeClr w14:val="tx1"/>
            </w14:solidFill>
          </w14:textFill>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4BBEB277">
      <w:pPr>
        <w:pStyle w:val="6"/>
        <w:spacing w:before="0" w:after="0" w:line="375" w:lineRule="auto"/>
        <w:ind w:firstLine="482"/>
        <w:rPr>
          <w:rFonts w:ascii="Times New Roman"/>
          <w:b/>
          <w:bCs/>
          <w:snapToGrid w:val="0"/>
          <w:color w:val="000000" w:themeColor="text1"/>
          <w:kern w:val="0"/>
          <w:highlight w:val="none"/>
          <w14:textFill>
            <w14:solidFill>
              <w14:schemeClr w14:val="tx1"/>
            </w14:solidFill>
          </w14:textFill>
        </w:rPr>
      </w:pPr>
      <w:r>
        <w:rPr>
          <w:rFonts w:hint="eastAsia" w:ascii="Times New Roman" w:eastAsia="宋体" w:cs="Times New Roman"/>
          <w:b/>
          <w:bCs/>
          <w:snapToGrid w:val="0"/>
          <w:color w:val="000000" w:themeColor="text1"/>
          <w:kern w:val="0"/>
          <w:highlight w:val="none"/>
          <w14:textFill>
            <w14:solidFill>
              <w14:schemeClr w14:val="tx1"/>
            </w14:solidFill>
          </w14:textFill>
        </w:rPr>
        <w:t>7.4</w:t>
      </w:r>
      <w:r>
        <w:rPr>
          <w:rFonts w:hint="eastAsia" w:ascii="宋体" w:hAnsi="宋体" w:cs="宋体"/>
          <w:snapToGrid w:val="0"/>
          <w:color w:val="000000" w:themeColor="text1"/>
          <w:kern w:val="0"/>
          <w:highlight w:val="none"/>
          <w14:textFill>
            <w14:solidFill>
              <w14:schemeClr w14:val="tx1"/>
            </w14:solidFill>
          </w14:textFill>
        </w:rPr>
        <w:t>农民工工资分账制：</w:t>
      </w:r>
      <w:r>
        <w:rPr>
          <w:rFonts w:hint="eastAsia" w:ascii="宋体" w:hAnsi="宋体" w:cs="宋体"/>
          <w:color w:val="000000" w:themeColor="text1"/>
          <w:szCs w:val="21"/>
          <w:highlight w:val="none"/>
          <w:lang w:val="zh-CN"/>
          <w14:textFill>
            <w14:solidFill>
              <w14:schemeClr w14:val="tx1"/>
            </w14:solidFill>
          </w14:textFill>
        </w:rPr>
        <w:t>依据2021年7月7日人力资源社会保障部等十部门关于印发《工程建设领域农民工工资专用账户管理暂行办法》的通知（人社部发〔2021〕53号），总包单位应当在工程施工合同签订之日起30日内开立专用账户，并与建设单位、开户银行签订资金管理三方协议。专用账户名称为总包单位名称加工程建设项目名称后加“农民工工资专用账户”。总包单位应当在专用账户开立后的30日内报项目所在地专用账户监管部门备案。若未按该办法执行，将上报省市</w:t>
      </w:r>
      <w:r>
        <w:rPr>
          <w:rFonts w:hint="eastAsia" w:ascii="宋体" w:hAnsi="宋体" w:cs="宋体"/>
          <w:color w:val="000000" w:themeColor="text1"/>
          <w:szCs w:val="21"/>
          <w:highlight w:val="none"/>
          <w14:textFill>
            <w14:solidFill>
              <w14:schemeClr w14:val="tx1"/>
            </w14:solidFill>
          </w14:textFill>
        </w:rPr>
        <w:t>建设</w:t>
      </w:r>
      <w:r>
        <w:rPr>
          <w:rFonts w:hint="eastAsia" w:ascii="宋体" w:hAnsi="宋体" w:cs="宋体"/>
          <w:color w:val="000000" w:themeColor="text1"/>
          <w:szCs w:val="21"/>
          <w:highlight w:val="none"/>
          <w:lang w:val="zh-CN"/>
          <w14:textFill>
            <w14:solidFill>
              <w14:schemeClr w14:val="tx1"/>
            </w14:solidFill>
          </w14:textFill>
        </w:rPr>
        <w:t>行政主管部门将此行为列入不良信用记录</w:t>
      </w:r>
      <w:r>
        <w:rPr>
          <w:rFonts w:hint="eastAsia" w:ascii="宋体" w:hAnsi="宋体" w:cs="宋体"/>
          <w:color w:val="000000" w:themeColor="text1"/>
          <w:spacing w:val="2"/>
          <w:kern w:val="0"/>
          <w:szCs w:val="21"/>
          <w:highlight w:val="none"/>
          <w14:textFill>
            <w14:solidFill>
              <w14:schemeClr w14:val="tx1"/>
            </w14:solidFill>
          </w14:textFill>
        </w:rPr>
        <w:t>。</w:t>
      </w:r>
      <w:r>
        <w:rPr>
          <w:rFonts w:hint="eastAsia" w:ascii="宋体" w:hAnsi="宋体" w:cs="宋体"/>
          <w:color w:val="000000" w:themeColor="text1"/>
          <w:spacing w:val="2"/>
          <w:kern w:val="0"/>
          <w:szCs w:val="21"/>
          <w:highlight w:val="none"/>
          <w:lang w:val="zh-CN"/>
          <w14:textFill>
            <w14:solidFill>
              <w14:schemeClr w14:val="tx1"/>
            </w14:solidFill>
          </w14:textFill>
        </w:rPr>
        <w:t>根据工程人工工资所占比例，于每次拨付工程进度款时，按工程进度款的</w:t>
      </w:r>
      <w:r>
        <w:rPr>
          <w:rFonts w:hint="eastAsia" w:ascii="宋体" w:hAnsi="宋体" w:cs="宋体"/>
          <w:color w:val="000000" w:themeColor="text1"/>
          <w:spacing w:val="2"/>
          <w:kern w:val="0"/>
          <w:szCs w:val="21"/>
          <w:highlight w:val="none"/>
          <w14:textFill>
            <w14:solidFill>
              <w14:schemeClr w14:val="tx1"/>
            </w14:solidFill>
          </w14:textFill>
        </w:rPr>
        <w:t>25%</w:t>
      </w:r>
      <w:r>
        <w:rPr>
          <w:rFonts w:hint="eastAsia" w:ascii="宋体" w:hAnsi="宋体" w:cs="宋体"/>
          <w:color w:val="000000" w:themeColor="text1"/>
          <w:spacing w:val="2"/>
          <w:kern w:val="0"/>
          <w:szCs w:val="21"/>
          <w:highlight w:val="none"/>
          <w:lang w:val="zh-CN"/>
          <w14:textFill>
            <w14:solidFill>
              <w14:schemeClr w14:val="tx1"/>
            </w14:solidFill>
          </w14:textFill>
        </w:rPr>
        <w:t>资金</w:t>
      </w:r>
      <w:r>
        <w:rPr>
          <w:rFonts w:hint="eastAsia" w:ascii="宋体" w:hAnsi="宋体" w:cs="宋体"/>
          <w:color w:val="000000" w:themeColor="text1"/>
          <w:highlight w:val="none"/>
          <w:shd w:val="clear" w:color="auto" w:fill="FFFFFF"/>
          <w14:textFill>
            <w14:solidFill>
              <w14:schemeClr w14:val="tx1"/>
            </w14:solidFill>
          </w14:textFill>
        </w:rPr>
        <w:t>（且不低于当月应发工人工资的金额）</w:t>
      </w:r>
      <w:r>
        <w:rPr>
          <w:rFonts w:hint="eastAsia" w:ascii="宋体" w:hAnsi="宋体" w:cs="宋体"/>
          <w:color w:val="000000" w:themeColor="text1"/>
          <w:spacing w:val="2"/>
          <w:kern w:val="0"/>
          <w:szCs w:val="21"/>
          <w:highlight w:val="none"/>
          <w14:textFill>
            <w14:solidFill>
              <w14:schemeClr w14:val="tx1"/>
            </w14:solidFill>
          </w14:textFill>
        </w:rPr>
        <w:t>由中标人直接</w:t>
      </w:r>
      <w:r>
        <w:rPr>
          <w:rFonts w:hint="eastAsia" w:ascii="宋体" w:hAnsi="宋体" w:cs="宋体"/>
          <w:color w:val="000000" w:themeColor="text1"/>
          <w:spacing w:val="2"/>
          <w:kern w:val="0"/>
          <w:szCs w:val="21"/>
          <w:highlight w:val="none"/>
          <w:lang w:val="zh-CN"/>
          <w14:textFill>
            <w14:solidFill>
              <w14:schemeClr w14:val="tx1"/>
            </w14:solidFill>
          </w14:textFill>
        </w:rPr>
        <w:t>转存到中标单位开设的工人工资专用账户上，确保足额支付工人工资。</w:t>
      </w:r>
      <w:bookmarkStart w:id="174" w:name="_Toc13019"/>
    </w:p>
    <w:p w14:paraId="29ABDCE3">
      <w:pPr>
        <w:wordWrap w:val="0"/>
        <w:adjustRightInd w:val="0"/>
        <w:snapToGrid w:val="0"/>
        <w:spacing w:line="440" w:lineRule="exact"/>
        <w:ind w:firstLine="482" w:firstLineChars="200"/>
        <w:outlineLvl w:val="2"/>
        <w:rPr>
          <w:rFonts w:hint="eastAsia" w:ascii="Times New Roman"/>
          <w:b/>
          <w:bCs/>
          <w:snapToGrid w:val="0"/>
          <w:color w:val="000000" w:themeColor="text1"/>
          <w:kern w:val="0"/>
          <w:highlight w:val="none"/>
          <w14:textFill>
            <w14:solidFill>
              <w14:schemeClr w14:val="tx1"/>
            </w14:solidFill>
          </w14:textFill>
        </w:rPr>
      </w:pPr>
      <w:bookmarkStart w:id="175" w:name="_Toc30148"/>
      <w:bookmarkStart w:id="176" w:name="_Toc746"/>
      <w:r>
        <w:rPr>
          <w:rFonts w:hint="eastAsia" w:ascii="Times New Roman"/>
          <w:b/>
          <w:bCs/>
          <w:snapToGrid w:val="0"/>
          <w:color w:val="000000" w:themeColor="text1"/>
          <w:kern w:val="0"/>
          <w:highlight w:val="none"/>
          <w14:textFill>
            <w14:solidFill>
              <w14:schemeClr w14:val="tx1"/>
            </w14:solidFill>
          </w14:textFill>
        </w:rPr>
        <w:t>8．</w:t>
      </w:r>
      <w:bookmarkEnd w:id="174"/>
      <w:bookmarkEnd w:id="175"/>
      <w:r>
        <w:rPr>
          <w:rFonts w:hint="eastAsia" w:ascii="Times New Roman"/>
          <w:b/>
          <w:bCs/>
          <w:snapToGrid w:val="0"/>
          <w:color w:val="000000" w:themeColor="text1"/>
          <w:kern w:val="0"/>
          <w:highlight w:val="none"/>
          <w14:textFill>
            <w14:solidFill>
              <w14:schemeClr w14:val="tx1"/>
            </w14:solidFill>
          </w14:textFill>
        </w:rPr>
        <w:t>工期进度</w:t>
      </w:r>
      <w:bookmarkEnd w:id="176"/>
    </w:p>
    <w:p w14:paraId="492BDE7B">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lang w:val="en-US" w:eastAsia="zh-CN"/>
          <w14:textFill>
            <w14:solidFill>
              <w14:schemeClr w14:val="tx1"/>
            </w14:solidFill>
          </w14:textFill>
        </w:rPr>
        <w:t>8</w:t>
      </w:r>
      <w:r>
        <w:rPr>
          <w:rFonts w:ascii="Times New Roman"/>
          <w:b/>
          <w:bCs/>
          <w:snapToGrid w:val="0"/>
          <w:color w:val="000000" w:themeColor="text1"/>
          <w:kern w:val="0"/>
          <w:highlight w:val="none"/>
          <w14:textFill>
            <w14:solidFill>
              <w14:schemeClr w14:val="tx1"/>
            </w14:solidFill>
          </w14:textFill>
        </w:rPr>
        <w:t>.1</w:t>
      </w:r>
      <w:r>
        <w:rPr>
          <w:rFonts w:ascii="Times New Roman"/>
          <w:snapToGrid w:val="0"/>
          <w:color w:val="000000" w:themeColor="text1"/>
          <w:kern w:val="0"/>
          <w:highlight w:val="none"/>
          <w14:textFill>
            <w14:solidFill>
              <w14:schemeClr w14:val="tx1"/>
            </w14:solidFill>
          </w14:textFill>
        </w:rPr>
        <w:t xml:space="preserve"> </w:t>
      </w:r>
      <w:r>
        <w:rPr>
          <w:rFonts w:hint="eastAsia" w:ascii="宋体" w:hAnsi="宋体" w:eastAsia="宋体" w:cs="宋体"/>
          <w:b w:val="0"/>
          <w:bCs/>
          <w:i w:val="0"/>
          <w:iCs/>
          <w:color w:val="000000" w:themeColor="text1"/>
          <w:kern w:val="2"/>
          <w:sz w:val="24"/>
          <w:szCs w:val="24"/>
          <w:highlight w:val="none"/>
          <w:lang w:val="en-US" w:eastAsia="zh-CN" w:bidi="ar-SA"/>
          <w14:textFill>
            <w14:solidFill>
              <w14:schemeClr w14:val="tx1"/>
            </w14:solidFill>
          </w14:textFill>
        </w:rPr>
        <w:t>本项目施工招标工期为</w:t>
      </w:r>
      <w:r>
        <w:rPr>
          <w:rFonts w:hint="eastAsia" w:ascii="宋体" w:hAnsi="宋体" w:eastAsia="宋体" w:cs="宋体"/>
          <w:b w:val="0"/>
          <w:bCs/>
          <w:i w:val="0"/>
          <w:iCs/>
          <w:color w:val="000000" w:themeColor="text1"/>
          <w:kern w:val="2"/>
          <w:sz w:val="24"/>
          <w:szCs w:val="24"/>
          <w:highlight w:val="none"/>
          <w:u w:val="single"/>
          <w:lang w:val="en-US" w:eastAsia="zh-CN" w:bidi="ar-SA"/>
          <w14:textFill>
            <w14:solidFill>
              <w14:schemeClr w14:val="tx1"/>
            </w14:solidFill>
          </w14:textFill>
        </w:rPr>
        <w:t>1095</w:t>
      </w:r>
      <w:r>
        <w:rPr>
          <w:rFonts w:hint="eastAsia" w:ascii="宋体" w:hAnsi="宋体" w:eastAsia="宋体" w:cs="宋体"/>
          <w:b w:val="0"/>
          <w:bCs/>
          <w:i w:val="0"/>
          <w:iCs/>
          <w:color w:val="000000" w:themeColor="text1"/>
          <w:kern w:val="2"/>
          <w:sz w:val="24"/>
          <w:szCs w:val="24"/>
          <w:highlight w:val="none"/>
          <w:lang w:val="en-US" w:eastAsia="zh-CN" w:bidi="ar-SA"/>
          <w14:textFill>
            <w14:solidFill>
              <w14:schemeClr w14:val="tx1"/>
            </w14:solidFill>
          </w14:textFill>
        </w:rPr>
        <w:t>个日历天</w:t>
      </w:r>
      <w:r>
        <w:rPr>
          <w:rFonts w:hint="eastAsia" w:ascii="Times New Roman"/>
          <w:snapToGrid w:val="0"/>
          <w:color w:val="000000" w:themeColor="text1"/>
          <w:kern w:val="0"/>
          <w:highlight w:val="none"/>
          <w14:textFill>
            <w14:solidFill>
              <w14:schemeClr w14:val="tx1"/>
            </w14:solidFill>
          </w14:textFill>
        </w:rPr>
        <w:t>。</w:t>
      </w:r>
    </w:p>
    <w:p w14:paraId="59533124">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lang w:val="en-US" w:eastAsia="zh-CN"/>
          <w14:textFill>
            <w14:solidFill>
              <w14:schemeClr w14:val="tx1"/>
            </w14:solidFill>
          </w14:textFill>
        </w:rPr>
        <w:t>8</w:t>
      </w:r>
      <w:r>
        <w:rPr>
          <w:rFonts w:ascii="Times New Roman"/>
          <w:b/>
          <w:bCs/>
          <w:snapToGrid w:val="0"/>
          <w:color w:val="000000" w:themeColor="text1"/>
          <w:kern w:val="0"/>
          <w:highlight w:val="none"/>
          <w14:textFill>
            <w14:solidFill>
              <w14:schemeClr w14:val="tx1"/>
            </w14:solidFill>
          </w14:textFill>
        </w:rPr>
        <w:t>.2</w:t>
      </w:r>
      <w:r>
        <w:rPr>
          <w:rFonts w:ascii="Times New Roman"/>
          <w:snapToGrid w:val="0"/>
          <w:color w:val="000000" w:themeColor="text1"/>
          <w:kern w:val="0"/>
          <w:highlight w:val="none"/>
          <w14:textFill>
            <w14:solidFill>
              <w14:schemeClr w14:val="tx1"/>
            </w14:solidFill>
          </w14:textFill>
        </w:rPr>
        <w:t xml:space="preserve"> 施工工期从</w:t>
      </w:r>
      <w:r>
        <w:rPr>
          <w:rFonts w:hint="eastAsia" w:ascii="Times New Roman"/>
          <w:snapToGrid w:val="0"/>
          <w:color w:val="000000" w:themeColor="text1"/>
          <w:kern w:val="0"/>
          <w:highlight w:val="none"/>
          <w14:textFill>
            <w14:solidFill>
              <w14:schemeClr w14:val="tx1"/>
            </w14:solidFill>
          </w14:textFill>
        </w:rPr>
        <w:t>承包人</w:t>
      </w:r>
      <w:r>
        <w:rPr>
          <w:rFonts w:ascii="Times New Roman"/>
          <w:snapToGrid w:val="0"/>
          <w:color w:val="000000" w:themeColor="text1"/>
          <w:kern w:val="0"/>
          <w:highlight w:val="none"/>
          <w14:textFill>
            <w14:solidFill>
              <w14:schemeClr w14:val="tx1"/>
            </w14:solidFill>
          </w14:textFill>
        </w:rPr>
        <w:t>收到监理单位签发的开工令之日起计，至竣工验收合格之日止。</w:t>
      </w:r>
    </w:p>
    <w:p w14:paraId="5BEDE65B">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lang w:val="en-US" w:eastAsia="zh-CN"/>
          <w14:textFill>
            <w14:solidFill>
              <w14:schemeClr w14:val="tx1"/>
            </w14:solidFill>
          </w14:textFill>
        </w:rPr>
        <w:t>8</w:t>
      </w:r>
      <w:r>
        <w:rPr>
          <w:rFonts w:ascii="Times New Roman"/>
          <w:b/>
          <w:bCs/>
          <w:snapToGrid w:val="0"/>
          <w:color w:val="000000" w:themeColor="text1"/>
          <w:kern w:val="0"/>
          <w:highlight w:val="none"/>
          <w14:textFill>
            <w14:solidFill>
              <w14:schemeClr w14:val="tx1"/>
            </w14:solidFill>
          </w14:textFill>
        </w:rPr>
        <w:t>.3</w:t>
      </w:r>
      <w:r>
        <w:rPr>
          <w:rFonts w:ascii="Times New Roman"/>
          <w:snapToGrid w:val="0"/>
          <w:color w:val="000000" w:themeColor="text1"/>
          <w:kern w:val="0"/>
          <w:highlight w:val="none"/>
          <w14:textFill>
            <w14:solidFill>
              <w14:schemeClr w14:val="tx1"/>
            </w14:solidFill>
          </w14:textFill>
        </w:rPr>
        <w:t xml:space="preserve"> 由于</w:t>
      </w:r>
      <w:r>
        <w:rPr>
          <w:rFonts w:hint="eastAsia" w:ascii="Times New Roman"/>
          <w:snapToGrid w:val="0"/>
          <w:color w:val="000000" w:themeColor="text1"/>
          <w:kern w:val="0"/>
          <w:highlight w:val="none"/>
          <w14:textFill>
            <w14:solidFill>
              <w14:schemeClr w14:val="tx1"/>
            </w14:solidFill>
          </w14:textFill>
        </w:rPr>
        <w:t>承包</w:t>
      </w:r>
      <w:r>
        <w:rPr>
          <w:rFonts w:ascii="Times New Roman"/>
          <w:snapToGrid w:val="0"/>
          <w:color w:val="000000" w:themeColor="text1"/>
          <w:kern w:val="0"/>
          <w:highlight w:val="none"/>
          <w14:textFill>
            <w14:solidFill>
              <w14:schemeClr w14:val="tx1"/>
            </w14:solidFill>
          </w14:textFill>
        </w:rPr>
        <w:t>人原因造成</w:t>
      </w:r>
      <w:r>
        <w:rPr>
          <w:rFonts w:hint="eastAsia" w:ascii="Times New Roman"/>
          <w:snapToGrid w:val="0"/>
          <w:color w:val="000000" w:themeColor="text1"/>
          <w:kern w:val="0"/>
          <w:highlight w:val="none"/>
          <w14:textFill>
            <w14:solidFill>
              <w14:schemeClr w14:val="tx1"/>
            </w14:solidFill>
          </w14:textFill>
        </w:rPr>
        <w:t>工期延误的</w:t>
      </w:r>
      <w:r>
        <w:rPr>
          <w:rFonts w:ascii="Times New Roman"/>
          <w:snapToGrid w:val="0"/>
          <w:color w:val="000000" w:themeColor="text1"/>
          <w:kern w:val="0"/>
          <w:highlight w:val="none"/>
          <w14:textFill>
            <w14:solidFill>
              <w14:schemeClr w14:val="tx1"/>
            </w14:solidFill>
          </w14:textFill>
        </w:rPr>
        <w:t>，</w:t>
      </w:r>
      <w:r>
        <w:rPr>
          <w:rFonts w:hint="eastAsia" w:ascii="Times New Roman"/>
          <w:snapToGrid w:val="0"/>
          <w:color w:val="000000" w:themeColor="text1"/>
          <w:kern w:val="0"/>
          <w:highlight w:val="none"/>
          <w14:textFill>
            <w14:solidFill>
              <w14:schemeClr w14:val="tx1"/>
            </w14:solidFill>
          </w14:textFill>
        </w:rPr>
        <w:t>承包人</w:t>
      </w:r>
      <w:r>
        <w:rPr>
          <w:rFonts w:ascii="Times New Roman"/>
          <w:snapToGrid w:val="0"/>
          <w:color w:val="000000" w:themeColor="text1"/>
          <w:kern w:val="0"/>
          <w:highlight w:val="none"/>
          <w14:textFill>
            <w14:solidFill>
              <w14:schemeClr w14:val="tx1"/>
            </w14:solidFill>
          </w14:textFill>
        </w:rPr>
        <w:t>须在逾期第壹天起每天按合同价的</w:t>
      </w:r>
      <w:r>
        <w:rPr>
          <w:rFonts w:hAnsi="宋体" w:cs="宋体"/>
          <w:snapToGrid w:val="0"/>
          <w:color w:val="000000" w:themeColor="text1"/>
          <w:kern w:val="0"/>
          <w:highlight w:val="none"/>
          <w:u w:val="single"/>
          <w14:textFill>
            <w14:solidFill>
              <w14:schemeClr w14:val="tx1"/>
            </w14:solidFill>
          </w14:textFill>
        </w:rPr>
        <w:t>1</w:t>
      </w:r>
      <w:r>
        <w:rPr>
          <w:rFonts w:ascii="Arial" w:hAnsi="Arial" w:cs="Arial"/>
          <w:snapToGrid w:val="0"/>
          <w:color w:val="000000" w:themeColor="text1"/>
          <w:kern w:val="0"/>
          <w:highlight w:val="none"/>
          <w:u w:val="single"/>
          <w14:textFill>
            <w14:solidFill>
              <w14:schemeClr w14:val="tx1"/>
            </w14:solidFill>
          </w14:textFill>
        </w:rPr>
        <w:t>‰</w:t>
      </w:r>
      <w:r>
        <w:rPr>
          <w:rFonts w:ascii="Times New Roman"/>
          <w:snapToGrid w:val="0"/>
          <w:color w:val="000000" w:themeColor="text1"/>
          <w:kern w:val="0"/>
          <w:highlight w:val="none"/>
          <w:u w:val="single"/>
          <w14:textFill>
            <w14:solidFill>
              <w14:schemeClr w14:val="tx1"/>
            </w14:solidFill>
          </w14:textFill>
        </w:rPr>
        <w:t xml:space="preserve"> </w:t>
      </w:r>
      <w:r>
        <w:rPr>
          <w:rFonts w:ascii="Times New Roman"/>
          <w:snapToGrid w:val="0"/>
          <w:color w:val="000000" w:themeColor="text1"/>
          <w:kern w:val="0"/>
          <w:highlight w:val="none"/>
          <w14:textFill>
            <w14:solidFill>
              <w14:schemeClr w14:val="tx1"/>
            </w14:solidFill>
          </w14:textFill>
        </w:rPr>
        <w:t>向招标人返纳逾期竣工违约金。</w:t>
      </w:r>
      <w:r>
        <w:rPr>
          <w:rFonts w:hAnsi="宋体" w:cs="宋体"/>
          <w:snapToGrid w:val="0"/>
          <w:color w:val="000000" w:themeColor="text1"/>
          <w:kern w:val="0"/>
          <w:highlight w:val="none"/>
          <w14:textFill>
            <w14:solidFill>
              <w14:schemeClr w14:val="tx1"/>
            </w14:solidFill>
          </w14:textFill>
        </w:rPr>
        <w:t>逾期竣工违约金的最高限额为合同价款的</w:t>
      </w:r>
      <w:r>
        <w:rPr>
          <w:rFonts w:hint="eastAsia" w:hAnsi="宋体" w:cs="宋体"/>
          <w:snapToGrid w:val="0"/>
          <w:color w:val="000000" w:themeColor="text1"/>
          <w:kern w:val="0"/>
          <w:highlight w:val="none"/>
          <w:u w:val="single"/>
          <w14:textFill>
            <w14:solidFill>
              <w14:schemeClr w14:val="tx1"/>
            </w14:solidFill>
          </w14:textFill>
        </w:rPr>
        <w:t>5</w:t>
      </w:r>
      <w:r>
        <w:rPr>
          <w:rFonts w:hAnsi="宋体" w:cs="宋体"/>
          <w:snapToGrid w:val="0"/>
          <w:color w:val="000000" w:themeColor="text1"/>
          <w:kern w:val="0"/>
          <w:highlight w:val="none"/>
          <w:u w:val="single"/>
          <w14:textFill>
            <w14:solidFill>
              <w14:schemeClr w14:val="tx1"/>
            </w14:solidFill>
          </w14:textFill>
        </w:rPr>
        <w:t>%</w:t>
      </w:r>
      <w:r>
        <w:rPr>
          <w:rFonts w:hAnsi="宋体" w:cs="宋体"/>
          <w:iCs/>
          <w:snapToGrid w:val="0"/>
          <w:color w:val="000000" w:themeColor="text1"/>
          <w:kern w:val="0"/>
          <w:highlight w:val="none"/>
          <w14:textFill>
            <w14:solidFill>
              <w14:schemeClr w14:val="tx1"/>
            </w14:solidFill>
          </w14:textFill>
        </w:rPr>
        <w:t>。</w:t>
      </w:r>
    </w:p>
    <w:p w14:paraId="1665D271">
      <w:pPr>
        <w:wordWrap w:val="0"/>
        <w:adjustRightInd w:val="0"/>
        <w:snapToGrid w:val="0"/>
        <w:spacing w:line="440" w:lineRule="exact"/>
        <w:ind w:firstLine="482" w:firstLineChars="200"/>
        <w:rPr>
          <w:rFonts w:hint="eastAsia" w:ascii="Times New Roman"/>
          <w:snapToGrid w:val="0"/>
          <w:color w:val="000000" w:themeColor="text1"/>
          <w:kern w:val="0"/>
          <w:highlight w:val="none"/>
          <w14:textFill>
            <w14:solidFill>
              <w14:schemeClr w14:val="tx1"/>
            </w14:solidFill>
          </w14:textFill>
        </w:rPr>
      </w:pPr>
      <w:bookmarkStart w:id="177" w:name="_Toc28684"/>
      <w:bookmarkStart w:id="178" w:name="_Toc19632"/>
      <w:bookmarkStart w:id="179" w:name="_Hlt69698713"/>
      <w:bookmarkStart w:id="180" w:name="_Hlt69698765"/>
      <w:bookmarkStart w:id="181" w:name="_Hlt69698776"/>
      <w:bookmarkStart w:id="182" w:name="_Toc28918"/>
      <w:r>
        <w:rPr>
          <w:rFonts w:hint="eastAsia" w:ascii="Times New Roman"/>
          <w:b/>
          <w:bCs/>
          <w:snapToGrid w:val="0"/>
          <w:color w:val="000000" w:themeColor="text1"/>
          <w:kern w:val="0"/>
          <w:highlight w:val="none"/>
          <w:lang w:val="en-US" w:eastAsia="zh-CN"/>
          <w14:textFill>
            <w14:solidFill>
              <w14:schemeClr w14:val="tx1"/>
            </w14:solidFill>
          </w14:textFill>
        </w:rPr>
        <w:t>9</w:t>
      </w:r>
      <w:r>
        <w:rPr>
          <w:rFonts w:hint="eastAsia" w:ascii="Times New Roman"/>
          <w:b/>
          <w:bCs/>
          <w:snapToGrid w:val="0"/>
          <w:color w:val="000000" w:themeColor="text1"/>
          <w:kern w:val="0"/>
          <w:highlight w:val="none"/>
          <w14:textFill>
            <w14:solidFill>
              <w14:schemeClr w14:val="tx1"/>
            </w14:solidFill>
          </w14:textFill>
        </w:rPr>
        <w:t>．项目管理机构</w:t>
      </w:r>
    </w:p>
    <w:p w14:paraId="1E485B16">
      <w:pPr>
        <w:wordWrap w:val="0"/>
        <w:adjustRightInd w:val="0"/>
        <w:snapToGrid w:val="0"/>
        <w:spacing w:line="440" w:lineRule="exact"/>
        <w:ind w:firstLine="482" w:firstLineChars="200"/>
        <w:rPr>
          <w:rFonts w:hint="eastAsia"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lang w:val="en-US" w:eastAsia="zh-CN"/>
          <w14:textFill>
            <w14:solidFill>
              <w14:schemeClr w14:val="tx1"/>
            </w14:solidFill>
          </w14:textFill>
        </w:rPr>
        <w:t>9</w:t>
      </w:r>
      <w:r>
        <w:rPr>
          <w:rFonts w:hint="eastAsia" w:ascii="Times New Roman"/>
          <w:b/>
          <w:bCs/>
          <w:snapToGrid w:val="0"/>
          <w:color w:val="000000" w:themeColor="text1"/>
          <w:kern w:val="0"/>
          <w:highlight w:val="none"/>
          <w14:textFill>
            <w14:solidFill>
              <w14:schemeClr w14:val="tx1"/>
            </w14:solidFill>
          </w14:textFill>
        </w:rPr>
        <w:t>.1</w:t>
      </w:r>
      <w:r>
        <w:rPr>
          <w:rFonts w:hint="eastAsia" w:ascii="Times New Roman"/>
          <w:snapToGrid w:val="0"/>
          <w:color w:val="000000" w:themeColor="text1"/>
          <w:kern w:val="0"/>
          <w:highlight w:val="none"/>
          <w14:textFill>
            <w14:solidFill>
              <w14:schemeClr w14:val="tx1"/>
            </w14:solidFill>
          </w14:textFill>
        </w:rPr>
        <w:t xml:space="preserve"> 承包人派驻的项目管理班子成员必须为其投标文件确定的人员，否则发包人有权终止合同。</w:t>
      </w:r>
    </w:p>
    <w:p w14:paraId="496894EB">
      <w:pPr>
        <w:wordWrap w:val="0"/>
        <w:adjustRightInd w:val="0"/>
        <w:snapToGrid w:val="0"/>
        <w:spacing w:line="440" w:lineRule="exact"/>
        <w:ind w:firstLine="482" w:firstLineChars="200"/>
        <w:rPr>
          <w:rFonts w:hint="eastAsia"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lang w:val="en-US" w:eastAsia="zh-CN"/>
          <w14:textFill>
            <w14:solidFill>
              <w14:schemeClr w14:val="tx1"/>
            </w14:solidFill>
          </w14:textFill>
        </w:rPr>
        <w:t>9</w:t>
      </w:r>
      <w:r>
        <w:rPr>
          <w:rFonts w:hint="eastAsia" w:ascii="Times New Roman"/>
          <w:b/>
          <w:bCs/>
          <w:snapToGrid w:val="0"/>
          <w:color w:val="000000" w:themeColor="text1"/>
          <w:kern w:val="0"/>
          <w:highlight w:val="none"/>
          <w14:textFill>
            <w14:solidFill>
              <w14:schemeClr w14:val="tx1"/>
            </w14:solidFill>
          </w14:textFill>
        </w:rPr>
        <w:t>.2</w:t>
      </w:r>
      <w:r>
        <w:rPr>
          <w:rFonts w:hint="eastAsia" w:ascii="Times New Roman"/>
          <w:snapToGrid w:val="0"/>
          <w:color w:val="000000" w:themeColor="text1"/>
          <w:kern w:val="0"/>
          <w:highlight w:val="none"/>
          <w14:textFill>
            <w14:solidFill>
              <w14:schemeClr w14:val="tx1"/>
            </w14:solidFill>
          </w14:textFill>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03057E8B">
      <w:pPr>
        <w:wordWrap w:val="0"/>
        <w:adjustRightInd w:val="0"/>
        <w:snapToGrid w:val="0"/>
        <w:ind w:firstLine="482" w:firstLineChars="200"/>
        <w:rPr>
          <w:rFonts w:hint="eastAsia" w:ascii="Times New Roman"/>
          <w:b/>
          <w:snapToGrid w:val="0"/>
          <w:color w:val="000000" w:themeColor="text1"/>
          <w:kern w:val="0"/>
          <w:highlight w:val="none"/>
          <w14:textFill>
            <w14:solidFill>
              <w14:schemeClr w14:val="tx1"/>
            </w14:solidFill>
          </w14:textFill>
        </w:rPr>
      </w:pPr>
      <w:r>
        <w:rPr>
          <w:rFonts w:hint="eastAsia" w:hAnsi="宋体" w:cs="宋体"/>
          <w:b/>
          <w:bCs/>
          <w:snapToGrid w:val="0"/>
          <w:color w:val="000000" w:themeColor="text1"/>
          <w:kern w:val="0"/>
          <w:highlight w:val="none"/>
          <w:lang w:val="en-US" w:eastAsia="zh-CN"/>
          <w14:textFill>
            <w14:solidFill>
              <w14:schemeClr w14:val="tx1"/>
            </w14:solidFill>
          </w14:textFill>
        </w:rPr>
        <w:t>9</w:t>
      </w:r>
      <w:r>
        <w:rPr>
          <w:rFonts w:hAnsi="宋体" w:cs="宋体"/>
          <w:b/>
          <w:bCs/>
          <w:snapToGrid w:val="0"/>
          <w:color w:val="000000" w:themeColor="text1"/>
          <w:kern w:val="0"/>
          <w:highlight w:val="none"/>
          <w14:textFill>
            <w14:solidFill>
              <w14:schemeClr w14:val="tx1"/>
            </w14:solidFill>
          </w14:textFill>
        </w:rPr>
        <w:t>.3根据项目实施进度情况，发包人有权要求承包人增派项目管理人员，以满足项目的现场管理工作要求。</w:t>
      </w:r>
    </w:p>
    <w:p w14:paraId="2F46D156">
      <w:pPr>
        <w:wordWrap w:val="0"/>
        <w:adjustRightInd w:val="0"/>
        <w:snapToGrid w:val="0"/>
        <w:spacing w:line="440" w:lineRule="exact"/>
        <w:ind w:firstLine="482" w:firstLineChars="200"/>
        <w:rPr>
          <w:rFonts w:hint="eastAsia" w:ascii="Times New Roman"/>
          <w:strike/>
          <w:snapToGrid w:val="0"/>
          <w:color w:val="000000" w:themeColor="text1"/>
          <w:kern w:val="0"/>
          <w:highlight w:val="none"/>
          <w14:textFill>
            <w14:solidFill>
              <w14:schemeClr w14:val="tx1"/>
            </w14:solidFill>
          </w14:textFill>
        </w:rPr>
      </w:pPr>
      <w:r>
        <w:rPr>
          <w:rFonts w:hint="eastAsia" w:ascii="Times New Roman"/>
          <w:b/>
          <w:snapToGrid w:val="0"/>
          <w:color w:val="000000" w:themeColor="text1"/>
          <w:kern w:val="0"/>
          <w:highlight w:val="none"/>
          <w14:textFill>
            <w14:solidFill>
              <w14:schemeClr w14:val="tx1"/>
            </w14:solidFill>
          </w14:textFill>
        </w:rPr>
        <w:t>1</w:t>
      </w:r>
      <w:r>
        <w:rPr>
          <w:rFonts w:hint="eastAsia" w:ascii="Times New Roman"/>
          <w:b/>
          <w:snapToGrid w:val="0"/>
          <w:color w:val="000000" w:themeColor="text1"/>
          <w:kern w:val="0"/>
          <w:highlight w:val="none"/>
          <w:lang w:val="en-US" w:eastAsia="zh-CN"/>
          <w14:textFill>
            <w14:solidFill>
              <w14:schemeClr w14:val="tx1"/>
            </w14:solidFill>
          </w14:textFill>
        </w:rPr>
        <w:t>0</w:t>
      </w:r>
      <w:r>
        <w:rPr>
          <w:rFonts w:hint="eastAsia" w:ascii="Times New Roman"/>
          <w:b/>
          <w:snapToGrid w:val="0"/>
          <w:color w:val="000000" w:themeColor="text1"/>
          <w:kern w:val="0"/>
          <w:highlight w:val="none"/>
          <w14:textFill>
            <w14:solidFill>
              <w14:schemeClr w14:val="tx1"/>
            </w14:solidFill>
          </w14:textFill>
        </w:rPr>
        <w:t>．现场管理</w:t>
      </w:r>
    </w:p>
    <w:p w14:paraId="10D94C4B">
      <w:pPr>
        <w:wordWrap w:val="0"/>
        <w:adjustRightInd w:val="0"/>
        <w:snapToGrid w:val="0"/>
        <w:spacing w:line="440" w:lineRule="exact"/>
        <w:ind w:firstLine="482" w:firstLineChars="200"/>
        <w:rPr>
          <w:rFonts w:hint="eastAsia"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w:t>
      </w:r>
      <w:r>
        <w:rPr>
          <w:rFonts w:hint="eastAsia" w:ascii="Times New Roman"/>
          <w:b/>
          <w:bCs/>
          <w:snapToGrid w:val="0"/>
          <w:color w:val="000000" w:themeColor="text1"/>
          <w:kern w:val="0"/>
          <w:highlight w:val="none"/>
          <w:lang w:val="en-US" w:eastAsia="zh-CN"/>
          <w14:textFill>
            <w14:solidFill>
              <w14:schemeClr w14:val="tx1"/>
            </w14:solidFill>
          </w14:textFill>
        </w:rPr>
        <w:t>0</w:t>
      </w:r>
      <w:r>
        <w:rPr>
          <w:rFonts w:hint="eastAsia" w:ascii="Times New Roman"/>
          <w:b/>
          <w:bCs/>
          <w:snapToGrid w:val="0"/>
          <w:color w:val="000000" w:themeColor="text1"/>
          <w:kern w:val="0"/>
          <w:highlight w:val="none"/>
          <w14:textFill>
            <w14:solidFill>
              <w14:schemeClr w14:val="tx1"/>
            </w14:solidFill>
          </w14:textFill>
        </w:rPr>
        <w:t>.1</w:t>
      </w:r>
      <w:r>
        <w:rPr>
          <w:rFonts w:hint="eastAsia" w:ascii="Times New Roman"/>
          <w:snapToGrid w:val="0"/>
          <w:color w:val="000000" w:themeColor="text1"/>
          <w:kern w:val="0"/>
          <w:highlight w:val="none"/>
          <w14:textFill>
            <w14:solidFill>
              <w14:schemeClr w14:val="tx1"/>
            </w14:solidFill>
          </w14:textFill>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7BF16861">
      <w:pPr>
        <w:wordWrap w:val="0"/>
        <w:adjustRightInd w:val="0"/>
        <w:snapToGrid w:val="0"/>
        <w:spacing w:line="440" w:lineRule="exact"/>
        <w:ind w:firstLine="482" w:firstLineChars="200"/>
        <w:rPr>
          <w:rFonts w:hint="eastAsia"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w:t>
      </w:r>
      <w:r>
        <w:rPr>
          <w:rFonts w:hint="eastAsia" w:ascii="Times New Roman"/>
          <w:b/>
          <w:bCs/>
          <w:snapToGrid w:val="0"/>
          <w:color w:val="000000" w:themeColor="text1"/>
          <w:kern w:val="0"/>
          <w:highlight w:val="none"/>
          <w:lang w:val="en-US" w:eastAsia="zh-CN"/>
          <w14:textFill>
            <w14:solidFill>
              <w14:schemeClr w14:val="tx1"/>
            </w14:solidFill>
          </w14:textFill>
        </w:rPr>
        <w:t>0</w:t>
      </w:r>
      <w:r>
        <w:rPr>
          <w:rFonts w:hint="eastAsia" w:ascii="Times New Roman"/>
          <w:b/>
          <w:bCs/>
          <w:snapToGrid w:val="0"/>
          <w:color w:val="000000" w:themeColor="text1"/>
          <w:kern w:val="0"/>
          <w:highlight w:val="none"/>
          <w14:textFill>
            <w14:solidFill>
              <w14:schemeClr w14:val="tx1"/>
            </w14:solidFill>
          </w14:textFill>
        </w:rPr>
        <w:t>.2</w:t>
      </w:r>
      <w:r>
        <w:rPr>
          <w:rFonts w:hint="eastAsia" w:ascii="Times New Roman"/>
          <w:snapToGrid w:val="0"/>
          <w:color w:val="000000" w:themeColor="text1"/>
          <w:kern w:val="0"/>
          <w:highlight w:val="none"/>
          <w14:textFill>
            <w14:solidFill>
              <w14:schemeClr w14:val="tx1"/>
            </w14:solidFill>
          </w14:textFill>
        </w:rPr>
        <w:t xml:space="preserve"> 承包人应按安全施工有关规定，采取严格、科学的安全防护措施，确保施工和人员（包括第三者）的安全，承担由于自身安全防护措施不力所造成的安全事故责任和发生的费用。</w:t>
      </w:r>
    </w:p>
    <w:p w14:paraId="4D7BE81E">
      <w:pPr>
        <w:wordWrap w:val="0"/>
        <w:adjustRightInd w:val="0"/>
        <w:snapToGrid w:val="0"/>
        <w:spacing w:line="440" w:lineRule="exact"/>
        <w:ind w:firstLine="482" w:firstLineChars="200"/>
        <w:rPr>
          <w:rFonts w:hint="eastAsia" w:ascii="Times New Roman"/>
          <w:b/>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w:t>
      </w:r>
      <w:r>
        <w:rPr>
          <w:rFonts w:hint="eastAsia" w:ascii="Times New Roman"/>
          <w:b/>
          <w:bCs/>
          <w:snapToGrid w:val="0"/>
          <w:color w:val="000000" w:themeColor="text1"/>
          <w:kern w:val="0"/>
          <w:highlight w:val="none"/>
          <w:lang w:val="en-US" w:eastAsia="zh-CN"/>
          <w14:textFill>
            <w14:solidFill>
              <w14:schemeClr w14:val="tx1"/>
            </w14:solidFill>
          </w14:textFill>
        </w:rPr>
        <w:t>0</w:t>
      </w:r>
      <w:r>
        <w:rPr>
          <w:rFonts w:hint="eastAsia" w:ascii="Times New Roman"/>
          <w:b/>
          <w:bCs/>
          <w:snapToGrid w:val="0"/>
          <w:color w:val="000000" w:themeColor="text1"/>
          <w:kern w:val="0"/>
          <w:highlight w:val="none"/>
          <w14:textFill>
            <w14:solidFill>
              <w14:schemeClr w14:val="tx1"/>
            </w14:solidFill>
          </w14:textFill>
        </w:rPr>
        <w:t>.3</w:t>
      </w:r>
      <w:r>
        <w:rPr>
          <w:rFonts w:hint="eastAsia" w:ascii="Times New Roman"/>
          <w:snapToGrid w:val="0"/>
          <w:color w:val="000000" w:themeColor="text1"/>
          <w:kern w:val="0"/>
          <w:highlight w:val="none"/>
          <w14:textFill>
            <w14:solidFill>
              <w14:schemeClr w14:val="tx1"/>
            </w14:solidFill>
          </w14:textFill>
        </w:rPr>
        <w:t xml:space="preserve"> 为保证施工现场的环境卫生，承包人在本招标项目施工过程中，所有的车辆必须按发包人规定的行车路线行驶。</w:t>
      </w:r>
    </w:p>
    <w:p w14:paraId="4C59C55E">
      <w:pPr>
        <w:wordWrap w:val="0"/>
        <w:adjustRightInd w:val="0"/>
        <w:snapToGrid w:val="0"/>
        <w:spacing w:line="440" w:lineRule="exact"/>
        <w:ind w:firstLine="482" w:firstLineChars="200"/>
        <w:rPr>
          <w:rFonts w:hint="eastAsia" w:ascii="Times New Roman"/>
          <w:b/>
          <w:snapToGrid w:val="0"/>
          <w:color w:val="000000" w:themeColor="text1"/>
          <w:kern w:val="0"/>
          <w:highlight w:val="none"/>
          <w14:textFill>
            <w14:solidFill>
              <w14:schemeClr w14:val="tx1"/>
            </w14:solidFill>
          </w14:textFill>
        </w:rPr>
      </w:pPr>
    </w:p>
    <w:p w14:paraId="699C15E0">
      <w:pPr>
        <w:wordWrap w:val="0"/>
        <w:adjustRightInd w:val="0"/>
        <w:snapToGrid w:val="0"/>
        <w:spacing w:line="440" w:lineRule="exact"/>
        <w:ind w:firstLine="482" w:firstLineChars="200"/>
        <w:rPr>
          <w:rFonts w:hint="eastAsia" w:ascii="Times New Roman"/>
          <w:strike/>
          <w:snapToGrid w:val="0"/>
          <w:color w:val="000000" w:themeColor="text1"/>
          <w:kern w:val="0"/>
          <w:highlight w:val="none"/>
          <w14:textFill>
            <w14:solidFill>
              <w14:schemeClr w14:val="tx1"/>
            </w14:solidFill>
          </w14:textFill>
        </w:rPr>
      </w:pPr>
      <w:r>
        <w:rPr>
          <w:rFonts w:hint="eastAsia" w:ascii="Times New Roman"/>
          <w:b/>
          <w:snapToGrid w:val="0"/>
          <w:color w:val="000000" w:themeColor="text1"/>
          <w:kern w:val="0"/>
          <w:highlight w:val="none"/>
          <w14:textFill>
            <w14:solidFill>
              <w14:schemeClr w14:val="tx1"/>
            </w14:solidFill>
          </w14:textFill>
        </w:rPr>
        <w:t>1</w:t>
      </w:r>
      <w:r>
        <w:rPr>
          <w:rFonts w:hint="eastAsia" w:ascii="Times New Roman"/>
          <w:b/>
          <w:snapToGrid w:val="0"/>
          <w:color w:val="000000" w:themeColor="text1"/>
          <w:kern w:val="0"/>
          <w:highlight w:val="none"/>
          <w:lang w:val="en-US" w:eastAsia="zh-CN"/>
          <w14:textFill>
            <w14:solidFill>
              <w14:schemeClr w14:val="tx1"/>
            </w14:solidFill>
          </w14:textFill>
        </w:rPr>
        <w:t>1</w:t>
      </w:r>
      <w:r>
        <w:rPr>
          <w:rFonts w:hint="eastAsia" w:ascii="Times New Roman"/>
          <w:b/>
          <w:snapToGrid w:val="0"/>
          <w:color w:val="000000" w:themeColor="text1"/>
          <w:kern w:val="0"/>
          <w:highlight w:val="none"/>
          <w14:textFill>
            <w14:solidFill>
              <w14:schemeClr w14:val="tx1"/>
            </w14:solidFill>
          </w14:textFill>
        </w:rPr>
        <w:t>．监督实施</w:t>
      </w:r>
    </w:p>
    <w:p w14:paraId="3435396E">
      <w:pPr>
        <w:wordWrap w:val="0"/>
        <w:adjustRightInd w:val="0"/>
        <w:snapToGrid w:val="0"/>
        <w:spacing w:line="440" w:lineRule="exact"/>
        <w:ind w:firstLine="560"/>
        <w:rPr>
          <w:rFonts w:hint="eastAsia"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21AC9281">
      <w:pPr>
        <w:wordWrap w:val="0"/>
        <w:adjustRightInd w:val="0"/>
        <w:snapToGrid w:val="0"/>
        <w:spacing w:line="440" w:lineRule="exact"/>
        <w:ind w:firstLine="560"/>
        <w:rPr>
          <w:rFonts w:hint="eastAsia" w:ascii="Times New Roman"/>
          <w:snapToGrid w:val="0"/>
          <w:color w:val="000000" w:themeColor="text1"/>
          <w:kern w:val="0"/>
          <w:highlight w:val="none"/>
          <w14:textFill>
            <w14:solidFill>
              <w14:schemeClr w14:val="tx1"/>
            </w14:solidFill>
          </w14:textFill>
        </w:rPr>
      </w:pPr>
    </w:p>
    <w:p w14:paraId="0E7A3F84">
      <w:pPr>
        <w:wordWrap w:val="0"/>
        <w:adjustRightInd w:val="0"/>
        <w:snapToGrid w:val="0"/>
        <w:spacing w:line="440" w:lineRule="exact"/>
        <w:ind w:firstLine="560"/>
        <w:rPr>
          <w:rFonts w:hint="eastAsia" w:ascii="Times New Roman"/>
          <w:b/>
          <w:snapToGrid w:val="0"/>
          <w:color w:val="000000" w:themeColor="text1"/>
          <w:kern w:val="0"/>
          <w:highlight w:val="none"/>
          <w14:textFill>
            <w14:solidFill>
              <w14:schemeClr w14:val="tx1"/>
            </w14:solidFill>
          </w14:textFill>
        </w:rPr>
      </w:pPr>
      <w:r>
        <w:rPr>
          <w:rFonts w:hint="eastAsia" w:ascii="Times New Roman"/>
          <w:b/>
          <w:snapToGrid w:val="0"/>
          <w:color w:val="000000" w:themeColor="text1"/>
          <w:kern w:val="0"/>
          <w:highlight w:val="none"/>
          <w14:textFill>
            <w14:solidFill>
              <w14:schemeClr w14:val="tx1"/>
            </w14:solidFill>
          </w14:textFill>
        </w:rPr>
        <w:t>1</w:t>
      </w:r>
      <w:r>
        <w:rPr>
          <w:rFonts w:hint="eastAsia" w:ascii="Times New Roman"/>
          <w:b/>
          <w:snapToGrid w:val="0"/>
          <w:color w:val="000000" w:themeColor="text1"/>
          <w:kern w:val="0"/>
          <w:highlight w:val="none"/>
          <w:lang w:val="en-US" w:eastAsia="zh-CN"/>
          <w14:textFill>
            <w14:solidFill>
              <w14:schemeClr w14:val="tx1"/>
            </w14:solidFill>
          </w14:textFill>
        </w:rPr>
        <w:t>2</w:t>
      </w:r>
      <w:r>
        <w:rPr>
          <w:rFonts w:hint="eastAsia" w:ascii="Times New Roman"/>
          <w:b/>
          <w:snapToGrid w:val="0"/>
          <w:color w:val="000000" w:themeColor="text1"/>
          <w:kern w:val="0"/>
          <w:highlight w:val="none"/>
          <w14:textFill>
            <w14:solidFill>
              <w14:schemeClr w14:val="tx1"/>
            </w14:solidFill>
          </w14:textFill>
        </w:rPr>
        <w:t>．主材的采购和使用</w:t>
      </w:r>
    </w:p>
    <w:p w14:paraId="3F05E742">
      <w:pPr>
        <w:wordWrap w:val="0"/>
        <w:adjustRightInd w:val="0"/>
        <w:snapToGrid w:val="0"/>
        <w:spacing w:line="440" w:lineRule="exact"/>
        <w:ind w:firstLine="56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6412B3BC">
      <w:pPr>
        <w:wordWrap w:val="0"/>
        <w:adjustRightInd w:val="0"/>
        <w:snapToGrid w:val="0"/>
        <w:spacing w:line="440" w:lineRule="exact"/>
        <w:ind w:firstLine="560"/>
        <w:rPr>
          <w:rFonts w:hint="eastAsia" w:ascii="Times New Roman"/>
          <w:bCs/>
          <w:snapToGrid w:val="0"/>
          <w:color w:val="000000" w:themeColor="text1"/>
          <w:kern w:val="0"/>
          <w:highlight w:val="none"/>
          <w14:textFill>
            <w14:solidFill>
              <w14:schemeClr w14:val="tx1"/>
            </w14:solidFill>
          </w14:textFill>
        </w:rPr>
      </w:pPr>
    </w:p>
    <w:p w14:paraId="4D583985">
      <w:pPr>
        <w:wordWrap w:val="0"/>
        <w:adjustRightInd w:val="0"/>
        <w:snapToGrid w:val="0"/>
        <w:spacing w:line="440" w:lineRule="exact"/>
        <w:ind w:firstLine="560"/>
        <w:rPr>
          <w:rFonts w:hint="eastAsia" w:ascii="Times New Roman"/>
          <w:bCs/>
          <w:snapToGrid w:val="0"/>
          <w:color w:val="000000" w:themeColor="text1"/>
          <w:kern w:val="0"/>
          <w:highlight w:val="none"/>
          <w14:textFill>
            <w14:solidFill>
              <w14:schemeClr w14:val="tx1"/>
            </w14:solidFill>
          </w14:textFill>
        </w:rPr>
      </w:pPr>
      <w:r>
        <w:rPr>
          <w:rFonts w:hint="eastAsia" w:ascii="Times New Roman"/>
          <w:b/>
          <w:snapToGrid w:val="0"/>
          <w:color w:val="000000" w:themeColor="text1"/>
          <w:kern w:val="0"/>
          <w:highlight w:val="none"/>
          <w14:textFill>
            <w14:solidFill>
              <w14:schemeClr w14:val="tx1"/>
            </w14:solidFill>
          </w14:textFill>
        </w:rPr>
        <w:t>1</w:t>
      </w:r>
      <w:r>
        <w:rPr>
          <w:rFonts w:hint="eastAsia" w:ascii="Times New Roman"/>
          <w:b/>
          <w:snapToGrid w:val="0"/>
          <w:color w:val="000000" w:themeColor="text1"/>
          <w:kern w:val="0"/>
          <w:highlight w:val="none"/>
          <w:lang w:val="en-US" w:eastAsia="zh-CN"/>
          <w14:textFill>
            <w14:solidFill>
              <w14:schemeClr w14:val="tx1"/>
            </w14:solidFill>
          </w14:textFill>
        </w:rPr>
        <w:t>3</w:t>
      </w:r>
      <w:r>
        <w:rPr>
          <w:rFonts w:hint="eastAsia" w:ascii="Times New Roman"/>
          <w:b/>
          <w:snapToGrid w:val="0"/>
          <w:color w:val="000000" w:themeColor="text1"/>
          <w:kern w:val="0"/>
          <w:highlight w:val="none"/>
          <w14:textFill>
            <w14:solidFill>
              <w14:schemeClr w14:val="tx1"/>
            </w14:solidFill>
          </w14:textFill>
        </w:rPr>
        <w:t>．竣工资料移交</w:t>
      </w:r>
    </w:p>
    <w:p w14:paraId="0C667B5E">
      <w:pPr>
        <w:wordWrap w:val="0"/>
        <w:adjustRightInd w:val="0"/>
        <w:snapToGrid w:val="0"/>
        <w:spacing w:line="440" w:lineRule="exact"/>
        <w:ind w:firstLine="56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项目竣工验收时，</w:t>
      </w:r>
      <w:r>
        <w:rPr>
          <w:rFonts w:hint="eastAsia" w:ascii="Times New Roman"/>
          <w:snapToGrid w:val="0"/>
          <w:color w:val="000000" w:themeColor="text1"/>
          <w:kern w:val="0"/>
          <w:highlight w:val="none"/>
          <w14:textFill>
            <w14:solidFill>
              <w14:schemeClr w14:val="tx1"/>
            </w14:solidFill>
          </w14:textFill>
        </w:rPr>
        <w:t>承包</w:t>
      </w:r>
      <w:r>
        <w:rPr>
          <w:rFonts w:hint="eastAsia" w:ascii="Times New Roman"/>
          <w:bCs/>
          <w:snapToGrid w:val="0"/>
          <w:color w:val="000000" w:themeColor="text1"/>
          <w:kern w:val="0"/>
          <w:highlight w:val="none"/>
          <w14:textFill>
            <w14:solidFill>
              <w14:schemeClr w14:val="tx1"/>
            </w14:solidFill>
          </w14:textFill>
        </w:rPr>
        <w:t>人应向监理单位和</w:t>
      </w:r>
      <w:r>
        <w:rPr>
          <w:rFonts w:hint="eastAsia" w:ascii="Times New Roman"/>
          <w:snapToGrid w:val="0"/>
          <w:color w:val="000000" w:themeColor="text1"/>
          <w:kern w:val="0"/>
          <w:highlight w:val="none"/>
          <w14:textFill>
            <w14:solidFill>
              <w14:schemeClr w14:val="tx1"/>
            </w14:solidFill>
          </w14:textFill>
        </w:rPr>
        <w:t>发包</w:t>
      </w:r>
      <w:r>
        <w:rPr>
          <w:rFonts w:hint="eastAsia" w:ascii="Times New Roman"/>
          <w:bCs/>
          <w:snapToGrid w:val="0"/>
          <w:color w:val="000000" w:themeColor="text1"/>
          <w:kern w:val="0"/>
          <w:highlight w:val="none"/>
          <w14:textFill>
            <w14:solidFill>
              <w14:schemeClr w14:val="tx1"/>
            </w14:solidFill>
          </w14:textFill>
        </w:rPr>
        <w:t>人提供符合国家档案部门备案要求的，编制成册的竣工图及有关的技术档案资料（含声像档案）一式</w:t>
      </w:r>
      <w:r>
        <w:rPr>
          <w:rFonts w:hint="eastAsia" w:ascii="Times New Roman"/>
          <w:bCs/>
          <w:snapToGrid w:val="0"/>
          <w:color w:val="000000" w:themeColor="text1"/>
          <w:kern w:val="0"/>
          <w:highlight w:val="none"/>
          <w:u w:val="single"/>
          <w14:textFill>
            <w14:solidFill>
              <w14:schemeClr w14:val="tx1"/>
            </w14:solidFill>
          </w14:textFill>
        </w:rPr>
        <w:t xml:space="preserve"> </w:t>
      </w:r>
      <w:r>
        <w:rPr>
          <w:rFonts w:hint="eastAsia" w:ascii="Times New Roman"/>
          <w:bCs/>
          <w:snapToGrid w:val="0"/>
          <w:color w:val="000000" w:themeColor="text1"/>
          <w:kern w:val="0"/>
          <w:highlight w:val="none"/>
          <w:u w:val="single"/>
          <w:lang w:val="en-US" w:eastAsia="zh-CN"/>
          <w14:textFill>
            <w14:solidFill>
              <w14:schemeClr w14:val="tx1"/>
            </w14:solidFill>
          </w14:textFill>
        </w:rPr>
        <w:t>八</w:t>
      </w:r>
      <w:r>
        <w:rPr>
          <w:rFonts w:hint="eastAsia" w:ascii="Times New Roman"/>
          <w:bCs/>
          <w:snapToGrid w:val="0"/>
          <w:color w:val="000000" w:themeColor="text1"/>
          <w:kern w:val="0"/>
          <w:highlight w:val="none"/>
          <w:u w:val="single"/>
          <w14:textFill>
            <w14:solidFill>
              <w14:schemeClr w14:val="tx1"/>
            </w14:solidFill>
          </w14:textFill>
        </w:rPr>
        <w:t xml:space="preserve"> </w:t>
      </w:r>
      <w:r>
        <w:rPr>
          <w:rFonts w:hint="eastAsia" w:ascii="Times New Roman"/>
          <w:bCs/>
          <w:snapToGrid w:val="0"/>
          <w:color w:val="000000" w:themeColor="text1"/>
          <w:kern w:val="0"/>
          <w:highlight w:val="none"/>
          <w14:textFill>
            <w14:solidFill>
              <w14:schemeClr w14:val="tx1"/>
            </w14:solidFill>
          </w14:textFill>
        </w:rPr>
        <w:t>份。</w:t>
      </w:r>
    </w:p>
    <w:p w14:paraId="42092E31">
      <w:pPr>
        <w:wordWrap w:val="0"/>
        <w:adjustRightInd w:val="0"/>
        <w:snapToGrid w:val="0"/>
        <w:spacing w:line="440" w:lineRule="exact"/>
        <w:ind w:firstLine="560"/>
        <w:rPr>
          <w:rFonts w:hint="eastAsia" w:ascii="Times New Roman"/>
          <w:bCs/>
          <w:snapToGrid w:val="0"/>
          <w:color w:val="000000" w:themeColor="text1"/>
          <w:kern w:val="0"/>
          <w:highlight w:val="none"/>
          <w14:textFill>
            <w14:solidFill>
              <w14:schemeClr w14:val="tx1"/>
            </w14:solidFill>
          </w14:textFill>
        </w:rPr>
      </w:pPr>
    </w:p>
    <w:p w14:paraId="6E316EE7">
      <w:pPr>
        <w:wordWrap w:val="0"/>
        <w:adjustRightInd w:val="0"/>
        <w:snapToGrid w:val="0"/>
        <w:spacing w:line="440" w:lineRule="exact"/>
        <w:ind w:firstLine="560"/>
        <w:rPr>
          <w:rFonts w:hint="eastAsia" w:ascii="Times New Roman"/>
          <w:bCs/>
          <w:snapToGrid w:val="0"/>
          <w:color w:val="000000" w:themeColor="text1"/>
          <w:kern w:val="0"/>
          <w:highlight w:val="none"/>
          <w14:textFill>
            <w14:solidFill>
              <w14:schemeClr w14:val="tx1"/>
            </w14:solidFill>
          </w14:textFill>
        </w:rPr>
      </w:pPr>
      <w:r>
        <w:rPr>
          <w:rFonts w:hint="eastAsia" w:ascii="Times New Roman"/>
          <w:b/>
          <w:snapToGrid w:val="0"/>
          <w:color w:val="000000" w:themeColor="text1"/>
          <w:kern w:val="0"/>
          <w:highlight w:val="none"/>
          <w14:textFill>
            <w14:solidFill>
              <w14:schemeClr w14:val="tx1"/>
            </w14:solidFill>
          </w14:textFill>
        </w:rPr>
        <w:t>1</w:t>
      </w:r>
      <w:r>
        <w:rPr>
          <w:rFonts w:hint="eastAsia" w:ascii="Times New Roman"/>
          <w:b/>
          <w:snapToGrid w:val="0"/>
          <w:color w:val="000000" w:themeColor="text1"/>
          <w:kern w:val="0"/>
          <w:highlight w:val="none"/>
          <w:lang w:val="en-US" w:eastAsia="zh-CN"/>
          <w14:textFill>
            <w14:solidFill>
              <w14:schemeClr w14:val="tx1"/>
            </w14:solidFill>
          </w14:textFill>
        </w:rPr>
        <w:t>4</w:t>
      </w:r>
      <w:r>
        <w:rPr>
          <w:rFonts w:hint="eastAsia" w:ascii="Times New Roman"/>
          <w:b/>
          <w:snapToGrid w:val="0"/>
          <w:color w:val="000000" w:themeColor="text1"/>
          <w:kern w:val="0"/>
          <w:highlight w:val="none"/>
          <w14:textFill>
            <w14:solidFill>
              <w14:schemeClr w14:val="tx1"/>
            </w14:solidFill>
          </w14:textFill>
        </w:rPr>
        <w:t>．质量保证</w:t>
      </w:r>
    </w:p>
    <w:p w14:paraId="33444862">
      <w:pPr>
        <w:wordWrap w:val="0"/>
        <w:adjustRightInd w:val="0"/>
        <w:snapToGrid w:val="0"/>
        <w:spacing w:line="440" w:lineRule="exact"/>
        <w:ind w:firstLine="560"/>
        <w:rPr>
          <w:rFonts w:hint="eastAsia" w:ascii="Times New Roman"/>
          <w:bCs/>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w:t>
      </w:r>
      <w:r>
        <w:rPr>
          <w:rFonts w:hint="eastAsia" w:ascii="Times New Roman"/>
          <w:b/>
          <w:bCs/>
          <w:snapToGrid w:val="0"/>
          <w:color w:val="000000" w:themeColor="text1"/>
          <w:kern w:val="0"/>
          <w:highlight w:val="none"/>
          <w:lang w:val="en-US" w:eastAsia="zh-CN"/>
          <w14:textFill>
            <w14:solidFill>
              <w14:schemeClr w14:val="tx1"/>
            </w14:solidFill>
          </w14:textFill>
        </w:rPr>
        <w:t>4</w:t>
      </w:r>
      <w:r>
        <w:rPr>
          <w:rFonts w:hint="eastAsia" w:ascii="Times New Roman"/>
          <w:b/>
          <w:bCs/>
          <w:snapToGrid w:val="0"/>
          <w:color w:val="000000" w:themeColor="text1"/>
          <w:kern w:val="0"/>
          <w:highlight w:val="none"/>
          <w14:textFill>
            <w14:solidFill>
              <w14:schemeClr w14:val="tx1"/>
            </w14:solidFill>
          </w14:textFill>
        </w:rPr>
        <w:t>.1</w:t>
      </w:r>
      <w:r>
        <w:rPr>
          <w:rFonts w:hint="eastAsia" w:ascii="Times New Roman"/>
          <w:bCs/>
          <w:snapToGrid w:val="0"/>
          <w:color w:val="000000" w:themeColor="text1"/>
          <w:kern w:val="0"/>
          <w:highlight w:val="none"/>
          <w14:textFill>
            <w14:solidFill>
              <w14:schemeClr w14:val="tx1"/>
            </w14:solidFill>
          </w14:textFill>
        </w:rPr>
        <w:t xml:space="preserve"> 本招标项目缺陷责任期为</w:t>
      </w:r>
      <w:r>
        <w:rPr>
          <w:rFonts w:hint="eastAsia" w:ascii="Times New Roman"/>
          <w:bCs/>
          <w:snapToGrid w:val="0"/>
          <w:color w:val="000000" w:themeColor="text1"/>
          <w:kern w:val="0"/>
          <w:highlight w:val="none"/>
          <w:u w:val="single"/>
          <w:lang w:val="en-US" w:eastAsia="zh-CN"/>
          <w14:textFill>
            <w14:solidFill>
              <w14:schemeClr w14:val="tx1"/>
            </w14:solidFill>
          </w14:textFill>
        </w:rPr>
        <w:t>1</w:t>
      </w:r>
      <w:r>
        <w:rPr>
          <w:rFonts w:hint="eastAsia" w:ascii="Times New Roman"/>
          <w:bCs/>
          <w:snapToGrid w:val="0"/>
          <w:color w:val="000000" w:themeColor="text1"/>
          <w:kern w:val="0"/>
          <w:highlight w:val="none"/>
          <w:u w:val="single"/>
          <w14:textFill>
            <w14:solidFill>
              <w14:schemeClr w14:val="tx1"/>
            </w14:solidFill>
          </w14:textFill>
        </w:rPr>
        <w:t xml:space="preserve"> </w:t>
      </w:r>
      <w:r>
        <w:rPr>
          <w:rFonts w:hint="eastAsia" w:ascii="Times New Roman"/>
          <w:bCs/>
          <w:snapToGrid w:val="0"/>
          <w:color w:val="000000" w:themeColor="text1"/>
          <w:kern w:val="0"/>
          <w:highlight w:val="none"/>
          <w14:textFill>
            <w14:solidFill>
              <w14:schemeClr w14:val="tx1"/>
            </w14:solidFill>
          </w14:textFill>
        </w:rPr>
        <w:t>年（自通过竣工验收之日起计），在此期间预留金额为结算价</w:t>
      </w:r>
      <w:r>
        <w:rPr>
          <w:rFonts w:hint="eastAsia" w:ascii="Times New Roman"/>
          <w:bCs/>
          <w:snapToGrid w:val="0"/>
          <w:color w:val="000000" w:themeColor="text1"/>
          <w:kern w:val="0"/>
          <w:highlight w:val="none"/>
          <w:u w:val="single"/>
          <w14:textFill>
            <w14:solidFill>
              <w14:schemeClr w14:val="tx1"/>
            </w14:solidFill>
          </w14:textFill>
        </w:rPr>
        <w:t xml:space="preserve"> </w:t>
      </w:r>
      <w:r>
        <w:rPr>
          <w:rFonts w:hint="eastAsia" w:ascii="Times New Roman"/>
          <w:bCs/>
          <w:snapToGrid w:val="0"/>
          <w:color w:val="000000" w:themeColor="text1"/>
          <w:kern w:val="0"/>
          <w:highlight w:val="none"/>
          <w:u w:val="single"/>
          <w:lang w:val="en-US" w:eastAsia="zh-CN"/>
          <w14:textFill>
            <w14:solidFill>
              <w14:schemeClr w14:val="tx1"/>
            </w14:solidFill>
          </w14:textFill>
        </w:rPr>
        <w:t>3</w:t>
      </w:r>
      <w:r>
        <w:rPr>
          <w:rFonts w:hint="eastAsia" w:ascii="Times New Roman"/>
          <w:bCs/>
          <w:snapToGrid w:val="0"/>
          <w:color w:val="000000" w:themeColor="text1"/>
          <w:kern w:val="0"/>
          <w:highlight w:val="none"/>
          <w:u w:val="single"/>
          <w14:textFill>
            <w14:solidFill>
              <w14:schemeClr w14:val="tx1"/>
            </w14:solidFill>
          </w14:textFill>
        </w:rPr>
        <w:t xml:space="preserve"> % </w:t>
      </w:r>
      <w:r>
        <w:rPr>
          <w:rFonts w:hint="eastAsia" w:ascii="Times New Roman"/>
          <w:bCs/>
          <w:snapToGrid w:val="0"/>
          <w:color w:val="000000" w:themeColor="text1"/>
          <w:kern w:val="0"/>
          <w:highlight w:val="none"/>
          <w14:textFill>
            <w14:solidFill>
              <w14:schemeClr w14:val="tx1"/>
            </w14:solidFill>
          </w14:textFill>
        </w:rPr>
        <w:t>的质量保证。</w:t>
      </w:r>
    </w:p>
    <w:p w14:paraId="4DA26718">
      <w:pPr>
        <w:wordWrap w:val="0"/>
        <w:adjustRightInd w:val="0"/>
        <w:snapToGrid w:val="0"/>
        <w:spacing w:line="440" w:lineRule="exact"/>
        <w:ind w:firstLine="560"/>
        <w:rPr>
          <w:rFonts w:hint="eastAsia" w:ascii="Times New Roman"/>
          <w:bCs/>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w:t>
      </w:r>
      <w:r>
        <w:rPr>
          <w:rFonts w:hint="eastAsia" w:ascii="Times New Roman"/>
          <w:b/>
          <w:bCs/>
          <w:snapToGrid w:val="0"/>
          <w:color w:val="000000" w:themeColor="text1"/>
          <w:kern w:val="0"/>
          <w:highlight w:val="none"/>
          <w:lang w:val="en-US" w:eastAsia="zh-CN"/>
          <w14:textFill>
            <w14:solidFill>
              <w14:schemeClr w14:val="tx1"/>
            </w14:solidFill>
          </w14:textFill>
        </w:rPr>
        <w:t>4</w:t>
      </w:r>
      <w:r>
        <w:rPr>
          <w:rFonts w:hint="eastAsia" w:ascii="Times New Roman"/>
          <w:b/>
          <w:bCs/>
          <w:snapToGrid w:val="0"/>
          <w:color w:val="000000" w:themeColor="text1"/>
          <w:kern w:val="0"/>
          <w:highlight w:val="none"/>
          <w14:textFill>
            <w14:solidFill>
              <w14:schemeClr w14:val="tx1"/>
            </w14:solidFill>
          </w14:textFill>
        </w:rPr>
        <w:t>.2</w:t>
      </w:r>
      <w:r>
        <w:rPr>
          <w:rFonts w:hint="eastAsia" w:ascii="Times New Roman"/>
          <w:bCs/>
          <w:snapToGrid w:val="0"/>
          <w:color w:val="000000" w:themeColor="text1"/>
          <w:kern w:val="0"/>
          <w:highlight w:val="none"/>
          <w14:textFill>
            <w14:solidFill>
              <w14:schemeClr w14:val="tx1"/>
            </w14:solidFill>
          </w14:textFill>
        </w:rPr>
        <w:t xml:space="preserve"> 质量保证的形式包括质量保证金、质量保证担保、质量保证保险三种，由承包人自主选择。</w:t>
      </w:r>
    </w:p>
    <w:p w14:paraId="0EE38722">
      <w:pPr>
        <w:wordWrap w:val="0"/>
        <w:adjustRightInd w:val="0"/>
        <w:snapToGrid w:val="0"/>
        <w:spacing w:line="440" w:lineRule="exact"/>
        <w:ind w:firstLine="56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（1）采用质量保证金形式的，在结清审定总造价时一次性扣留相应金额作为质量保证金。</w:t>
      </w:r>
    </w:p>
    <w:p w14:paraId="29C6EF9B">
      <w:pPr>
        <w:wordWrap w:val="0"/>
        <w:adjustRightInd w:val="0"/>
        <w:snapToGrid w:val="0"/>
        <w:spacing w:line="440" w:lineRule="exact"/>
        <w:ind w:firstLine="560"/>
        <w:rPr>
          <w:rFonts w:hint="eastAsia" w:ascii="Times New Roman"/>
          <w:bCs/>
          <w:snapToGrid w:val="0"/>
          <w:color w:val="000000" w:themeColor="text1"/>
          <w:kern w:val="0"/>
          <w:highlight w:val="none"/>
          <w14:textFill>
            <w14:solidFill>
              <w14:schemeClr w14:val="tx1"/>
            </w14:solidFill>
          </w14:textFill>
        </w:rPr>
      </w:pPr>
      <w:r>
        <w:rPr>
          <w:rFonts w:hint="eastAsia" w:ascii="Times New Roman" w:hAnsi="Times New Roman" w:cs="Times New Roman"/>
          <w:b w:val="0"/>
          <w:bCs/>
          <w:caps w:val="0"/>
          <w:smallCaps w:val="0"/>
          <w:snapToGrid w:val="0"/>
          <w:color w:val="000000" w:themeColor="text1"/>
          <w:spacing w:val="0"/>
          <w:kern w:val="0"/>
          <w:highlight w:val="none"/>
          <w:lang w:val="en-US" w:eastAsia="zh-CN"/>
          <w14:textFill>
            <w14:solidFill>
              <w14:schemeClr w14:val="tx1"/>
            </w14:solidFill>
          </w14:textFill>
        </w:rPr>
        <w:t>（2）采用质量保证担保或质量保证保险的，承包人应在竣工验收时向发包人提交有效的商业保函、银行保函或保险合同（或保险单）原件，商业保函、银行保函或保险合同（或保险单）的有效期不得短于缺陷责任期</w:t>
      </w:r>
      <w:r>
        <w:rPr>
          <w:rFonts w:hint="eastAsia" w:ascii="Times New Roman"/>
          <w:bCs/>
          <w:snapToGrid w:val="0"/>
          <w:color w:val="000000" w:themeColor="text1"/>
          <w:kern w:val="0"/>
          <w:highlight w:val="none"/>
          <w14:textFill>
            <w14:solidFill>
              <w14:schemeClr w14:val="tx1"/>
            </w14:solidFill>
          </w14:textFill>
        </w:rPr>
        <w:t>。</w:t>
      </w:r>
    </w:p>
    <w:p w14:paraId="34C05581">
      <w:pPr>
        <w:wordWrap w:val="0"/>
        <w:adjustRightInd w:val="0"/>
        <w:snapToGrid w:val="0"/>
        <w:spacing w:line="440" w:lineRule="exact"/>
        <w:ind w:firstLine="560"/>
        <w:rPr>
          <w:rFonts w:hint="eastAsia" w:ascii="Times New Roman"/>
          <w:bCs/>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w:t>
      </w:r>
      <w:r>
        <w:rPr>
          <w:rFonts w:hint="eastAsia" w:ascii="Times New Roman"/>
          <w:b/>
          <w:bCs/>
          <w:snapToGrid w:val="0"/>
          <w:color w:val="000000" w:themeColor="text1"/>
          <w:kern w:val="0"/>
          <w:highlight w:val="none"/>
          <w:lang w:val="en-US" w:eastAsia="zh-CN"/>
          <w14:textFill>
            <w14:solidFill>
              <w14:schemeClr w14:val="tx1"/>
            </w14:solidFill>
          </w14:textFill>
        </w:rPr>
        <w:t>4</w:t>
      </w:r>
      <w:r>
        <w:rPr>
          <w:rFonts w:hint="eastAsia" w:ascii="Times New Roman"/>
          <w:b/>
          <w:bCs/>
          <w:snapToGrid w:val="0"/>
          <w:color w:val="000000" w:themeColor="text1"/>
          <w:kern w:val="0"/>
          <w:highlight w:val="none"/>
          <w14:textFill>
            <w14:solidFill>
              <w14:schemeClr w14:val="tx1"/>
            </w14:solidFill>
          </w14:textFill>
        </w:rPr>
        <w:t>.3</w:t>
      </w:r>
      <w:r>
        <w:rPr>
          <w:rFonts w:hint="eastAsia" w:ascii="Times New Roman"/>
          <w:bCs/>
          <w:snapToGrid w:val="0"/>
          <w:color w:val="000000" w:themeColor="text1"/>
          <w:kern w:val="0"/>
          <w:highlight w:val="none"/>
          <w14:textFill>
            <w14:solidFill>
              <w14:schemeClr w14:val="tx1"/>
            </w14:solidFill>
          </w14:textFill>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71247550">
      <w:pPr>
        <w:wordWrap w:val="0"/>
        <w:adjustRightInd w:val="0"/>
        <w:snapToGrid w:val="0"/>
        <w:spacing w:line="440" w:lineRule="exact"/>
        <w:ind w:firstLine="560"/>
        <w:rPr>
          <w:rFonts w:hint="eastAsia" w:ascii="Times New Roman"/>
          <w:bCs/>
          <w:snapToGrid w:val="0"/>
          <w:color w:val="000000" w:themeColor="text1"/>
          <w:kern w:val="0"/>
          <w:highlight w:val="none"/>
          <w14:textFill>
            <w14:solidFill>
              <w14:schemeClr w14:val="tx1"/>
            </w14:solidFill>
          </w14:textFill>
        </w:rPr>
      </w:pPr>
      <w:r>
        <w:rPr>
          <w:rFonts w:ascii="Times New Roman"/>
          <w:bCs/>
          <w:snapToGrid w:val="0"/>
          <w:color w:val="000000" w:themeColor="text1"/>
          <w:kern w:val="0"/>
          <w:highlight w:val="none"/>
          <w14:textFill>
            <w14:solidFill>
              <w14:schemeClr w14:val="tx1"/>
            </w14:solidFill>
          </w14:textFill>
        </w:rPr>
        <w:t>由他人原因造成的缺陷，发包人负责组织维修，承包人不承担费用，且发包人不得从</w:t>
      </w:r>
      <w:r>
        <w:rPr>
          <w:rFonts w:hint="eastAsia" w:ascii="Times New Roman"/>
          <w:bCs/>
          <w:snapToGrid w:val="0"/>
          <w:color w:val="000000" w:themeColor="text1"/>
          <w:kern w:val="0"/>
          <w:highlight w:val="none"/>
          <w14:textFill>
            <w14:solidFill>
              <w14:schemeClr w14:val="tx1"/>
            </w14:solidFill>
          </w14:textFill>
        </w:rPr>
        <w:t>质量</w:t>
      </w:r>
      <w:r>
        <w:rPr>
          <w:rFonts w:ascii="Times New Roman"/>
          <w:bCs/>
          <w:snapToGrid w:val="0"/>
          <w:color w:val="000000" w:themeColor="text1"/>
          <w:kern w:val="0"/>
          <w:highlight w:val="none"/>
          <w14:textFill>
            <w14:solidFill>
              <w14:schemeClr w14:val="tx1"/>
            </w14:solidFill>
          </w14:textFill>
        </w:rPr>
        <w:t>保证中扣除费用。</w:t>
      </w:r>
    </w:p>
    <w:p w14:paraId="02A30CE4">
      <w:pPr>
        <w:wordWrap w:val="0"/>
        <w:adjustRightInd w:val="0"/>
        <w:snapToGrid w:val="0"/>
        <w:spacing w:line="440" w:lineRule="exact"/>
        <w:ind w:firstLine="560"/>
        <w:rPr>
          <w:rFonts w:ascii="Times New Roman"/>
          <w:bCs/>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w:t>
      </w:r>
      <w:r>
        <w:rPr>
          <w:rFonts w:hint="eastAsia" w:ascii="Times New Roman"/>
          <w:b/>
          <w:bCs/>
          <w:snapToGrid w:val="0"/>
          <w:color w:val="000000" w:themeColor="text1"/>
          <w:kern w:val="0"/>
          <w:highlight w:val="none"/>
          <w:lang w:val="en-US" w:eastAsia="zh-CN"/>
          <w14:textFill>
            <w14:solidFill>
              <w14:schemeClr w14:val="tx1"/>
            </w14:solidFill>
          </w14:textFill>
        </w:rPr>
        <w:t>4</w:t>
      </w:r>
      <w:r>
        <w:rPr>
          <w:rFonts w:hint="eastAsia" w:ascii="Times New Roman"/>
          <w:b/>
          <w:bCs/>
          <w:snapToGrid w:val="0"/>
          <w:color w:val="000000" w:themeColor="text1"/>
          <w:kern w:val="0"/>
          <w:highlight w:val="none"/>
          <w14:textFill>
            <w14:solidFill>
              <w14:schemeClr w14:val="tx1"/>
            </w14:solidFill>
          </w14:textFill>
        </w:rPr>
        <w:t>.4</w:t>
      </w:r>
      <w:r>
        <w:rPr>
          <w:rFonts w:hint="eastAsia" w:ascii="Times New Roman"/>
          <w:bCs/>
          <w:snapToGrid w:val="0"/>
          <w:color w:val="000000" w:themeColor="text1"/>
          <w:kern w:val="0"/>
          <w:highlight w:val="none"/>
          <w14:textFill>
            <w14:solidFill>
              <w14:schemeClr w14:val="tx1"/>
            </w14:solidFill>
          </w14:textFill>
        </w:rPr>
        <w:t xml:space="preserve"> </w:t>
      </w:r>
      <w:r>
        <w:rPr>
          <w:rFonts w:ascii="Times New Roman"/>
          <w:bCs/>
          <w:snapToGrid w:val="0"/>
          <w:color w:val="000000" w:themeColor="text1"/>
          <w:kern w:val="0"/>
          <w:highlight w:val="none"/>
          <w14:textFill>
            <w14:solidFill>
              <w14:schemeClr w14:val="tx1"/>
            </w14:solidFill>
          </w14:textFill>
        </w:rPr>
        <w:t>缺陷责任期内，承包人</w:t>
      </w:r>
      <w:r>
        <w:rPr>
          <w:rFonts w:hint="eastAsia" w:ascii="Times New Roman"/>
          <w:bCs/>
          <w:snapToGrid w:val="0"/>
          <w:color w:val="000000" w:themeColor="text1"/>
          <w:kern w:val="0"/>
          <w:highlight w:val="none"/>
          <w14:textFill>
            <w14:solidFill>
              <w14:schemeClr w14:val="tx1"/>
            </w14:solidFill>
          </w14:textFill>
        </w:rPr>
        <w:t>应</w:t>
      </w:r>
      <w:r>
        <w:rPr>
          <w:rFonts w:ascii="Times New Roman"/>
          <w:bCs/>
          <w:snapToGrid w:val="0"/>
          <w:color w:val="000000" w:themeColor="text1"/>
          <w:kern w:val="0"/>
          <w:highlight w:val="none"/>
          <w14:textFill>
            <w14:solidFill>
              <w14:schemeClr w14:val="tx1"/>
            </w14:solidFill>
          </w14:textFill>
        </w:rPr>
        <w:t>认真履行合同约定的责任</w:t>
      </w:r>
      <w:r>
        <w:rPr>
          <w:rFonts w:hint="eastAsia" w:ascii="Times New Roman"/>
          <w:bCs/>
          <w:snapToGrid w:val="0"/>
          <w:color w:val="000000" w:themeColor="text1"/>
          <w:kern w:val="0"/>
          <w:highlight w:val="none"/>
          <w14:textFill>
            <w14:solidFill>
              <w14:schemeClr w14:val="tx1"/>
            </w14:solidFill>
          </w14:textFill>
        </w:rPr>
        <w:t>。</w:t>
      </w:r>
      <w:r>
        <w:rPr>
          <w:rFonts w:ascii="Times New Roman"/>
          <w:bCs/>
          <w:snapToGrid w:val="0"/>
          <w:color w:val="000000" w:themeColor="text1"/>
          <w:kern w:val="0"/>
          <w:highlight w:val="none"/>
          <w14:textFill>
            <w14:solidFill>
              <w14:schemeClr w14:val="tx1"/>
            </w14:solidFill>
          </w14:textFill>
        </w:rPr>
        <w:t>缺陷责任期到期后，承包人向发包人申请</w:t>
      </w:r>
      <w:r>
        <w:rPr>
          <w:rFonts w:hint="eastAsia" w:ascii="Times New Roman"/>
          <w:bCs/>
          <w:snapToGrid w:val="0"/>
          <w:color w:val="000000" w:themeColor="text1"/>
          <w:kern w:val="0"/>
          <w:highlight w:val="none"/>
          <w14:textFill>
            <w14:solidFill>
              <w14:schemeClr w14:val="tx1"/>
            </w14:solidFill>
          </w14:textFill>
        </w:rPr>
        <w:t>退还质量</w:t>
      </w:r>
      <w:r>
        <w:rPr>
          <w:rFonts w:ascii="Times New Roman"/>
          <w:bCs/>
          <w:snapToGrid w:val="0"/>
          <w:color w:val="000000" w:themeColor="text1"/>
          <w:kern w:val="0"/>
          <w:highlight w:val="none"/>
          <w14:textFill>
            <w14:solidFill>
              <w14:schemeClr w14:val="tx1"/>
            </w14:solidFill>
          </w14:textFill>
        </w:rPr>
        <w:t>保证</w:t>
      </w:r>
      <w:r>
        <w:rPr>
          <w:rFonts w:hint="eastAsia" w:ascii="Times New Roman"/>
          <w:bCs/>
          <w:snapToGrid w:val="0"/>
          <w:color w:val="000000" w:themeColor="text1"/>
          <w:kern w:val="0"/>
          <w:highlight w:val="none"/>
          <w14:textFill>
            <w14:solidFill>
              <w14:schemeClr w14:val="tx1"/>
            </w14:solidFill>
          </w14:textFill>
        </w:rPr>
        <w:t>，发包人应按照《建设工程质量保证金管理办法》有关规定将质量</w:t>
      </w:r>
      <w:r>
        <w:rPr>
          <w:rFonts w:ascii="Times New Roman"/>
          <w:bCs/>
          <w:snapToGrid w:val="0"/>
          <w:color w:val="000000" w:themeColor="text1"/>
          <w:kern w:val="0"/>
          <w:highlight w:val="none"/>
          <w14:textFill>
            <w14:solidFill>
              <w14:schemeClr w14:val="tx1"/>
            </w14:solidFill>
          </w14:textFill>
        </w:rPr>
        <w:t>保证</w:t>
      </w:r>
      <w:r>
        <w:rPr>
          <w:rFonts w:hint="eastAsia" w:ascii="Times New Roman"/>
          <w:bCs/>
          <w:snapToGrid w:val="0"/>
          <w:color w:val="000000" w:themeColor="text1"/>
          <w:kern w:val="0"/>
          <w:highlight w:val="none"/>
          <w14:textFill>
            <w14:solidFill>
              <w14:schemeClr w14:val="tx1"/>
            </w14:solidFill>
          </w14:textFill>
        </w:rPr>
        <w:t>退还给承包人</w:t>
      </w:r>
      <w:r>
        <w:rPr>
          <w:rFonts w:ascii="Times New Roman"/>
          <w:bCs/>
          <w:snapToGrid w:val="0"/>
          <w:color w:val="000000" w:themeColor="text1"/>
          <w:kern w:val="0"/>
          <w:highlight w:val="none"/>
          <w14:textFill>
            <w14:solidFill>
              <w14:schemeClr w14:val="tx1"/>
            </w14:solidFill>
          </w14:textFill>
        </w:rPr>
        <w:t>。</w:t>
      </w:r>
    </w:p>
    <w:p w14:paraId="078B5141">
      <w:pPr>
        <w:wordWrap w:val="0"/>
        <w:adjustRightInd w:val="0"/>
        <w:snapToGrid w:val="0"/>
        <w:spacing w:line="440" w:lineRule="exact"/>
        <w:ind w:firstLine="560"/>
        <w:rPr>
          <w:rFonts w:hint="eastAsia" w:ascii="Times New Roman"/>
          <w:strike/>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w:t>
      </w:r>
      <w:r>
        <w:rPr>
          <w:rFonts w:hint="eastAsia" w:ascii="Times New Roman"/>
          <w:b/>
          <w:bCs/>
          <w:snapToGrid w:val="0"/>
          <w:color w:val="000000" w:themeColor="text1"/>
          <w:kern w:val="0"/>
          <w:highlight w:val="none"/>
          <w:lang w:val="en-US" w:eastAsia="zh-CN"/>
          <w14:textFill>
            <w14:solidFill>
              <w14:schemeClr w14:val="tx1"/>
            </w14:solidFill>
          </w14:textFill>
        </w:rPr>
        <w:t>5</w:t>
      </w:r>
      <w:r>
        <w:rPr>
          <w:rFonts w:hint="eastAsia" w:ascii="Times New Roman"/>
          <w:b/>
          <w:snapToGrid w:val="0"/>
          <w:color w:val="000000" w:themeColor="text1"/>
          <w:kern w:val="0"/>
          <w:highlight w:val="none"/>
          <w14:textFill>
            <w14:solidFill>
              <w14:schemeClr w14:val="tx1"/>
            </w14:solidFill>
          </w14:textFill>
        </w:rPr>
        <w:t>．不良行为处理</w:t>
      </w:r>
    </w:p>
    <w:p w14:paraId="1A7BB5A6">
      <w:pPr>
        <w:pStyle w:val="145"/>
        <w:wordWrap w:val="0"/>
        <w:adjustRightInd w:val="0"/>
        <w:snapToGrid w:val="0"/>
        <w:spacing w:line="440" w:lineRule="exact"/>
        <w:ind w:firstLine="480" w:firstLineChars="200"/>
        <w:jc w:val="left"/>
        <w:rPr>
          <w:rFonts w:hint="eastAsia"/>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承包人及其有关人员有下列行为之一的，发包人应及时向建设行政主管部门报告。</w:t>
      </w:r>
    </w:p>
    <w:p w14:paraId="7E93BE27">
      <w:pPr>
        <w:pStyle w:val="145"/>
        <w:wordWrap w:val="0"/>
        <w:adjustRightInd w:val="0"/>
        <w:snapToGrid w:val="0"/>
        <w:spacing w:line="440" w:lineRule="exact"/>
        <w:ind w:firstLine="480" w:firstLineChars="200"/>
        <w:jc w:val="left"/>
        <w:rPr>
          <w:rFonts w:hint="eastAsia"/>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（1）转包、违法分包或违反投标承诺分包工程的；</w:t>
      </w:r>
    </w:p>
    <w:p w14:paraId="22221D5B">
      <w:pPr>
        <w:pStyle w:val="145"/>
        <w:wordWrap w:val="0"/>
        <w:adjustRightInd w:val="0"/>
        <w:snapToGrid w:val="0"/>
        <w:spacing w:line="440" w:lineRule="exact"/>
        <w:ind w:firstLine="480" w:firstLineChars="200"/>
        <w:jc w:val="left"/>
        <w:rPr>
          <w:rFonts w:hint="eastAsia"/>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（2）非原参加投标中标的项目经理负责组织施工或在实施过程中擅自更换项目经理的、项目的其他主要管理人员与中标文件确定的人员不相符的；</w:t>
      </w:r>
    </w:p>
    <w:p w14:paraId="55EB3970">
      <w:pPr>
        <w:pStyle w:val="145"/>
        <w:wordWrap w:val="0"/>
        <w:adjustRightInd w:val="0"/>
        <w:snapToGrid w:val="0"/>
        <w:spacing w:line="440" w:lineRule="exact"/>
        <w:ind w:firstLine="480" w:firstLineChars="200"/>
        <w:jc w:val="left"/>
        <w:rPr>
          <w:rFonts w:hint="eastAsia"/>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（3）投标文件确定的大型机械设备没有进入施工现场的；</w:t>
      </w:r>
    </w:p>
    <w:p w14:paraId="3BEA7E61">
      <w:pPr>
        <w:pStyle w:val="145"/>
        <w:wordWrap w:val="0"/>
        <w:adjustRightInd w:val="0"/>
        <w:snapToGrid w:val="0"/>
        <w:spacing w:line="440" w:lineRule="exact"/>
        <w:ind w:firstLine="480" w:firstLineChars="200"/>
        <w:jc w:val="left"/>
        <w:rPr>
          <w:rFonts w:hint="eastAsia"/>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（4）与建设单位、监理单位串通，签认虚假工程量或工程造价的；</w:t>
      </w:r>
    </w:p>
    <w:p w14:paraId="4825D8C6">
      <w:pPr>
        <w:pStyle w:val="145"/>
        <w:wordWrap w:val="0"/>
        <w:adjustRightInd w:val="0"/>
        <w:snapToGrid w:val="0"/>
        <w:spacing w:line="440" w:lineRule="exact"/>
        <w:ind w:firstLine="480" w:firstLineChars="200"/>
        <w:jc w:val="left"/>
        <w:rPr>
          <w:rFonts w:hint="eastAsia"/>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（5）项目经理施工现场管理不到位的；</w:t>
      </w:r>
    </w:p>
    <w:p w14:paraId="0F8C679F">
      <w:pPr>
        <w:pStyle w:val="145"/>
        <w:wordWrap w:val="0"/>
        <w:adjustRightInd w:val="0"/>
        <w:snapToGrid w:val="0"/>
        <w:spacing w:line="440" w:lineRule="exact"/>
        <w:ind w:firstLine="480" w:firstLineChars="200"/>
        <w:jc w:val="left"/>
        <w:rPr>
          <w:rFonts w:hint="eastAsia"/>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（6）项目经理在非本人资格证书注册单位从事工程项目施工管理的；</w:t>
      </w:r>
    </w:p>
    <w:p w14:paraId="29D4524E">
      <w:pPr>
        <w:pStyle w:val="145"/>
        <w:wordWrap w:val="0"/>
        <w:adjustRightInd w:val="0"/>
        <w:snapToGrid w:val="0"/>
        <w:spacing w:line="440" w:lineRule="exact"/>
        <w:ind w:firstLine="480" w:firstLineChars="200"/>
        <w:jc w:val="left"/>
        <w:rPr>
          <w:rFonts w:hint="eastAsia"/>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（7）项目经理同时承担超过一项工程项目的；</w:t>
      </w:r>
    </w:p>
    <w:p w14:paraId="244046A9">
      <w:pPr>
        <w:pStyle w:val="145"/>
        <w:wordWrap w:val="0"/>
        <w:adjustRightInd w:val="0"/>
        <w:snapToGrid w:val="0"/>
        <w:spacing w:line="440" w:lineRule="exact"/>
        <w:ind w:firstLine="480" w:firstLineChars="200"/>
        <w:jc w:val="left"/>
        <w:rPr>
          <w:rFonts w:hint="eastAsia"/>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（8）违反有关法律、法规、规章规定的其它行为。</w:t>
      </w:r>
    </w:p>
    <w:p w14:paraId="622F8547">
      <w:pPr>
        <w:pStyle w:val="145"/>
        <w:wordWrap w:val="0"/>
        <w:adjustRightInd w:val="0"/>
        <w:snapToGrid w:val="0"/>
        <w:spacing w:line="440" w:lineRule="exact"/>
        <w:ind w:firstLine="482" w:firstLineChars="200"/>
        <w:jc w:val="left"/>
        <w:rPr>
          <w:rFonts w:hint="eastAsia"/>
          <w:b/>
          <w:bCs/>
          <w:snapToGrid w:val="0"/>
          <w:color w:val="000000" w:themeColor="text1"/>
          <w:kern w:val="0"/>
          <w:szCs w:val="28"/>
          <w:highlight w:val="none"/>
          <w14:textFill>
            <w14:solidFill>
              <w14:schemeClr w14:val="tx1"/>
            </w14:solidFill>
          </w14:textFill>
        </w:rPr>
      </w:pPr>
      <w:r>
        <w:rPr>
          <w:rFonts w:hint="eastAsia"/>
          <w:b/>
          <w:bCs/>
          <w:snapToGrid w:val="0"/>
          <w:color w:val="000000" w:themeColor="text1"/>
          <w:kern w:val="0"/>
          <w:highlight w:val="none"/>
          <w14:textFill>
            <w14:solidFill>
              <w14:schemeClr w14:val="tx1"/>
            </w14:solidFill>
          </w14:textFill>
        </w:rPr>
        <w:t>1</w:t>
      </w:r>
      <w:r>
        <w:rPr>
          <w:rFonts w:hint="eastAsia"/>
          <w:b/>
          <w:bCs/>
          <w:snapToGrid w:val="0"/>
          <w:color w:val="000000" w:themeColor="text1"/>
          <w:kern w:val="0"/>
          <w:highlight w:val="none"/>
          <w:lang w:val="en-US" w:eastAsia="zh-CN"/>
          <w14:textFill>
            <w14:solidFill>
              <w14:schemeClr w14:val="tx1"/>
            </w14:solidFill>
          </w14:textFill>
        </w:rPr>
        <w:t>6</w:t>
      </w:r>
      <w:r>
        <w:rPr>
          <w:rFonts w:hint="eastAsia"/>
          <w:b/>
          <w:snapToGrid w:val="0"/>
          <w:color w:val="000000" w:themeColor="text1"/>
          <w:kern w:val="0"/>
          <w:highlight w:val="none"/>
          <w14:textFill>
            <w14:solidFill>
              <w14:schemeClr w14:val="tx1"/>
            </w14:solidFill>
          </w14:textFill>
        </w:rPr>
        <w:t>．</w:t>
      </w:r>
      <w:r>
        <w:rPr>
          <w:rFonts w:hint="eastAsia"/>
          <w:b/>
          <w:bCs/>
          <w:snapToGrid w:val="0"/>
          <w:color w:val="000000" w:themeColor="text1"/>
          <w:kern w:val="0"/>
          <w:szCs w:val="28"/>
          <w:highlight w:val="none"/>
          <w14:textFill>
            <w14:solidFill>
              <w14:schemeClr w14:val="tx1"/>
            </w14:solidFill>
          </w14:textFill>
        </w:rPr>
        <w:t>信用评价条款内容</w:t>
      </w:r>
    </w:p>
    <w:p w14:paraId="3701B13D">
      <w:pPr>
        <w:pStyle w:val="107"/>
        <w:wordWrap w:val="0"/>
        <w:adjustRightInd w:val="0"/>
        <w:snapToGrid w:val="0"/>
        <w:spacing w:line="440" w:lineRule="exact"/>
        <w:ind w:firstLine="560"/>
        <w:rPr>
          <w:rFonts w:hint="eastAsia" w:ascii="Times New Roman"/>
          <w:snapToGrid w:val="0"/>
          <w:color w:val="000000" w:themeColor="text1"/>
          <w:kern w:val="0"/>
          <w:szCs w:val="28"/>
          <w:highlight w:val="none"/>
          <w14:textFill>
            <w14:solidFill>
              <w14:schemeClr w14:val="tx1"/>
            </w14:solidFill>
          </w14:textFill>
        </w:rPr>
      </w:pPr>
      <w:r>
        <w:rPr>
          <w:rFonts w:hint="eastAsia" w:ascii="Times New Roman"/>
          <w:snapToGrid w:val="0"/>
          <w:color w:val="000000" w:themeColor="text1"/>
          <w:kern w:val="0"/>
          <w:szCs w:val="28"/>
          <w:highlight w:val="none"/>
          <w14:textFill>
            <w14:solidFill>
              <w14:schemeClr w14:val="tx1"/>
            </w14:solidFill>
          </w14:textFill>
        </w:rPr>
        <w:t>由招标人决定是否对施工单位的履约情况进行信用评价。若进行信用评价，评价条款由招标人自拟，条款内容可参考人员到位情况、服务配合程度、服务成果质量、项目后期服务及信用评价结果的运用等。</w:t>
      </w:r>
    </w:p>
    <w:p w14:paraId="26468A9F">
      <w:pPr>
        <w:pStyle w:val="107"/>
        <w:wordWrap w:val="0"/>
        <w:adjustRightInd w:val="0"/>
        <w:snapToGrid w:val="0"/>
        <w:ind w:firstLine="482" w:firstLineChars="200"/>
        <w:rPr>
          <w:rFonts w:hint="eastAsia" w:ascii="Times New Roman" w:eastAsia="宋体"/>
          <w:b/>
          <w:bCs/>
          <w:snapToGrid w:val="0"/>
          <w:color w:val="000000" w:themeColor="text1"/>
          <w:kern w:val="0"/>
          <w:highlight w:val="none"/>
          <w:lang w:eastAsia="zh-CN"/>
          <w14:textFill>
            <w14:solidFill>
              <w14:schemeClr w14:val="tx1"/>
            </w14:solidFill>
          </w14:textFill>
        </w:rPr>
      </w:pPr>
      <w:r>
        <w:rPr>
          <w:rFonts w:hint="eastAsia" w:hAnsi="宋体" w:cs="宋体"/>
          <w:b/>
          <w:bCs/>
          <w:snapToGrid w:val="0"/>
          <w:color w:val="000000" w:themeColor="text1"/>
          <w:kern w:val="0"/>
          <w:szCs w:val="28"/>
          <w:highlight w:val="none"/>
          <w14:textFill>
            <w14:solidFill>
              <w14:schemeClr w14:val="tx1"/>
            </w14:solidFill>
          </w14:textFill>
        </w:rPr>
        <w:t>认真贯彻执行国家关于环境保护的方针政策，遵守国家有关法规、规范、标准，确保出水各项指标均能达到乐昌市环保验收标准。</w:t>
      </w:r>
    </w:p>
    <w:p w14:paraId="6597E99C">
      <w:pPr>
        <w:pStyle w:val="107"/>
        <w:wordWrap w:val="0"/>
        <w:adjustRightInd w:val="0"/>
        <w:snapToGrid w:val="0"/>
        <w:spacing w:line="440" w:lineRule="exact"/>
        <w:ind w:firstLine="560"/>
        <w:rPr>
          <w:rFonts w:hint="eastAsia" w:ascii="Times New Roman"/>
          <w:b/>
          <w:bCs/>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w:t>
      </w:r>
      <w:r>
        <w:rPr>
          <w:rFonts w:hint="eastAsia" w:ascii="Times New Roman"/>
          <w:b/>
          <w:bCs/>
          <w:snapToGrid w:val="0"/>
          <w:color w:val="000000" w:themeColor="text1"/>
          <w:kern w:val="0"/>
          <w:highlight w:val="none"/>
          <w:lang w:val="en-US" w:eastAsia="zh-CN"/>
          <w14:textFill>
            <w14:solidFill>
              <w14:schemeClr w14:val="tx1"/>
            </w14:solidFill>
          </w14:textFill>
        </w:rPr>
        <w:t>7</w:t>
      </w:r>
      <w:r>
        <w:rPr>
          <w:rFonts w:hint="eastAsia" w:ascii="Times New Roman"/>
          <w:b/>
          <w:snapToGrid w:val="0"/>
          <w:color w:val="000000" w:themeColor="text1"/>
          <w:kern w:val="0"/>
          <w:highlight w:val="none"/>
          <w14:textFill>
            <w14:solidFill>
              <w14:schemeClr w14:val="tx1"/>
            </w14:solidFill>
          </w14:textFill>
        </w:rPr>
        <w:t>．</w:t>
      </w:r>
      <w:r>
        <w:rPr>
          <w:rFonts w:hint="eastAsia" w:ascii="Times New Roman"/>
          <w:b/>
          <w:bCs/>
          <w:snapToGrid w:val="0"/>
          <w:color w:val="000000" w:themeColor="text1"/>
          <w:kern w:val="0"/>
          <w:highlight w:val="none"/>
          <w14:textFill>
            <w14:solidFill>
              <w14:schemeClr w14:val="tx1"/>
            </w14:solidFill>
          </w14:textFill>
        </w:rPr>
        <w:t>其他事项（招标人自行补充）</w:t>
      </w:r>
    </w:p>
    <w:p w14:paraId="5F41913E">
      <w:pPr>
        <w:pStyle w:val="107"/>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000000" w:themeColor="text1"/>
          <w:highlight w:val="none"/>
          <w:shd w:val="clear" w:color="auto" w:fill="FFFFFF"/>
          <w14:textFill>
            <w14:solidFill>
              <w14:schemeClr w14:val="tx1"/>
            </w14:solidFill>
          </w14:textFill>
        </w:rPr>
      </w:pPr>
      <w:r>
        <w:rPr>
          <w:rFonts w:hint="eastAsia" w:hAnsi="宋体"/>
          <w:b/>
          <w:bCs/>
          <w:color w:val="000000" w:themeColor="text1"/>
          <w:highlight w:val="none"/>
          <w:shd w:val="clear" w:color="auto" w:fill="FFFFFF"/>
          <w14:textFill>
            <w14:solidFill>
              <w14:schemeClr w14:val="tx1"/>
            </w14:solidFill>
          </w14:textFill>
        </w:rPr>
        <w:t>1</w:t>
      </w:r>
      <w:r>
        <w:rPr>
          <w:rFonts w:hint="eastAsia" w:hAnsi="宋体"/>
          <w:b/>
          <w:bCs/>
          <w:color w:val="000000" w:themeColor="text1"/>
          <w:highlight w:val="none"/>
          <w:shd w:val="clear" w:color="auto" w:fill="FFFFFF"/>
          <w:lang w:val="en-US" w:eastAsia="zh-CN"/>
          <w14:textFill>
            <w14:solidFill>
              <w14:schemeClr w14:val="tx1"/>
            </w14:solidFill>
          </w14:textFill>
        </w:rPr>
        <w:t>7</w:t>
      </w:r>
      <w:r>
        <w:rPr>
          <w:rFonts w:hint="eastAsia" w:hAnsi="宋体"/>
          <w:b/>
          <w:bCs/>
          <w:color w:val="000000" w:themeColor="text1"/>
          <w:highlight w:val="none"/>
          <w:shd w:val="clear" w:color="auto" w:fill="FFFFFF"/>
          <w14:textFill>
            <w14:solidFill>
              <w14:schemeClr w14:val="tx1"/>
            </w14:solidFill>
          </w14:textFill>
        </w:rPr>
        <w:t>.1</w:t>
      </w:r>
      <w:r>
        <w:rPr>
          <w:rFonts w:hint="eastAsia" w:hAnsi="宋体"/>
          <w:color w:val="000000" w:themeColor="text1"/>
          <w:highlight w:val="none"/>
          <w:shd w:val="clear" w:color="auto" w:fill="FFFFFF"/>
          <w14:textFill>
            <w14:solidFill>
              <w14:schemeClr w14:val="tx1"/>
            </w14:solidFill>
          </w14:textFill>
        </w:rPr>
        <w:t xml:space="preserve"> 危险性较大的分部分项工程安全管理约定 。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1290BA1A">
      <w:pPr>
        <w:pStyle w:val="107"/>
        <w:keepNext w:val="0"/>
        <w:keepLines w:val="0"/>
        <w:pageBreakBefore w:val="0"/>
        <w:kinsoku/>
        <w:overflowPunct/>
        <w:topLinePunct w:val="0"/>
        <w:autoSpaceDE/>
        <w:autoSpaceDN/>
        <w:bidi w:val="0"/>
        <w:adjustRightInd w:val="0"/>
        <w:snapToGrid w:val="0"/>
        <w:spacing w:line="440" w:lineRule="exact"/>
        <w:ind w:firstLine="482" w:firstLineChars="200"/>
        <w:textAlignment w:val="auto"/>
        <w:rPr>
          <w:rFonts w:hint="eastAsia" w:ascii="Times New Roman"/>
          <w:b/>
          <w:bCs/>
          <w:snapToGrid w:val="0"/>
          <w:color w:val="000000" w:themeColor="text1"/>
          <w:kern w:val="0"/>
          <w:highlight w:val="none"/>
          <w14:textFill>
            <w14:solidFill>
              <w14:schemeClr w14:val="tx1"/>
            </w14:solidFill>
          </w14:textFill>
        </w:rPr>
      </w:pPr>
      <w:r>
        <w:rPr>
          <w:rFonts w:hint="eastAsia" w:hAnsi="宋体"/>
          <w:b/>
          <w:bCs/>
          <w:color w:val="000000" w:themeColor="text1"/>
          <w:highlight w:val="none"/>
          <w:shd w:val="clear" w:color="auto" w:fill="FFFFFF"/>
          <w14:textFill>
            <w14:solidFill>
              <w14:schemeClr w14:val="tx1"/>
            </w14:solidFill>
          </w14:textFill>
        </w:rPr>
        <w:t>1</w:t>
      </w:r>
      <w:r>
        <w:rPr>
          <w:rFonts w:hint="eastAsia" w:hAnsi="宋体"/>
          <w:b/>
          <w:bCs/>
          <w:color w:val="000000" w:themeColor="text1"/>
          <w:highlight w:val="none"/>
          <w:shd w:val="clear" w:color="auto" w:fill="FFFFFF"/>
          <w:lang w:val="en-US" w:eastAsia="zh-CN"/>
          <w14:textFill>
            <w14:solidFill>
              <w14:schemeClr w14:val="tx1"/>
            </w14:solidFill>
          </w14:textFill>
        </w:rPr>
        <w:t>7</w:t>
      </w:r>
      <w:r>
        <w:rPr>
          <w:rFonts w:hint="eastAsia" w:hAnsi="宋体"/>
          <w:b/>
          <w:bCs/>
          <w:color w:val="000000" w:themeColor="text1"/>
          <w:highlight w:val="none"/>
          <w:shd w:val="clear" w:color="auto" w:fill="FFFFFF"/>
          <w14:textFill>
            <w14:solidFill>
              <w14:schemeClr w14:val="tx1"/>
            </w14:solidFill>
          </w14:textFill>
        </w:rPr>
        <w:t xml:space="preserve">.2  </w:t>
      </w:r>
      <w:r>
        <w:rPr>
          <w:rFonts w:hint="eastAsia" w:ascii="Times New Roman"/>
          <w:snapToGrid w:val="0"/>
          <w:color w:val="000000" w:themeColor="text1"/>
          <w:kern w:val="0"/>
          <w:highlight w:val="none"/>
          <w14:textFill>
            <w14:solidFill>
              <w14:schemeClr w14:val="tx1"/>
            </w14:solidFill>
          </w14:textFill>
        </w:rPr>
        <w:t>中标人在工程实施过程中，按照国家、省、市的相关规定制定相关的专项安全施工方案（如高支模、基坑支护、沉井等），编制专项施工方案报监理人、招标人审批后方可开展专项工程的施工。</w:t>
      </w:r>
    </w:p>
    <w:p w14:paraId="1906CD16">
      <w:pPr>
        <w:pStyle w:val="107"/>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000000" w:themeColor="text1"/>
          <w:highlight w:val="none"/>
          <w:shd w:val="clear" w:color="auto" w:fill="FFFFFF"/>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w:t>
      </w:r>
      <w:r>
        <w:rPr>
          <w:rFonts w:hint="eastAsia" w:ascii="Times New Roman"/>
          <w:b/>
          <w:bCs/>
          <w:snapToGrid w:val="0"/>
          <w:color w:val="000000" w:themeColor="text1"/>
          <w:kern w:val="0"/>
          <w:highlight w:val="none"/>
          <w:lang w:val="en-US" w:eastAsia="zh-CN"/>
          <w14:textFill>
            <w14:solidFill>
              <w14:schemeClr w14:val="tx1"/>
            </w14:solidFill>
          </w14:textFill>
        </w:rPr>
        <w:t>7</w:t>
      </w:r>
      <w:r>
        <w:rPr>
          <w:rFonts w:hint="eastAsia" w:ascii="Times New Roman"/>
          <w:b/>
          <w:bCs/>
          <w:snapToGrid w:val="0"/>
          <w:color w:val="000000" w:themeColor="text1"/>
          <w:kern w:val="0"/>
          <w:highlight w:val="none"/>
          <w14:textFill>
            <w14:solidFill>
              <w14:schemeClr w14:val="tx1"/>
            </w14:solidFill>
          </w14:textFill>
        </w:rPr>
        <w:t xml:space="preserve">.3 </w:t>
      </w:r>
      <w:r>
        <w:rPr>
          <w:rFonts w:hint="eastAsia" w:hAnsi="宋体"/>
          <w:color w:val="000000" w:themeColor="text1"/>
          <w:highlight w:val="none"/>
          <w:shd w:val="clear" w:color="auto" w:fill="FFFFFF"/>
          <w14:textFill>
            <w14:solidFill>
              <w14:schemeClr w14:val="tx1"/>
            </w14:solidFill>
          </w14:textFill>
        </w:rPr>
        <w:t>中标人须按照《韶关市建筑垃圾管理条例》（2021年5月1日起施行），将弃土运至招标人指定的场所，否则招标人有权要求中标人无条件将弃土从违约弃土点运至招标人指定的场所并扣除违约金</w:t>
      </w:r>
      <w:r>
        <w:rPr>
          <w:rFonts w:hint="eastAsia" w:hAnsi="宋体"/>
          <w:color w:val="000000" w:themeColor="text1"/>
          <w:highlight w:val="none"/>
          <w:u w:val="single"/>
          <w:shd w:val="clear" w:color="auto" w:fill="FFFFFF"/>
          <w14:textFill>
            <w14:solidFill>
              <w14:schemeClr w14:val="tx1"/>
            </w14:solidFill>
          </w14:textFill>
        </w:rPr>
        <w:t xml:space="preserve"> </w:t>
      </w:r>
      <w:r>
        <w:rPr>
          <w:rFonts w:hint="eastAsia" w:hAnsi="宋体"/>
          <w:color w:val="000000" w:themeColor="text1"/>
          <w:highlight w:val="none"/>
          <w:u w:val="single"/>
          <w:shd w:val="clear" w:color="auto" w:fill="FFFFFF"/>
          <w:lang w:val="en-US" w:eastAsia="zh-CN"/>
          <w14:textFill>
            <w14:solidFill>
              <w14:schemeClr w14:val="tx1"/>
            </w14:solidFill>
          </w14:textFill>
        </w:rPr>
        <w:t>1</w:t>
      </w:r>
      <w:r>
        <w:rPr>
          <w:rFonts w:hint="eastAsia" w:hAnsi="宋体"/>
          <w:color w:val="000000" w:themeColor="text1"/>
          <w:highlight w:val="none"/>
          <w:u w:val="single"/>
          <w:shd w:val="clear" w:color="auto" w:fill="FFFFFF"/>
          <w14:textFill>
            <w14:solidFill>
              <w14:schemeClr w14:val="tx1"/>
            </w14:solidFill>
          </w14:textFill>
        </w:rPr>
        <w:t xml:space="preserve"> </w:t>
      </w:r>
      <w:r>
        <w:rPr>
          <w:rFonts w:hint="eastAsia" w:hAnsi="宋体"/>
          <w:color w:val="000000" w:themeColor="text1"/>
          <w:highlight w:val="none"/>
          <w:shd w:val="clear" w:color="auto" w:fill="FFFFFF"/>
          <w14:textFill>
            <w14:solidFill>
              <w14:schemeClr w14:val="tx1"/>
            </w14:solidFill>
          </w14:textFill>
        </w:rPr>
        <w:t>万元人民币/次。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韶关市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573A600A">
      <w:pPr>
        <w:pStyle w:val="107"/>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000000" w:themeColor="text1"/>
          <w:highlight w:val="none"/>
          <w:shd w:val="clear" w:color="auto" w:fill="FFFFFF"/>
          <w14:textFill>
            <w14:solidFill>
              <w14:schemeClr w14:val="tx1"/>
            </w14:solidFill>
          </w14:textFill>
        </w:rPr>
      </w:pPr>
      <w:r>
        <w:rPr>
          <w:rFonts w:hint="eastAsia" w:hAnsi="宋体"/>
          <w:b/>
          <w:bCs/>
          <w:color w:val="000000" w:themeColor="text1"/>
          <w:highlight w:val="none"/>
          <w:shd w:val="clear" w:color="auto" w:fill="FFFFFF"/>
          <w14:textFill>
            <w14:solidFill>
              <w14:schemeClr w14:val="tx1"/>
            </w14:solidFill>
          </w14:textFill>
        </w:rPr>
        <w:t>1</w:t>
      </w:r>
      <w:r>
        <w:rPr>
          <w:rFonts w:hint="eastAsia" w:hAnsi="宋体"/>
          <w:b/>
          <w:bCs/>
          <w:color w:val="000000" w:themeColor="text1"/>
          <w:highlight w:val="none"/>
          <w:shd w:val="clear" w:color="auto" w:fill="FFFFFF"/>
          <w:lang w:val="en-US" w:eastAsia="zh-CN"/>
          <w14:textFill>
            <w14:solidFill>
              <w14:schemeClr w14:val="tx1"/>
            </w14:solidFill>
          </w14:textFill>
        </w:rPr>
        <w:t>7</w:t>
      </w:r>
      <w:r>
        <w:rPr>
          <w:rFonts w:hint="eastAsia" w:hAnsi="宋体"/>
          <w:b/>
          <w:bCs/>
          <w:color w:val="000000" w:themeColor="text1"/>
          <w:highlight w:val="none"/>
          <w:shd w:val="clear" w:color="auto" w:fill="FFFFFF"/>
          <w14:textFill>
            <w14:solidFill>
              <w14:schemeClr w14:val="tx1"/>
            </w14:solidFill>
          </w14:textFill>
        </w:rPr>
        <w:t xml:space="preserve">.4 </w:t>
      </w:r>
      <w:r>
        <w:rPr>
          <w:rFonts w:hint="eastAsia" w:hAnsi="宋体"/>
          <w:color w:val="000000" w:themeColor="text1"/>
          <w:highlight w:val="none"/>
          <w:shd w:val="clear" w:color="auto" w:fill="FFFFFF"/>
          <w14:textFill>
            <w14:solidFill>
              <w14:schemeClr w14:val="tx1"/>
            </w14:solidFill>
          </w14:textFill>
        </w:rPr>
        <w:t>工程竣工验收后15日内，中标人应按市城建档案</w:t>
      </w:r>
      <w:r>
        <w:rPr>
          <w:rFonts w:hint="eastAsia" w:hAnsi="宋体"/>
          <w:color w:val="000000" w:themeColor="text1"/>
          <w:highlight w:val="none"/>
          <w:shd w:val="clear" w:color="auto" w:fill="FFFFFF"/>
          <w:lang w:eastAsia="zh-CN"/>
          <w14:textFill>
            <w14:solidFill>
              <w14:schemeClr w14:val="tx1"/>
            </w14:solidFill>
          </w14:textFill>
        </w:rPr>
        <w:t>室</w:t>
      </w:r>
      <w:r>
        <w:rPr>
          <w:rFonts w:hint="eastAsia" w:hAnsi="宋体"/>
          <w:color w:val="000000" w:themeColor="text1"/>
          <w:highlight w:val="none"/>
          <w:shd w:val="clear" w:color="auto" w:fill="FFFFFF"/>
          <w14:textFill>
            <w14:solidFill>
              <w14:schemeClr w14:val="tx1"/>
            </w14:solidFill>
          </w14:textFill>
        </w:rPr>
        <w:t>的要求（质量、数量），将编制成册的施工档案资料（含声像档案和电子档案）提供给招标人、市城建档案</w:t>
      </w:r>
      <w:r>
        <w:rPr>
          <w:rFonts w:hint="eastAsia" w:hAnsi="宋体"/>
          <w:color w:val="000000" w:themeColor="text1"/>
          <w:highlight w:val="none"/>
          <w:shd w:val="clear" w:color="auto" w:fill="FFFFFF"/>
          <w:lang w:eastAsia="zh-CN"/>
          <w14:textFill>
            <w14:solidFill>
              <w14:schemeClr w14:val="tx1"/>
            </w14:solidFill>
          </w14:textFill>
        </w:rPr>
        <w:t>室</w:t>
      </w:r>
      <w:r>
        <w:rPr>
          <w:rFonts w:hint="eastAsia" w:hAnsi="宋体"/>
          <w:color w:val="000000" w:themeColor="text1"/>
          <w:highlight w:val="none"/>
          <w:shd w:val="clear" w:color="auto" w:fill="FFFFFF"/>
          <w14:textFill>
            <w14:solidFill>
              <w14:schemeClr w14:val="tx1"/>
            </w14:solidFill>
          </w14:textFill>
        </w:rPr>
        <w:t>、市住建管理局、管养单位及监理单位，并承担档案涉及的所有费用（制作标准和相关要求按市城建档案</w:t>
      </w:r>
      <w:r>
        <w:rPr>
          <w:rFonts w:hint="eastAsia" w:hAnsi="宋体"/>
          <w:color w:val="000000" w:themeColor="text1"/>
          <w:highlight w:val="none"/>
          <w:shd w:val="clear" w:color="auto" w:fill="FFFFFF"/>
          <w:lang w:eastAsia="zh-CN"/>
          <w14:textFill>
            <w14:solidFill>
              <w14:schemeClr w14:val="tx1"/>
            </w14:solidFill>
          </w14:textFill>
        </w:rPr>
        <w:t>室</w:t>
      </w:r>
      <w:r>
        <w:rPr>
          <w:rFonts w:hint="eastAsia" w:hAnsi="宋体"/>
          <w:color w:val="000000" w:themeColor="text1"/>
          <w:highlight w:val="none"/>
          <w:shd w:val="clear" w:color="auto" w:fill="FFFFFF"/>
          <w14:textFill>
            <w14:solidFill>
              <w14:schemeClr w14:val="tx1"/>
            </w14:solidFill>
          </w14:textFill>
        </w:rPr>
        <w:t>的有关规定执行）。中标人提交符合城建档案</w:t>
      </w:r>
      <w:r>
        <w:rPr>
          <w:rFonts w:hint="eastAsia" w:hAnsi="宋体"/>
          <w:color w:val="000000" w:themeColor="text1"/>
          <w:highlight w:val="none"/>
          <w:shd w:val="clear" w:color="auto" w:fill="FFFFFF"/>
          <w:lang w:eastAsia="zh-CN"/>
          <w14:textFill>
            <w14:solidFill>
              <w14:schemeClr w14:val="tx1"/>
            </w14:solidFill>
          </w14:textFill>
        </w:rPr>
        <w:t>室</w:t>
      </w:r>
      <w:r>
        <w:rPr>
          <w:rFonts w:hint="eastAsia" w:hAnsi="宋体"/>
          <w:color w:val="000000" w:themeColor="text1"/>
          <w:highlight w:val="none"/>
          <w:shd w:val="clear" w:color="auto" w:fill="FFFFFF"/>
          <w14:textFill>
            <w14:solidFill>
              <w14:schemeClr w14:val="tx1"/>
            </w14:solidFill>
          </w14:textFill>
        </w:rPr>
        <w:t>要求的竣工资料经招标人确认签收后，即可办理工程结算手续。</w:t>
      </w:r>
    </w:p>
    <w:p w14:paraId="73FD7884">
      <w:pPr>
        <w:pStyle w:val="107"/>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000000" w:themeColor="text1"/>
          <w:highlight w:val="none"/>
          <w:shd w:val="clear" w:color="auto" w:fill="FFFFFF"/>
          <w14:textFill>
            <w14:solidFill>
              <w14:schemeClr w14:val="tx1"/>
            </w14:solidFill>
          </w14:textFill>
        </w:rPr>
      </w:pPr>
      <w:r>
        <w:rPr>
          <w:rFonts w:hint="eastAsia" w:hAnsi="宋体"/>
          <w:b/>
          <w:bCs/>
          <w:color w:val="000000" w:themeColor="text1"/>
          <w:highlight w:val="none"/>
          <w:shd w:val="clear" w:color="auto" w:fill="FFFFFF"/>
          <w14:textFill>
            <w14:solidFill>
              <w14:schemeClr w14:val="tx1"/>
            </w14:solidFill>
          </w14:textFill>
        </w:rPr>
        <w:t>1</w:t>
      </w:r>
      <w:r>
        <w:rPr>
          <w:rFonts w:hint="eastAsia" w:hAnsi="宋体"/>
          <w:b/>
          <w:bCs/>
          <w:color w:val="000000" w:themeColor="text1"/>
          <w:highlight w:val="none"/>
          <w:shd w:val="clear" w:color="auto" w:fill="FFFFFF"/>
          <w:lang w:val="en-US" w:eastAsia="zh-CN"/>
          <w14:textFill>
            <w14:solidFill>
              <w14:schemeClr w14:val="tx1"/>
            </w14:solidFill>
          </w14:textFill>
        </w:rPr>
        <w:t>7</w:t>
      </w:r>
      <w:r>
        <w:rPr>
          <w:rFonts w:hint="eastAsia" w:hAnsi="宋体"/>
          <w:b/>
          <w:bCs/>
          <w:color w:val="000000" w:themeColor="text1"/>
          <w:highlight w:val="none"/>
          <w:shd w:val="clear" w:color="auto" w:fill="FFFFFF"/>
          <w14:textFill>
            <w14:solidFill>
              <w14:schemeClr w14:val="tx1"/>
            </w14:solidFill>
          </w14:textFill>
        </w:rPr>
        <w:t>.5</w:t>
      </w:r>
      <w:r>
        <w:rPr>
          <w:rFonts w:hint="eastAsia" w:hAnsi="宋体"/>
          <w:color w:val="000000" w:themeColor="text1"/>
          <w:highlight w:val="none"/>
          <w:shd w:val="clear" w:color="auto" w:fill="FFFFFF"/>
          <w14:textFill>
            <w14:solidFill>
              <w14:schemeClr w14:val="tx1"/>
            </w14:solidFill>
          </w14:textFill>
        </w:rPr>
        <w:t>（一）用人单位应当在建设项目动工前，在建设项目所在地商业银行设立工人工资支付专用账户。</w:t>
      </w:r>
    </w:p>
    <w:p w14:paraId="09FBA9B0">
      <w:pPr>
        <w:pStyle w:val="107"/>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000000" w:themeColor="text1"/>
          <w:highlight w:val="none"/>
          <w:shd w:val="clear" w:color="auto" w:fill="FFFFFF"/>
          <w14:textFill>
            <w14:solidFill>
              <w14:schemeClr w14:val="tx1"/>
            </w14:solidFill>
          </w14:textFill>
        </w:rPr>
      </w:pPr>
      <w:r>
        <w:rPr>
          <w:rFonts w:hint="eastAsia" w:hAnsi="宋体"/>
          <w:color w:val="000000" w:themeColor="text1"/>
          <w:highlight w:val="none"/>
          <w:shd w:val="clear" w:color="auto" w:fill="FFFFFF"/>
          <w14:textFill>
            <w14:solidFill>
              <w14:schemeClr w14:val="tx1"/>
            </w14:solidFill>
          </w14:textFill>
        </w:rPr>
        <w:t>（二）用人单位应当在用工之日起15日内为每一位工人办理个人银行账户。</w:t>
      </w:r>
    </w:p>
    <w:p w14:paraId="56670367">
      <w:pPr>
        <w:pStyle w:val="107"/>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000000" w:themeColor="text1"/>
          <w:highlight w:val="none"/>
          <w:shd w:val="clear" w:color="auto" w:fill="FFFFFF"/>
          <w14:textFill>
            <w14:solidFill>
              <w14:schemeClr w14:val="tx1"/>
            </w14:solidFill>
          </w14:textFill>
        </w:rPr>
      </w:pPr>
      <w:r>
        <w:rPr>
          <w:rFonts w:hint="eastAsia" w:hAnsi="宋体"/>
          <w:color w:val="000000" w:themeColor="text1"/>
          <w:highlight w:val="none"/>
          <w:shd w:val="clear" w:color="auto" w:fill="FFFFFF"/>
          <w14:textFill>
            <w14:solidFill>
              <w14:schemeClr w14:val="tx1"/>
            </w14:solidFill>
          </w14:textFill>
        </w:rPr>
        <w:t>（三）用人单位应当指定专人负责建设项目施工现场台账管理，真实、准确记录工人名册、劳务合同、劳动合同、工程进度、工时台账、劳务承包款和工人工资支付等信息，并保存两年以上备查。</w:t>
      </w:r>
    </w:p>
    <w:p w14:paraId="7DC04E3F">
      <w:pPr>
        <w:pStyle w:val="107"/>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000000" w:themeColor="text1"/>
          <w:highlight w:val="none"/>
          <w:shd w:val="clear" w:color="auto" w:fill="FFFFFF"/>
          <w14:textFill>
            <w14:solidFill>
              <w14:schemeClr w14:val="tx1"/>
            </w14:solidFill>
          </w14:textFill>
        </w:rPr>
      </w:pPr>
      <w:r>
        <w:rPr>
          <w:rFonts w:hint="eastAsia" w:hAnsi="宋体"/>
          <w:color w:val="000000" w:themeColor="text1"/>
          <w:highlight w:val="none"/>
          <w:shd w:val="clear" w:color="auto" w:fill="FFFFFF"/>
          <w14:textFill>
            <w14:solidFill>
              <w14:schemeClr w14:val="tx1"/>
            </w14:solidFill>
          </w14:textFill>
        </w:rPr>
        <w:t>（四）用人单位应当按照“及时支付，按实结算”的原则，在规定日期前通过银行工人工资支付专用账户将工人工资直接支付到工人的个人银行账户，并按月将工人工资支付明细表报施工总承包单位和建设单位备案。</w:t>
      </w:r>
    </w:p>
    <w:p w14:paraId="1377DE22">
      <w:pPr>
        <w:pStyle w:val="107"/>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000000" w:themeColor="text1"/>
          <w:highlight w:val="none"/>
          <w:shd w:val="clear" w:color="auto" w:fill="FFFFFF"/>
          <w14:textFill>
            <w14:solidFill>
              <w14:schemeClr w14:val="tx1"/>
            </w14:solidFill>
          </w14:textFill>
        </w:rPr>
      </w:pPr>
      <w:r>
        <w:rPr>
          <w:rFonts w:hint="eastAsia" w:hAnsi="宋体"/>
          <w:color w:val="000000" w:themeColor="text1"/>
          <w:highlight w:val="none"/>
          <w:shd w:val="clear" w:color="auto" w:fill="FFFFFF"/>
          <w14:textFill>
            <w14:solidFill>
              <w14:schemeClr w14:val="tx1"/>
            </w14:solidFill>
          </w14:textFill>
        </w:rPr>
        <w:t>用人单位未建立、保存用工管理台账，或者伪造相关台账的，按照《广东省劳动保障监察条例》第五十条的规定，由人力资源社会保障部门责令改正，并可处以二千元以上二万元以下的人民币罚款。</w:t>
      </w:r>
    </w:p>
    <w:p w14:paraId="7581D4B6">
      <w:pPr>
        <w:pStyle w:val="107"/>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000000" w:themeColor="text1"/>
          <w:highlight w:val="none"/>
          <w:shd w:val="clear" w:color="auto" w:fill="FFFFFF"/>
          <w14:textFill>
            <w14:solidFill>
              <w14:schemeClr w14:val="tx1"/>
            </w14:solidFill>
          </w14:textFill>
        </w:rPr>
      </w:pPr>
      <w:r>
        <w:rPr>
          <w:rFonts w:hint="eastAsia" w:hAnsi="宋体"/>
          <w:b/>
          <w:bCs/>
          <w:color w:val="000000" w:themeColor="text1"/>
          <w:highlight w:val="none"/>
          <w:shd w:val="clear" w:color="auto" w:fill="FFFFFF"/>
          <w14:textFill>
            <w14:solidFill>
              <w14:schemeClr w14:val="tx1"/>
            </w14:solidFill>
          </w14:textFill>
        </w:rPr>
        <w:t>1</w:t>
      </w:r>
      <w:r>
        <w:rPr>
          <w:rFonts w:hint="eastAsia" w:hAnsi="宋体"/>
          <w:b/>
          <w:bCs/>
          <w:color w:val="000000" w:themeColor="text1"/>
          <w:highlight w:val="none"/>
          <w:shd w:val="clear" w:color="auto" w:fill="FFFFFF"/>
          <w:lang w:val="en-US" w:eastAsia="zh-CN"/>
          <w14:textFill>
            <w14:solidFill>
              <w14:schemeClr w14:val="tx1"/>
            </w14:solidFill>
          </w14:textFill>
        </w:rPr>
        <w:t>7</w:t>
      </w:r>
      <w:r>
        <w:rPr>
          <w:rFonts w:hint="eastAsia" w:hAnsi="宋体"/>
          <w:b/>
          <w:bCs/>
          <w:color w:val="000000" w:themeColor="text1"/>
          <w:highlight w:val="none"/>
          <w:shd w:val="clear" w:color="auto" w:fill="FFFFFF"/>
          <w14:textFill>
            <w14:solidFill>
              <w14:schemeClr w14:val="tx1"/>
            </w14:solidFill>
          </w14:textFill>
        </w:rPr>
        <w:t xml:space="preserve">.6 </w:t>
      </w:r>
      <w:r>
        <w:rPr>
          <w:rFonts w:hint="eastAsia" w:hAnsi="宋体"/>
          <w:color w:val="000000" w:themeColor="text1"/>
          <w:highlight w:val="none"/>
          <w:shd w:val="clear" w:color="auto" w:fill="FFFFFF"/>
          <w14:textFill>
            <w14:solidFill>
              <w14:schemeClr w14:val="tx1"/>
            </w14:solidFill>
          </w14:textFill>
        </w:rPr>
        <w:t>中标人应做好周边设施（含军用光缆、燃气、供电、供水、排水、排污、人行道、路灯、治安监控、交通电警等）的成品保护并及时与周边设施的权属单位协调解决，如因中标人原因导致上述设施发生损坏，中标人无条件按招标人规定的期限内修复，涉及成品保护费、索赔等一切费用全部由中标人自行解决。</w:t>
      </w:r>
    </w:p>
    <w:p w14:paraId="428A96D7">
      <w:pPr>
        <w:pStyle w:val="107"/>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000000" w:themeColor="text1"/>
          <w:highlight w:val="none"/>
          <w:shd w:val="clear" w:color="auto" w:fill="FFFFFF"/>
          <w14:textFill>
            <w14:solidFill>
              <w14:schemeClr w14:val="tx1"/>
            </w14:solidFill>
          </w14:textFill>
        </w:rPr>
      </w:pPr>
      <w:r>
        <w:rPr>
          <w:rFonts w:hint="eastAsia" w:hAnsi="宋体"/>
          <w:b/>
          <w:bCs/>
          <w:color w:val="000000" w:themeColor="text1"/>
          <w:highlight w:val="none"/>
          <w:shd w:val="clear" w:color="auto" w:fill="FFFFFF"/>
          <w14:textFill>
            <w14:solidFill>
              <w14:schemeClr w14:val="tx1"/>
            </w14:solidFill>
          </w14:textFill>
        </w:rPr>
        <w:t>1</w:t>
      </w:r>
      <w:r>
        <w:rPr>
          <w:rFonts w:hint="eastAsia" w:hAnsi="宋体"/>
          <w:b/>
          <w:bCs/>
          <w:color w:val="000000" w:themeColor="text1"/>
          <w:highlight w:val="none"/>
          <w:shd w:val="clear" w:color="auto" w:fill="FFFFFF"/>
          <w:lang w:val="en-US" w:eastAsia="zh-CN"/>
          <w14:textFill>
            <w14:solidFill>
              <w14:schemeClr w14:val="tx1"/>
            </w14:solidFill>
          </w14:textFill>
        </w:rPr>
        <w:t>7</w:t>
      </w:r>
      <w:r>
        <w:rPr>
          <w:rFonts w:hint="eastAsia" w:hAnsi="宋体"/>
          <w:b/>
          <w:bCs/>
          <w:color w:val="000000" w:themeColor="text1"/>
          <w:highlight w:val="none"/>
          <w:shd w:val="clear" w:color="auto" w:fill="FFFFFF"/>
          <w14:textFill>
            <w14:solidFill>
              <w14:schemeClr w14:val="tx1"/>
            </w14:solidFill>
          </w14:textFill>
        </w:rPr>
        <w:t>.7</w:t>
      </w:r>
      <w:r>
        <w:rPr>
          <w:rFonts w:hint="eastAsia" w:hAnsi="宋体"/>
          <w:color w:val="000000" w:themeColor="text1"/>
          <w:highlight w:val="none"/>
          <w:shd w:val="clear" w:color="auto" w:fill="FFFFFF"/>
          <w14:textFill>
            <w14:solidFill>
              <w14:schemeClr w14:val="tx1"/>
            </w14:solidFill>
          </w14:textFill>
        </w:rPr>
        <w:t>危险性较大的分部分项工程安全管理约定</w:t>
      </w:r>
    </w:p>
    <w:p w14:paraId="365C3F5E">
      <w:pPr>
        <w:pStyle w:val="107"/>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000000" w:themeColor="text1"/>
          <w:highlight w:val="none"/>
          <w:shd w:val="clear" w:color="auto" w:fill="FFFFFF"/>
          <w14:textFill>
            <w14:solidFill>
              <w14:schemeClr w14:val="tx1"/>
            </w14:solidFill>
          </w14:textFill>
        </w:rPr>
      </w:pPr>
      <w:r>
        <w:rPr>
          <w:rFonts w:hint="eastAsia" w:hAnsi="宋体"/>
          <w:color w:val="000000" w:themeColor="text1"/>
          <w:highlight w:val="none"/>
          <w:shd w:val="clear" w:color="auto" w:fill="FFFFFF"/>
          <w14:textFill>
            <w14:solidFill>
              <w14:schemeClr w14:val="tx1"/>
            </w14:solidFill>
          </w14:textFill>
        </w:rPr>
        <w:t>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1BA146F8">
      <w:pPr>
        <w:pStyle w:val="107"/>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000000" w:themeColor="text1"/>
          <w:highlight w:val="none"/>
          <w:shd w:val="clear" w:color="auto" w:fill="FFFFFF"/>
          <w14:textFill>
            <w14:solidFill>
              <w14:schemeClr w14:val="tx1"/>
            </w14:solidFill>
          </w14:textFill>
        </w:rPr>
      </w:pPr>
      <w:r>
        <w:rPr>
          <w:rFonts w:hint="eastAsia" w:hAnsi="宋体"/>
          <w:color w:val="000000" w:themeColor="text1"/>
          <w:highlight w:val="none"/>
          <w:shd w:val="clear" w:color="auto" w:fill="FFFFFF"/>
          <w14:textFill>
            <w14:solidFill>
              <w14:schemeClr w14:val="tx1"/>
            </w14:solidFill>
          </w14:textFill>
        </w:rPr>
        <w:t>中标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4497F6DF">
      <w:pPr>
        <w:pStyle w:val="107"/>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000000" w:themeColor="text1"/>
          <w:highlight w:val="none"/>
          <w:shd w:val="clear" w:color="auto" w:fill="FFFFFF"/>
          <w14:textFill>
            <w14:solidFill>
              <w14:schemeClr w14:val="tx1"/>
            </w14:solidFill>
          </w14:textFill>
        </w:rPr>
      </w:pPr>
      <w:r>
        <w:rPr>
          <w:rFonts w:hint="eastAsia" w:hAnsi="宋体"/>
          <w:b/>
          <w:bCs/>
          <w:color w:val="000000" w:themeColor="text1"/>
          <w:highlight w:val="none"/>
          <w:shd w:val="clear" w:color="auto" w:fill="FFFFFF"/>
          <w14:textFill>
            <w14:solidFill>
              <w14:schemeClr w14:val="tx1"/>
            </w14:solidFill>
          </w14:textFill>
        </w:rPr>
        <w:t>1</w:t>
      </w:r>
      <w:r>
        <w:rPr>
          <w:rFonts w:hint="eastAsia" w:hAnsi="宋体"/>
          <w:b/>
          <w:bCs/>
          <w:color w:val="000000" w:themeColor="text1"/>
          <w:highlight w:val="none"/>
          <w:shd w:val="clear" w:color="auto" w:fill="FFFFFF"/>
          <w:lang w:val="en-US" w:eastAsia="zh-CN"/>
          <w14:textFill>
            <w14:solidFill>
              <w14:schemeClr w14:val="tx1"/>
            </w14:solidFill>
          </w14:textFill>
        </w:rPr>
        <w:t>7</w:t>
      </w:r>
      <w:r>
        <w:rPr>
          <w:rFonts w:hint="eastAsia" w:hAnsi="宋体"/>
          <w:b/>
          <w:bCs/>
          <w:color w:val="000000" w:themeColor="text1"/>
          <w:highlight w:val="none"/>
          <w:shd w:val="clear" w:color="auto" w:fill="FFFFFF"/>
          <w14:textFill>
            <w14:solidFill>
              <w14:schemeClr w14:val="tx1"/>
            </w14:solidFill>
          </w14:textFill>
        </w:rPr>
        <w:t>.8</w:t>
      </w:r>
      <w:r>
        <w:rPr>
          <w:rFonts w:hint="eastAsia" w:hAnsi="宋体"/>
          <w:color w:val="000000" w:themeColor="text1"/>
          <w:highlight w:val="none"/>
          <w:shd w:val="clear" w:color="auto" w:fill="FFFFFF"/>
          <w14:textFill>
            <w14:solidFill>
              <w14:schemeClr w14:val="tx1"/>
            </w14:solidFill>
          </w14:textFill>
        </w:rPr>
        <w:t xml:space="preserve"> 中标人中标后必须按规定及时缴交工人工资保证金等。</w:t>
      </w:r>
    </w:p>
    <w:p w14:paraId="529CF101">
      <w:pPr>
        <w:pStyle w:val="107"/>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000000" w:themeColor="text1"/>
          <w:highlight w:val="none"/>
          <w:shd w:val="clear" w:color="auto" w:fill="FFFFFF"/>
          <w14:textFill>
            <w14:solidFill>
              <w14:schemeClr w14:val="tx1"/>
            </w14:solidFill>
          </w14:textFill>
        </w:rPr>
      </w:pPr>
      <w:r>
        <w:rPr>
          <w:rFonts w:hint="eastAsia" w:hAnsi="宋体"/>
          <w:b/>
          <w:bCs/>
          <w:color w:val="000000" w:themeColor="text1"/>
          <w:highlight w:val="none"/>
          <w:shd w:val="clear" w:color="auto" w:fill="FFFFFF"/>
          <w14:textFill>
            <w14:solidFill>
              <w14:schemeClr w14:val="tx1"/>
            </w14:solidFill>
          </w14:textFill>
        </w:rPr>
        <w:t>1</w:t>
      </w:r>
      <w:r>
        <w:rPr>
          <w:rFonts w:hint="eastAsia" w:hAnsi="宋体"/>
          <w:b/>
          <w:bCs/>
          <w:color w:val="000000" w:themeColor="text1"/>
          <w:highlight w:val="none"/>
          <w:shd w:val="clear" w:color="auto" w:fill="FFFFFF"/>
          <w:lang w:val="en-US" w:eastAsia="zh-CN"/>
          <w14:textFill>
            <w14:solidFill>
              <w14:schemeClr w14:val="tx1"/>
            </w14:solidFill>
          </w14:textFill>
        </w:rPr>
        <w:t>7</w:t>
      </w:r>
      <w:r>
        <w:rPr>
          <w:rFonts w:hint="eastAsia" w:hAnsi="宋体"/>
          <w:b/>
          <w:bCs/>
          <w:color w:val="000000" w:themeColor="text1"/>
          <w:highlight w:val="none"/>
          <w:shd w:val="clear" w:color="auto" w:fill="FFFFFF"/>
          <w14:textFill>
            <w14:solidFill>
              <w14:schemeClr w14:val="tx1"/>
            </w14:solidFill>
          </w14:textFill>
        </w:rPr>
        <w:t>.9</w:t>
      </w:r>
      <w:r>
        <w:rPr>
          <w:rFonts w:hint="eastAsia" w:hAnsi="宋体"/>
          <w:color w:val="000000" w:themeColor="text1"/>
          <w:highlight w:val="none"/>
          <w:shd w:val="clear" w:color="auto" w:fill="FFFFFF"/>
          <w14:textFill>
            <w14:solidFill>
              <w14:schemeClr w14:val="tx1"/>
            </w14:solidFill>
          </w14:textFill>
        </w:rPr>
        <w:t>工程质量保修期按《中华人民共和国建筑法》、《建设工程质量管理条例》等相关规定实施。</w:t>
      </w:r>
    </w:p>
    <w:p w14:paraId="363B2190">
      <w:pPr>
        <w:pStyle w:val="107"/>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000000" w:themeColor="text1"/>
          <w:highlight w:val="none"/>
          <w:shd w:val="clear" w:color="auto" w:fill="FFFFFF"/>
          <w14:textFill>
            <w14:solidFill>
              <w14:schemeClr w14:val="tx1"/>
            </w14:solidFill>
          </w14:textFill>
        </w:rPr>
      </w:pPr>
      <w:r>
        <w:rPr>
          <w:rFonts w:hint="eastAsia" w:hAnsi="宋体"/>
          <w:b/>
          <w:bCs/>
          <w:color w:val="000000" w:themeColor="text1"/>
          <w:highlight w:val="none"/>
          <w:shd w:val="clear" w:color="auto" w:fill="FFFFFF"/>
          <w14:textFill>
            <w14:solidFill>
              <w14:schemeClr w14:val="tx1"/>
            </w14:solidFill>
          </w14:textFill>
        </w:rPr>
        <w:t>1</w:t>
      </w:r>
      <w:r>
        <w:rPr>
          <w:rFonts w:hint="eastAsia" w:hAnsi="宋体"/>
          <w:b/>
          <w:bCs/>
          <w:color w:val="000000" w:themeColor="text1"/>
          <w:highlight w:val="none"/>
          <w:shd w:val="clear" w:color="auto" w:fill="FFFFFF"/>
          <w:lang w:val="en-US" w:eastAsia="zh-CN"/>
          <w14:textFill>
            <w14:solidFill>
              <w14:schemeClr w14:val="tx1"/>
            </w14:solidFill>
          </w14:textFill>
        </w:rPr>
        <w:t>7</w:t>
      </w:r>
      <w:r>
        <w:rPr>
          <w:rFonts w:hint="eastAsia" w:hAnsi="宋体"/>
          <w:b/>
          <w:bCs/>
          <w:color w:val="000000" w:themeColor="text1"/>
          <w:highlight w:val="none"/>
          <w:shd w:val="clear" w:color="auto" w:fill="FFFFFF"/>
          <w14:textFill>
            <w14:solidFill>
              <w14:schemeClr w14:val="tx1"/>
            </w14:solidFill>
          </w14:textFill>
        </w:rPr>
        <w:t>.10</w:t>
      </w:r>
      <w:r>
        <w:rPr>
          <w:rFonts w:hint="eastAsia" w:hAnsi="宋体"/>
          <w:color w:val="000000" w:themeColor="text1"/>
          <w:highlight w:val="none"/>
          <w:shd w:val="clear" w:color="auto" w:fill="FFFFFF"/>
          <w14:textFill>
            <w14:solidFill>
              <w14:schemeClr w14:val="tx1"/>
            </w14:solidFill>
          </w14:textFill>
        </w:rPr>
        <w:t xml:space="preserve"> 如项目实施过程中发生了工程变更及工程签证，中标人需根据招标人发布的《工程变更管理办法》和《工程签证管理办法》完善工程变更签证相关程序。</w:t>
      </w:r>
    </w:p>
    <w:p w14:paraId="32D84E83">
      <w:pPr>
        <w:pStyle w:val="107"/>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000000" w:themeColor="text1"/>
          <w:highlight w:val="none"/>
          <w:shd w:val="clear" w:color="auto" w:fill="FFFFFF"/>
          <w14:textFill>
            <w14:solidFill>
              <w14:schemeClr w14:val="tx1"/>
            </w14:solidFill>
          </w14:textFill>
        </w:rPr>
      </w:pPr>
      <w:r>
        <w:rPr>
          <w:rFonts w:hint="eastAsia" w:hAnsi="宋体"/>
          <w:b/>
          <w:bCs/>
          <w:color w:val="000000" w:themeColor="text1"/>
          <w:highlight w:val="none"/>
          <w:shd w:val="clear" w:color="auto" w:fill="FFFFFF"/>
          <w14:textFill>
            <w14:solidFill>
              <w14:schemeClr w14:val="tx1"/>
            </w14:solidFill>
          </w14:textFill>
        </w:rPr>
        <w:t>1</w:t>
      </w:r>
      <w:r>
        <w:rPr>
          <w:rFonts w:hint="eastAsia" w:hAnsi="宋体"/>
          <w:b/>
          <w:bCs/>
          <w:color w:val="000000" w:themeColor="text1"/>
          <w:highlight w:val="none"/>
          <w:shd w:val="clear" w:color="auto" w:fill="FFFFFF"/>
          <w:lang w:val="en-US" w:eastAsia="zh-CN"/>
          <w14:textFill>
            <w14:solidFill>
              <w14:schemeClr w14:val="tx1"/>
            </w14:solidFill>
          </w14:textFill>
        </w:rPr>
        <w:t>7</w:t>
      </w:r>
      <w:r>
        <w:rPr>
          <w:rFonts w:hint="eastAsia" w:hAnsi="宋体"/>
          <w:b/>
          <w:bCs/>
          <w:color w:val="000000" w:themeColor="text1"/>
          <w:highlight w:val="none"/>
          <w:shd w:val="clear" w:color="auto" w:fill="FFFFFF"/>
          <w14:textFill>
            <w14:solidFill>
              <w14:schemeClr w14:val="tx1"/>
            </w14:solidFill>
          </w14:textFill>
        </w:rPr>
        <w:t>.11</w:t>
      </w:r>
      <w:r>
        <w:rPr>
          <w:rFonts w:hint="eastAsia" w:hAnsi="宋体"/>
          <w:color w:val="000000" w:themeColor="text1"/>
          <w:highlight w:val="none"/>
          <w:shd w:val="clear" w:color="auto" w:fill="FFFFFF"/>
          <w14:textFill>
            <w14:solidFill>
              <w14:schemeClr w14:val="tx1"/>
            </w14:solidFill>
          </w14:textFill>
        </w:rPr>
        <w:t xml:space="preserve"> 中标人需按相关规定要求，设置本工程符合相关要求的永久性标牌及规划公示牌，投标人在投标报价时综合考虑在报价内，招标人不另行支付该部分费用。</w:t>
      </w:r>
    </w:p>
    <w:p w14:paraId="1B3A9703">
      <w:pPr>
        <w:pStyle w:val="107"/>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000000" w:themeColor="text1"/>
          <w:highlight w:val="none"/>
          <w:shd w:val="clear" w:color="auto" w:fill="FFFFFF"/>
          <w14:textFill>
            <w14:solidFill>
              <w14:schemeClr w14:val="tx1"/>
            </w14:solidFill>
          </w14:textFill>
        </w:rPr>
      </w:pPr>
      <w:r>
        <w:rPr>
          <w:rFonts w:hint="eastAsia" w:hAnsi="宋体"/>
          <w:b/>
          <w:bCs/>
          <w:color w:val="000000" w:themeColor="text1"/>
          <w:highlight w:val="none"/>
          <w:shd w:val="clear" w:color="auto" w:fill="FFFFFF"/>
          <w14:textFill>
            <w14:solidFill>
              <w14:schemeClr w14:val="tx1"/>
            </w14:solidFill>
          </w14:textFill>
        </w:rPr>
        <w:t>1</w:t>
      </w:r>
      <w:r>
        <w:rPr>
          <w:rFonts w:hint="eastAsia" w:hAnsi="宋体"/>
          <w:b/>
          <w:bCs/>
          <w:color w:val="000000" w:themeColor="text1"/>
          <w:highlight w:val="none"/>
          <w:shd w:val="clear" w:color="auto" w:fill="FFFFFF"/>
          <w:lang w:val="en-US" w:eastAsia="zh-CN"/>
          <w14:textFill>
            <w14:solidFill>
              <w14:schemeClr w14:val="tx1"/>
            </w14:solidFill>
          </w14:textFill>
        </w:rPr>
        <w:t>7</w:t>
      </w:r>
      <w:r>
        <w:rPr>
          <w:rFonts w:hint="eastAsia" w:hAnsi="宋体"/>
          <w:b/>
          <w:bCs/>
          <w:color w:val="000000" w:themeColor="text1"/>
          <w:highlight w:val="none"/>
          <w:shd w:val="clear" w:color="auto" w:fill="FFFFFF"/>
          <w14:textFill>
            <w14:solidFill>
              <w14:schemeClr w14:val="tx1"/>
            </w14:solidFill>
          </w14:textFill>
        </w:rPr>
        <w:t>.1</w:t>
      </w:r>
      <w:r>
        <w:rPr>
          <w:rFonts w:hint="eastAsia" w:hAnsi="宋体"/>
          <w:b/>
          <w:bCs/>
          <w:color w:val="000000" w:themeColor="text1"/>
          <w:highlight w:val="none"/>
          <w:shd w:val="clear" w:color="auto" w:fill="FFFFFF"/>
          <w:lang w:val="en-US" w:eastAsia="zh-CN"/>
          <w14:textFill>
            <w14:solidFill>
              <w14:schemeClr w14:val="tx1"/>
            </w14:solidFill>
          </w14:textFill>
        </w:rPr>
        <w:t>2</w:t>
      </w:r>
      <w:r>
        <w:rPr>
          <w:rFonts w:hint="eastAsia" w:hAnsi="宋体"/>
          <w:color w:val="000000" w:themeColor="text1"/>
          <w:highlight w:val="none"/>
          <w:shd w:val="clear" w:color="auto" w:fill="FFFFFF"/>
          <w14:textFill>
            <w14:solidFill>
              <w14:schemeClr w14:val="tx1"/>
            </w14:solidFill>
          </w14:textFill>
        </w:rPr>
        <w:t xml:space="preserve"> 中标人应按韶关市住房和城乡建设管理局、韶关市人力资源和社会保障局等职能部门对用工实名制的相关规定,落实工人及相关软硬件设施要求。</w:t>
      </w:r>
    </w:p>
    <w:p w14:paraId="099751C6">
      <w:pPr>
        <w:pStyle w:val="107"/>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000000" w:themeColor="text1"/>
          <w:highlight w:val="none"/>
          <w:shd w:val="clear" w:color="auto" w:fill="FFFFFF"/>
          <w14:textFill>
            <w14:solidFill>
              <w14:schemeClr w14:val="tx1"/>
            </w14:solidFill>
          </w14:textFill>
        </w:rPr>
      </w:pPr>
      <w:r>
        <w:rPr>
          <w:rFonts w:hint="eastAsia" w:hAnsi="宋体"/>
          <w:b/>
          <w:bCs/>
          <w:color w:val="000000" w:themeColor="text1"/>
          <w:highlight w:val="none"/>
          <w:shd w:val="clear" w:color="auto" w:fill="FFFFFF"/>
          <w14:textFill>
            <w14:solidFill>
              <w14:schemeClr w14:val="tx1"/>
            </w14:solidFill>
          </w14:textFill>
        </w:rPr>
        <w:t>1</w:t>
      </w:r>
      <w:r>
        <w:rPr>
          <w:rFonts w:hint="eastAsia" w:hAnsi="宋体"/>
          <w:b/>
          <w:bCs/>
          <w:color w:val="000000" w:themeColor="text1"/>
          <w:highlight w:val="none"/>
          <w:shd w:val="clear" w:color="auto" w:fill="FFFFFF"/>
          <w:lang w:val="en-US" w:eastAsia="zh-CN"/>
          <w14:textFill>
            <w14:solidFill>
              <w14:schemeClr w14:val="tx1"/>
            </w14:solidFill>
          </w14:textFill>
        </w:rPr>
        <w:t>7</w:t>
      </w:r>
      <w:r>
        <w:rPr>
          <w:rFonts w:hint="eastAsia" w:hAnsi="宋体"/>
          <w:b/>
          <w:bCs/>
          <w:color w:val="000000" w:themeColor="text1"/>
          <w:highlight w:val="none"/>
          <w:shd w:val="clear" w:color="auto" w:fill="FFFFFF"/>
          <w14:textFill>
            <w14:solidFill>
              <w14:schemeClr w14:val="tx1"/>
            </w14:solidFill>
          </w14:textFill>
        </w:rPr>
        <w:t>.1</w:t>
      </w:r>
      <w:r>
        <w:rPr>
          <w:rFonts w:hint="eastAsia" w:hAnsi="宋体"/>
          <w:b/>
          <w:bCs/>
          <w:color w:val="000000" w:themeColor="text1"/>
          <w:highlight w:val="none"/>
          <w:shd w:val="clear" w:color="auto" w:fill="FFFFFF"/>
          <w:lang w:val="en-US" w:eastAsia="zh-CN"/>
          <w14:textFill>
            <w14:solidFill>
              <w14:schemeClr w14:val="tx1"/>
            </w14:solidFill>
          </w14:textFill>
        </w:rPr>
        <w:t>3</w:t>
      </w:r>
      <w:r>
        <w:rPr>
          <w:rFonts w:hint="eastAsia" w:hAnsi="宋体"/>
          <w:color w:val="000000" w:themeColor="text1"/>
          <w:highlight w:val="none"/>
          <w:shd w:val="clear" w:color="auto" w:fill="FFFFFF"/>
          <w14:textFill>
            <w14:solidFill>
              <w14:schemeClr w14:val="tx1"/>
            </w14:solidFill>
          </w14:textFill>
        </w:rPr>
        <w:t xml:space="preserve"> 如采用银行保函方式缴纳履约保证金，在保函到期前一个月，中标人须主动办理续期手续或提交新的银行保函；如中标人未及时主动办理续期手续或提交新的银行保函，招标人有权按履约保证金金额的扣留进度款（工人工资除外）作为履约保证金，直至中标人提交新的银行保函或达到履约保证金退还条件。</w:t>
      </w:r>
    </w:p>
    <w:p w14:paraId="6D11EB1B">
      <w:pPr>
        <w:keepNext w:val="0"/>
        <w:keepLines w:val="0"/>
        <w:pageBreakBefore w:val="0"/>
        <w:kinsoku/>
        <w:overflowPunct/>
        <w:topLinePunct w:val="0"/>
        <w:autoSpaceDE/>
        <w:autoSpaceDN/>
        <w:bidi w:val="0"/>
        <w:spacing w:line="440" w:lineRule="exact"/>
        <w:ind w:firstLine="482" w:firstLineChars="200"/>
        <w:textAlignment w:val="auto"/>
        <w:rPr>
          <w:rFonts w:hint="eastAsia"/>
          <w:bCs/>
          <w:color w:val="000000" w:themeColor="text1"/>
          <w:highlight w:val="none"/>
          <w:lang w:bidi="ar"/>
          <w14:textFill>
            <w14:solidFill>
              <w14:schemeClr w14:val="tx1"/>
            </w14:solidFill>
          </w14:textFill>
        </w:rPr>
      </w:pPr>
      <w:r>
        <w:rPr>
          <w:rFonts w:hint="eastAsia"/>
          <w:b/>
          <w:bCs/>
          <w:color w:val="000000" w:themeColor="text1"/>
          <w:highlight w:val="none"/>
          <w14:textFill>
            <w14:solidFill>
              <w14:schemeClr w14:val="tx1"/>
            </w14:solidFill>
          </w14:textFill>
        </w:rPr>
        <w:t>1</w:t>
      </w:r>
      <w:r>
        <w:rPr>
          <w:rFonts w:hint="eastAsia"/>
          <w:b/>
          <w:bCs/>
          <w:color w:val="000000" w:themeColor="text1"/>
          <w:highlight w:val="none"/>
          <w:lang w:val="en-US" w:eastAsia="zh-CN"/>
          <w14:textFill>
            <w14:solidFill>
              <w14:schemeClr w14:val="tx1"/>
            </w14:solidFill>
          </w14:textFill>
        </w:rPr>
        <w:t>7</w:t>
      </w:r>
      <w:r>
        <w:rPr>
          <w:rFonts w:hint="eastAsia"/>
          <w:b/>
          <w:bCs/>
          <w:color w:val="000000" w:themeColor="text1"/>
          <w:highlight w:val="none"/>
          <w14:textFill>
            <w14:solidFill>
              <w14:schemeClr w14:val="tx1"/>
            </w14:solidFill>
          </w14:textFill>
        </w:rPr>
        <w:t>.1</w:t>
      </w:r>
      <w:r>
        <w:rPr>
          <w:rFonts w:hint="eastAsia"/>
          <w:b/>
          <w:bCs/>
          <w:color w:val="000000" w:themeColor="text1"/>
          <w:highlight w:val="none"/>
          <w:lang w:val="en-US" w:eastAsia="zh-CN"/>
          <w14:textFill>
            <w14:solidFill>
              <w14:schemeClr w14:val="tx1"/>
            </w14:solidFill>
          </w14:textFill>
        </w:rPr>
        <w:t>4</w:t>
      </w:r>
      <w:r>
        <w:rPr>
          <w:rFonts w:hint="eastAsia"/>
          <w:b/>
          <w:bCs/>
          <w:color w:val="000000" w:themeColor="text1"/>
          <w:highlight w:val="none"/>
          <w14:textFill>
            <w14:solidFill>
              <w14:schemeClr w14:val="tx1"/>
            </w14:solidFill>
          </w14:textFill>
        </w:rPr>
        <w:t xml:space="preserve"> </w:t>
      </w:r>
      <w:r>
        <w:rPr>
          <w:rFonts w:hint="eastAsia"/>
          <w:bCs/>
          <w:color w:val="000000" w:themeColor="text1"/>
          <w:highlight w:val="none"/>
          <w:lang w:bidi="ar"/>
          <w14:textFill>
            <w14:solidFill>
              <w14:schemeClr w14:val="tx1"/>
            </w14:solidFill>
          </w14:textFill>
        </w:rPr>
        <w:t>根据粤人社规〔2015〕3号文件规定，中标人中标后，须到银行设立工人工资支付专用账户，用于支付工人工资。发包人支付工程款时，将按工程款（不含工人工资）和工人工资两部分分开支付，工人工资支付至专用账户。中标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2184924E">
      <w:pPr>
        <w:pStyle w:val="151"/>
        <w:keepNext w:val="0"/>
        <w:keepLines w:val="0"/>
        <w:pageBreakBefore w:val="0"/>
        <w:widowControl/>
        <w:kinsoku/>
        <w:overflowPunct/>
        <w:topLinePunct w:val="0"/>
        <w:autoSpaceDE/>
        <w:autoSpaceDN/>
        <w:bidi w:val="0"/>
        <w:spacing w:line="440" w:lineRule="exact"/>
        <w:ind w:firstLine="470" w:firstLineChars="0"/>
        <w:textAlignment w:val="auto"/>
        <w:rPr>
          <w:rFonts w:hint="eastAsia" w:ascii="Times New Roman"/>
          <w:b/>
          <w:snapToGrid w:val="0"/>
          <w:color w:val="000000" w:themeColor="text1"/>
          <w:sz w:val="24"/>
          <w:highlight w:val="none"/>
          <w14:textFill>
            <w14:solidFill>
              <w14:schemeClr w14:val="tx1"/>
            </w14:solidFill>
          </w14:textFill>
        </w:rPr>
      </w:pPr>
      <w:r>
        <w:rPr>
          <w:rFonts w:hint="eastAsia" w:ascii="宋体" w:hAnsi="Times New Roman"/>
          <w:bCs/>
          <w:color w:val="000000" w:themeColor="text1"/>
          <w:sz w:val="24"/>
          <w:szCs w:val="20"/>
          <w:highlight w:val="none"/>
          <w:lang w:bidi="ar"/>
          <w14:textFill>
            <w14:solidFill>
              <w14:schemeClr w14:val="tx1"/>
            </w14:solidFill>
          </w14:textFill>
        </w:rPr>
        <w:t>根据《韶关市建设领域施工企业工人工资支付保证金管理办法》（韶人社〔2017〕133号）文件规定，中标人中标后，应在30个日历天内按承包合同工程造价5%的比例（不超过300万元）一次性将工人工资保证金存入银行专用存款账户。逾期未交纳的，招标人将扣留与本项目工人工资保证金等额的工程款（工人工资除外），直至中标人按《韶关市建设领域施工企业工人工资支付保证金管理办法》相关文件要求缴纳工人工资保证金。在中标人未按要求缴纳工人工资保证金期间，招标人扣留的工程款将作为工人工资保证金的预备资金，招标人有权将该部分资金用于处理该项目工人工资拖欠等情况的问题。</w:t>
      </w:r>
    </w:p>
    <w:p w14:paraId="4CD33A12">
      <w:pPr>
        <w:wordWrap w:val="0"/>
        <w:adjustRightInd w:val="0"/>
        <w:snapToGrid w:val="0"/>
        <w:spacing w:line="400" w:lineRule="exact"/>
        <w:ind w:firstLine="480" w:firstLineChars="200"/>
        <w:rPr>
          <w:rFonts w:hint="eastAsia" w:ascii="宋体" w:hAnsi="Times New Roman" w:eastAsia="宋体" w:cs="Times New Roman"/>
          <w:bCs/>
          <w:color w:val="000000" w:themeColor="text1"/>
          <w:kern w:val="2"/>
          <w:sz w:val="24"/>
          <w:szCs w:val="20"/>
          <w:highlight w:val="none"/>
          <w:lang w:val="en-US" w:eastAsia="zh-CN" w:bidi="ar"/>
          <w14:textFill>
            <w14:solidFill>
              <w14:schemeClr w14:val="tx1"/>
            </w14:solidFill>
          </w14:textFill>
        </w:rPr>
      </w:pPr>
      <w:r>
        <w:rPr>
          <w:rFonts w:hint="eastAsia" w:ascii="宋体" w:hAnsi="Times New Roman" w:eastAsia="宋体" w:cs="Times New Roman"/>
          <w:bCs/>
          <w:color w:val="000000" w:themeColor="text1"/>
          <w:kern w:val="2"/>
          <w:sz w:val="24"/>
          <w:szCs w:val="20"/>
          <w:highlight w:val="none"/>
          <w:lang w:val="en-US" w:eastAsia="zh-CN" w:bidi="ar"/>
          <w14:textFill>
            <w14:solidFill>
              <w14:schemeClr w14:val="tx1"/>
            </w14:solidFill>
          </w14:textFill>
        </w:rPr>
        <w:t>17.15本项目的招标代理服务费及评标专家酬劳（包括食宿费用、交通费、专家评审劳务费等）由中标人支付。评标专家酬劳由招标代理机构先行垫付，中标人须在中标候选人公示结束后,领取中标通知书前须向招标代理机构一次性付清招标代理服务费及评标专家酬劳，方可领取中标通知书。</w:t>
      </w:r>
    </w:p>
    <w:p w14:paraId="32FDE8B6">
      <w:pPr>
        <w:pStyle w:val="151"/>
        <w:keepNext w:val="0"/>
        <w:keepLines w:val="0"/>
        <w:pageBreakBefore w:val="0"/>
        <w:widowControl/>
        <w:kinsoku/>
        <w:overflowPunct/>
        <w:topLinePunct w:val="0"/>
        <w:autoSpaceDE/>
        <w:autoSpaceDN/>
        <w:bidi w:val="0"/>
        <w:spacing w:line="440" w:lineRule="exact"/>
        <w:ind w:firstLine="470" w:firstLineChars="0"/>
        <w:textAlignment w:val="auto"/>
        <w:rPr>
          <w:rFonts w:hint="default" w:ascii="宋体" w:hAnsi="Times New Roman" w:eastAsia="宋体" w:cs="Times New Roman"/>
          <w:bCs/>
          <w:color w:val="000000" w:themeColor="text1"/>
          <w:kern w:val="2"/>
          <w:sz w:val="24"/>
          <w:szCs w:val="20"/>
          <w:highlight w:val="none"/>
          <w:lang w:val="en-US" w:eastAsia="zh-CN" w:bidi="ar"/>
          <w14:textFill>
            <w14:solidFill>
              <w14:schemeClr w14:val="tx1"/>
            </w14:solidFill>
          </w14:textFill>
        </w:rPr>
      </w:pPr>
      <w:r>
        <w:rPr>
          <w:rFonts w:hint="eastAsia" w:ascii="宋体" w:hAnsi="Times New Roman" w:eastAsia="宋体" w:cs="Times New Roman"/>
          <w:bCs/>
          <w:color w:val="000000" w:themeColor="text1"/>
          <w:kern w:val="2"/>
          <w:sz w:val="24"/>
          <w:szCs w:val="20"/>
          <w:highlight w:val="none"/>
          <w:lang w:val="en-US" w:eastAsia="zh-CN" w:bidi="ar"/>
          <w14:textFill>
            <w14:solidFill>
              <w14:schemeClr w14:val="tx1"/>
            </w14:solidFill>
          </w14:textFill>
        </w:rPr>
        <w:t>根据招标代理服务收费管理暂行办法{计价格[2002]1980号}收费标准，按招标代理收费标准计费:1000万元以下，按八折计取收费;1000万以上，按六折计取收费(以差额累进方式计算;最终以中标价为取费基数，工程招标代理费最高不超过10万元，招标代理费用由中标人支付)。</w:t>
      </w:r>
    </w:p>
    <w:p w14:paraId="06AA20FF">
      <w:pPr>
        <w:rPr>
          <w:rFonts w:hint="eastAsia" w:ascii="Times New Roman"/>
          <w:b/>
          <w:snapToGrid w:val="0"/>
          <w:color w:val="000000" w:themeColor="text1"/>
          <w:sz w:val="24"/>
          <w:highlight w:val="none"/>
          <w14:textFill>
            <w14:solidFill>
              <w14:schemeClr w14:val="tx1"/>
            </w14:solidFill>
          </w14:textFill>
        </w:rPr>
      </w:pPr>
    </w:p>
    <w:p w14:paraId="7C8CE2E6">
      <w:pPr>
        <w:rPr>
          <w:rFonts w:hint="eastAsia" w:ascii="Times New Roman"/>
          <w:b/>
          <w:snapToGrid w:val="0"/>
          <w:color w:val="000000" w:themeColor="text1"/>
          <w:sz w:val="24"/>
          <w:highlight w:val="none"/>
          <w14:textFill>
            <w14:solidFill>
              <w14:schemeClr w14:val="tx1"/>
            </w14:solidFill>
          </w14:textFill>
        </w:rPr>
      </w:pPr>
    </w:p>
    <w:p w14:paraId="3C1F6479">
      <w:pPr>
        <w:rPr>
          <w:rFonts w:hint="eastAsia" w:ascii="Times New Roman"/>
          <w:b/>
          <w:snapToGrid w:val="0"/>
          <w:color w:val="000000" w:themeColor="text1"/>
          <w:sz w:val="24"/>
          <w:highlight w:val="none"/>
          <w14:textFill>
            <w14:solidFill>
              <w14:schemeClr w14:val="tx1"/>
            </w14:solidFill>
          </w14:textFill>
        </w:rPr>
      </w:pPr>
    </w:p>
    <w:p w14:paraId="39C5627D">
      <w:pPr>
        <w:rPr>
          <w:rFonts w:hint="eastAsia" w:ascii="Times New Roman"/>
          <w:b/>
          <w:snapToGrid w:val="0"/>
          <w:color w:val="000000" w:themeColor="text1"/>
          <w:sz w:val="24"/>
          <w:highlight w:val="none"/>
          <w14:textFill>
            <w14:solidFill>
              <w14:schemeClr w14:val="tx1"/>
            </w14:solidFill>
          </w14:textFill>
        </w:rPr>
      </w:pPr>
      <w:r>
        <w:rPr>
          <w:rFonts w:hint="eastAsia" w:ascii="Times New Roman"/>
          <w:b/>
          <w:snapToGrid w:val="0"/>
          <w:color w:val="000000" w:themeColor="text1"/>
          <w:sz w:val="24"/>
          <w:highlight w:val="none"/>
          <w14:textFill>
            <w14:solidFill>
              <w14:schemeClr w14:val="tx1"/>
            </w14:solidFill>
          </w14:textFill>
        </w:rPr>
        <w:br w:type="page"/>
      </w:r>
    </w:p>
    <w:p w14:paraId="475A7333">
      <w:pPr>
        <w:pStyle w:val="2"/>
        <w:tabs>
          <w:tab w:val="left" w:pos="885"/>
        </w:tabs>
        <w:wordWrap w:val="0"/>
        <w:autoSpaceDE/>
        <w:autoSpaceDN/>
        <w:snapToGrid w:val="0"/>
        <w:spacing w:line="440" w:lineRule="exact"/>
        <w:jc w:val="center"/>
        <w:rPr>
          <w:rFonts w:ascii="Times New Roman"/>
          <w:b/>
          <w:snapToGrid w:val="0"/>
          <w:color w:val="000000" w:themeColor="text1"/>
          <w:sz w:val="24"/>
          <w:highlight w:val="none"/>
          <w14:textFill>
            <w14:solidFill>
              <w14:schemeClr w14:val="tx1"/>
            </w14:solidFill>
          </w14:textFill>
        </w:rPr>
      </w:pPr>
      <w:bookmarkStart w:id="183" w:name="_Toc3671"/>
      <w:r>
        <w:rPr>
          <w:rFonts w:hint="eastAsia" w:ascii="Times New Roman"/>
          <w:b/>
          <w:snapToGrid w:val="0"/>
          <w:color w:val="000000" w:themeColor="text1"/>
          <w:sz w:val="24"/>
          <w:highlight w:val="none"/>
          <w14:textFill>
            <w14:solidFill>
              <w14:schemeClr w14:val="tx1"/>
            </w14:solidFill>
          </w14:textFill>
        </w:rPr>
        <w:t>第三章</w:t>
      </w:r>
      <w:bookmarkStart w:id="184" w:name="_Hlt87793831"/>
      <w:bookmarkEnd w:id="184"/>
      <w:r>
        <w:rPr>
          <w:rFonts w:hint="eastAsia" w:ascii="Times New Roman"/>
          <w:b/>
          <w:snapToGrid w:val="0"/>
          <w:color w:val="000000" w:themeColor="text1"/>
          <w:sz w:val="24"/>
          <w:highlight w:val="none"/>
          <w14:textFill>
            <w14:solidFill>
              <w14:schemeClr w14:val="tx1"/>
            </w14:solidFill>
          </w14:textFill>
        </w:rPr>
        <w:t xml:space="preserve"> 拟签订合同的主要条款</w:t>
      </w:r>
      <w:bookmarkEnd w:id="177"/>
      <w:bookmarkEnd w:id="178"/>
      <w:bookmarkEnd w:id="183"/>
    </w:p>
    <w:bookmarkEnd w:id="179"/>
    <w:bookmarkEnd w:id="180"/>
    <w:p w14:paraId="012EA8B0">
      <w:pPr>
        <w:pStyle w:val="3"/>
        <w:wordWrap w:val="0"/>
        <w:autoSpaceDE/>
        <w:autoSpaceDN/>
        <w:snapToGrid w:val="0"/>
        <w:spacing w:line="440" w:lineRule="exact"/>
        <w:ind w:firstLine="480"/>
        <w:jc w:val="both"/>
        <w:rPr>
          <w:rFonts w:ascii="Times New Roman"/>
          <w:b/>
          <w:snapToGrid w:val="0"/>
          <w:color w:val="000000" w:themeColor="text1"/>
          <w:highlight w:val="none"/>
          <w14:textFill>
            <w14:solidFill>
              <w14:schemeClr w14:val="tx1"/>
            </w14:solidFill>
          </w14:textFill>
        </w:rPr>
      </w:pPr>
      <w:bookmarkStart w:id="185" w:name="_Toc326916629"/>
      <w:bookmarkStart w:id="186" w:name="_Toc2688"/>
      <w:bookmarkStart w:id="187" w:name="_Toc322793288"/>
    </w:p>
    <w:p w14:paraId="4E6F972B">
      <w:pPr>
        <w:pStyle w:val="3"/>
        <w:wordWrap w:val="0"/>
        <w:autoSpaceDE/>
        <w:autoSpaceDN/>
        <w:snapToGrid w:val="0"/>
        <w:spacing w:line="440" w:lineRule="exact"/>
        <w:ind w:firstLine="482" w:firstLineChars="200"/>
        <w:jc w:val="both"/>
        <w:rPr>
          <w:rFonts w:ascii="Times New Roman"/>
          <w:b/>
          <w:snapToGrid w:val="0"/>
          <w:color w:val="000000" w:themeColor="text1"/>
          <w:highlight w:val="none"/>
          <w14:textFill>
            <w14:solidFill>
              <w14:schemeClr w14:val="tx1"/>
            </w14:solidFill>
          </w14:textFill>
        </w:rPr>
      </w:pPr>
      <w:bookmarkStart w:id="188" w:name="_Toc12150"/>
      <w:bookmarkStart w:id="189" w:name="_Toc30359"/>
      <w:bookmarkStart w:id="190" w:name="_Toc25107"/>
      <w:bookmarkStart w:id="191" w:name="_Toc17021"/>
      <w:r>
        <w:rPr>
          <w:rFonts w:hint="eastAsia" w:ascii="Times New Roman"/>
          <w:b/>
          <w:snapToGrid w:val="0"/>
          <w:color w:val="000000" w:themeColor="text1"/>
          <w:highlight w:val="none"/>
          <w14:textFill>
            <w14:solidFill>
              <w14:schemeClr w14:val="tx1"/>
            </w14:solidFill>
          </w14:textFill>
        </w:rPr>
        <w:t>1．工程承包方式</w:t>
      </w:r>
      <w:bookmarkEnd w:id="185"/>
      <w:bookmarkEnd w:id="186"/>
      <w:bookmarkEnd w:id="187"/>
      <w:bookmarkEnd w:id="188"/>
      <w:bookmarkEnd w:id="189"/>
      <w:bookmarkEnd w:id="190"/>
      <w:bookmarkEnd w:id="191"/>
    </w:p>
    <w:p w14:paraId="34ACB5B3">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1.1</w:t>
      </w:r>
      <w:r>
        <w:rPr>
          <w:rFonts w:hint="eastAsia" w:ascii="Times New Roman"/>
          <w:snapToGrid w:val="0"/>
          <w:color w:val="000000" w:themeColor="text1"/>
          <w:kern w:val="0"/>
          <w:highlight w:val="none"/>
          <w14:textFill>
            <w14:solidFill>
              <w14:schemeClr w14:val="tx1"/>
            </w14:solidFill>
          </w14:textFill>
        </w:rPr>
        <w:t xml:space="preserve"> 承包人以中标价按包工</w:t>
      </w:r>
      <w:bookmarkStart w:id="192" w:name="_Hlt87948212"/>
      <w:bookmarkEnd w:id="192"/>
      <w:r>
        <w:rPr>
          <w:rFonts w:hint="eastAsia" w:ascii="Times New Roman"/>
          <w:snapToGrid w:val="0"/>
          <w:color w:val="000000" w:themeColor="text1"/>
          <w:kern w:val="0"/>
          <w:highlight w:val="none"/>
          <w14:textFill>
            <w14:solidFill>
              <w14:schemeClr w14:val="tx1"/>
            </w14:solidFill>
          </w14:textFill>
        </w:rPr>
        <w:t>包料、包质量、包安全包文明施工、包工期方式总承包施工，不允许转包和违法分包，如果确需分包须与发包人协商，在得到发包人和监理单位同意后报建设行政主管部门备案。</w:t>
      </w:r>
    </w:p>
    <w:p w14:paraId="27D2169B">
      <w:pPr>
        <w:wordWrap w:val="0"/>
        <w:adjustRightInd w:val="0"/>
        <w:snapToGrid w:val="0"/>
        <w:spacing w:line="440" w:lineRule="exact"/>
        <w:ind w:firstLine="56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1.1.1</w:t>
      </w:r>
      <w:r>
        <w:rPr>
          <w:rFonts w:hint="eastAsia" w:ascii="Times New Roman"/>
          <w:snapToGrid w:val="0"/>
          <w:color w:val="000000" w:themeColor="text1"/>
          <w:kern w:val="0"/>
          <w:highlight w:val="none"/>
          <w14:textFill>
            <w14:solidFill>
              <w14:schemeClr w14:val="tx1"/>
            </w14:solidFill>
          </w14:textFill>
        </w:rPr>
        <w:t xml:space="preserve"> 包工包料：材料符合招标文件要求并报验使用；办理用工保险。</w:t>
      </w:r>
    </w:p>
    <w:p w14:paraId="5106E7E9">
      <w:pPr>
        <w:wordWrap w:val="0"/>
        <w:adjustRightInd w:val="0"/>
        <w:snapToGrid w:val="0"/>
        <w:spacing w:line="440" w:lineRule="exact"/>
        <w:ind w:firstLine="56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1.1.2</w:t>
      </w:r>
      <w:r>
        <w:rPr>
          <w:rFonts w:hint="eastAsia" w:ascii="Times New Roman"/>
          <w:snapToGrid w:val="0"/>
          <w:color w:val="000000" w:themeColor="text1"/>
          <w:kern w:val="0"/>
          <w:highlight w:val="none"/>
          <w14:textFill>
            <w14:solidFill>
              <w14:schemeClr w14:val="tx1"/>
            </w14:solidFill>
          </w14:textFill>
        </w:rPr>
        <w:t xml:space="preserve"> 包质量：符合招标文件要求。</w:t>
      </w:r>
    </w:p>
    <w:p w14:paraId="35A234DD">
      <w:pPr>
        <w:wordWrap w:val="0"/>
        <w:adjustRightInd w:val="0"/>
        <w:snapToGrid w:val="0"/>
        <w:spacing w:line="440" w:lineRule="exact"/>
        <w:ind w:firstLine="56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1.1.3</w:t>
      </w:r>
      <w:r>
        <w:rPr>
          <w:rFonts w:hint="eastAsia" w:ascii="Times New Roman"/>
          <w:snapToGrid w:val="0"/>
          <w:color w:val="000000" w:themeColor="text1"/>
          <w:kern w:val="0"/>
          <w:highlight w:val="none"/>
          <w14:textFill>
            <w14:solidFill>
              <w14:schemeClr w14:val="tx1"/>
            </w14:solidFill>
          </w14:textFill>
        </w:rPr>
        <w:t xml:space="preserve"> 包安全包文明施工：符合招标文件要求。</w:t>
      </w:r>
    </w:p>
    <w:p w14:paraId="5B714B0F">
      <w:pPr>
        <w:wordWrap w:val="0"/>
        <w:adjustRightInd w:val="0"/>
        <w:snapToGrid w:val="0"/>
        <w:spacing w:line="440" w:lineRule="exact"/>
        <w:ind w:firstLine="56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 xml:space="preserve">1.1.4 </w:t>
      </w:r>
      <w:r>
        <w:rPr>
          <w:rFonts w:hint="eastAsia" w:ascii="Times New Roman"/>
          <w:snapToGrid w:val="0"/>
          <w:color w:val="000000" w:themeColor="text1"/>
          <w:kern w:val="0"/>
          <w:highlight w:val="none"/>
          <w14:textFill>
            <w14:solidFill>
              <w14:schemeClr w14:val="tx1"/>
            </w14:solidFill>
          </w14:textFill>
        </w:rPr>
        <w:t>包工期：本招标项目施工必须在招标工期内完成。</w:t>
      </w:r>
    </w:p>
    <w:p w14:paraId="364EC69A">
      <w:pPr>
        <w:wordWrap w:val="0"/>
        <w:adjustRightInd w:val="0"/>
        <w:snapToGrid w:val="0"/>
        <w:spacing w:line="440" w:lineRule="exact"/>
        <w:ind w:firstLine="560"/>
        <w:rPr>
          <w:rFonts w:ascii="Times New Roman"/>
          <w:snapToGrid w:val="0"/>
          <w:color w:val="000000" w:themeColor="text1"/>
          <w:kern w:val="0"/>
          <w:highlight w:val="none"/>
          <w14:textFill>
            <w14:solidFill>
              <w14:schemeClr w14:val="tx1"/>
            </w14:solidFill>
          </w14:textFill>
        </w:rPr>
      </w:pPr>
    </w:p>
    <w:p w14:paraId="69F452A5">
      <w:pPr>
        <w:pStyle w:val="3"/>
        <w:wordWrap w:val="0"/>
        <w:autoSpaceDE/>
        <w:autoSpaceDN/>
        <w:snapToGrid w:val="0"/>
        <w:spacing w:line="440" w:lineRule="exact"/>
        <w:ind w:firstLine="482" w:firstLineChars="200"/>
        <w:jc w:val="both"/>
        <w:rPr>
          <w:rFonts w:hint="eastAsia" w:ascii="Times New Roman" w:hAnsi="Times New Roman" w:eastAsia="宋体" w:cs="Times New Roman"/>
          <w:b/>
          <w:snapToGrid w:val="0"/>
          <w:color w:val="000000" w:themeColor="text1"/>
          <w:highlight w:val="none"/>
          <w14:textFill>
            <w14:solidFill>
              <w14:schemeClr w14:val="tx1"/>
            </w14:solidFill>
          </w14:textFill>
        </w:rPr>
      </w:pPr>
      <w:bookmarkStart w:id="193" w:name="_2、工程结算原则"/>
      <w:bookmarkEnd w:id="193"/>
      <w:bookmarkStart w:id="194" w:name="_Toc322793289"/>
      <w:bookmarkStart w:id="195" w:name="_Toc21894"/>
      <w:bookmarkStart w:id="196" w:name="_Toc505"/>
      <w:bookmarkStart w:id="197" w:name="_Toc326916630"/>
      <w:bookmarkStart w:id="198" w:name="_Toc3107"/>
      <w:bookmarkStart w:id="199" w:name="_Toc9168"/>
      <w:bookmarkStart w:id="200" w:name="_Toc10548"/>
      <w:bookmarkStart w:id="201" w:name="_Hlt87948447"/>
      <w:bookmarkStart w:id="202" w:name="_Hlt87948449"/>
      <w:r>
        <w:rPr>
          <w:rFonts w:hint="eastAsia" w:ascii="Times New Roman" w:hAnsi="Times New Roman" w:eastAsia="宋体" w:cs="Times New Roman"/>
          <w:b/>
          <w:snapToGrid w:val="0"/>
          <w:color w:val="000000" w:themeColor="text1"/>
          <w:highlight w:val="none"/>
          <w14:textFill>
            <w14:solidFill>
              <w14:schemeClr w14:val="tx1"/>
            </w14:solidFill>
          </w14:textFill>
        </w:rPr>
        <w:t>2．工程结算原则</w:t>
      </w:r>
      <w:bookmarkEnd w:id="194"/>
      <w:bookmarkEnd w:id="195"/>
      <w:bookmarkEnd w:id="196"/>
      <w:bookmarkEnd w:id="197"/>
      <w:bookmarkEnd w:id="198"/>
      <w:bookmarkEnd w:id="199"/>
      <w:bookmarkEnd w:id="200"/>
    </w:p>
    <w:p w14:paraId="42995574">
      <w:pPr>
        <w:wordWrap w:val="0"/>
        <w:adjustRightInd w:val="0"/>
        <w:snapToGrid w:val="0"/>
        <w:spacing w:line="440" w:lineRule="exact"/>
        <w:ind w:firstLine="480"/>
        <w:rPr>
          <w:rFonts w:hint="eastAsia" w:ascii="宋体" w:hAnsi="宋体" w:eastAsia="宋体" w:cs="宋体"/>
          <w:snapToGrid w:val="0"/>
          <w:color w:val="000000" w:themeColor="text1"/>
          <w:kern w:val="0"/>
          <w:szCs w:val="24"/>
          <w:highlight w:val="none"/>
          <w14:textFill>
            <w14:solidFill>
              <w14:schemeClr w14:val="tx1"/>
            </w14:solidFill>
          </w14:textFill>
        </w:rPr>
      </w:pPr>
      <w:bookmarkStart w:id="203" w:name="_Hlt88974053"/>
      <w:bookmarkEnd w:id="203"/>
      <w:r>
        <w:rPr>
          <w:rFonts w:hint="eastAsia" w:ascii="宋体" w:hAnsi="宋体" w:eastAsia="宋体" w:cs="宋体"/>
          <w:b/>
          <w:bCs/>
          <w:snapToGrid w:val="0"/>
          <w:color w:val="000000" w:themeColor="text1"/>
          <w:kern w:val="0"/>
          <w:szCs w:val="24"/>
          <w:highlight w:val="none"/>
          <w14:textFill>
            <w14:solidFill>
              <w14:schemeClr w14:val="tx1"/>
            </w14:solidFill>
          </w14:textFill>
        </w:rPr>
        <w:t>2.1</w:t>
      </w:r>
      <w:r>
        <w:rPr>
          <w:rFonts w:hint="eastAsia" w:ascii="宋体" w:hAnsi="宋体" w:eastAsia="宋体" w:cs="宋体"/>
          <w:snapToGrid w:val="0"/>
          <w:color w:val="000000" w:themeColor="text1"/>
          <w:kern w:val="0"/>
          <w:szCs w:val="24"/>
          <w:highlight w:val="none"/>
          <w14:textFill>
            <w14:solidFill>
              <w14:schemeClr w14:val="tx1"/>
            </w14:solidFill>
          </w14:textFill>
        </w:rPr>
        <w:t xml:space="preserve"> </w:t>
      </w:r>
      <w:r>
        <w:rPr>
          <w:rFonts w:hint="eastAsia" w:ascii="宋体" w:hAnsi="宋体" w:eastAsia="宋体" w:cs="宋体"/>
          <w:snapToGrid w:val="0"/>
          <w:color w:val="000000" w:themeColor="text1"/>
          <w:kern w:val="0"/>
          <w:highlight w:val="none"/>
          <w14:textFill>
            <w14:solidFill>
              <w14:schemeClr w14:val="tx1"/>
            </w14:solidFill>
          </w14:textFill>
        </w:rPr>
        <w:t>承包</w:t>
      </w:r>
      <w:r>
        <w:rPr>
          <w:rFonts w:hint="eastAsia" w:ascii="宋体" w:hAnsi="宋体" w:eastAsia="宋体" w:cs="宋体"/>
          <w:snapToGrid w:val="0"/>
          <w:color w:val="000000" w:themeColor="text1"/>
          <w:kern w:val="0"/>
          <w:szCs w:val="24"/>
          <w:highlight w:val="none"/>
          <w14:textFill>
            <w14:solidFill>
              <w14:schemeClr w14:val="tx1"/>
            </w14:solidFill>
          </w14:textFill>
        </w:rPr>
        <w:t>人的投标总价为中标价，即为签约合同价。</w:t>
      </w:r>
    </w:p>
    <w:p w14:paraId="480D57DB">
      <w:pPr>
        <w:wordWrap w:val="0"/>
        <w:adjustRightInd w:val="0"/>
        <w:snapToGrid w:val="0"/>
        <w:spacing w:line="440" w:lineRule="exact"/>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bCs/>
          <w:snapToGrid w:val="0"/>
          <w:color w:val="000000" w:themeColor="text1"/>
          <w:kern w:val="0"/>
          <w:szCs w:val="24"/>
          <w:highlight w:val="none"/>
          <w14:textFill>
            <w14:solidFill>
              <w14:schemeClr w14:val="tx1"/>
            </w14:solidFill>
          </w14:textFill>
        </w:rPr>
        <w:t>2.2</w:t>
      </w:r>
      <w:r>
        <w:rPr>
          <w:rFonts w:hint="eastAsia" w:ascii="宋体" w:hAnsi="宋体" w:eastAsia="宋体" w:cs="宋体"/>
          <w:snapToGrid w:val="0"/>
          <w:color w:val="000000" w:themeColor="text1"/>
          <w:kern w:val="0"/>
          <w:szCs w:val="24"/>
          <w:highlight w:val="none"/>
          <w14:textFill>
            <w14:solidFill>
              <w14:schemeClr w14:val="tx1"/>
            </w14:solidFill>
          </w14:textFill>
        </w:rPr>
        <w:t xml:space="preserve"> 招标工程量清单标明的工程量是投标人投标报价的共同基础，竣工结算的工程量按</w:t>
      </w:r>
      <w:r>
        <w:rPr>
          <w:rFonts w:hint="eastAsia" w:ascii="Times New Roman"/>
          <w:snapToGrid w:val="0"/>
          <w:color w:val="000000" w:themeColor="text1"/>
          <w:kern w:val="0"/>
          <w:szCs w:val="24"/>
          <w:highlight w:val="none"/>
          <w:lang w:eastAsia="zh-CN"/>
          <w14:textFill>
            <w14:solidFill>
              <w14:schemeClr w14:val="tx1"/>
            </w14:solidFill>
          </w14:textFill>
        </w:rPr>
        <w:t>《建设工程工程量清单计价标准》（GB/T50500—2024）</w:t>
      </w:r>
      <w:r>
        <w:rPr>
          <w:rFonts w:hint="eastAsia" w:ascii="宋体" w:hAnsi="宋体" w:eastAsia="宋体" w:cs="宋体"/>
          <w:snapToGrid w:val="0"/>
          <w:color w:val="000000" w:themeColor="text1"/>
          <w:kern w:val="0"/>
          <w:szCs w:val="24"/>
          <w:highlight w:val="none"/>
          <w14:textFill>
            <w14:solidFill>
              <w14:schemeClr w14:val="tx1"/>
            </w14:solidFill>
          </w14:textFill>
        </w:rPr>
        <w:t>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11C4E608">
      <w:pPr>
        <w:spacing w:line="240" w:lineRule="auto"/>
        <w:ind w:firstLine="482" w:firstLineChars="200"/>
        <w:rPr>
          <w:rFonts w:hint="eastAsia" w:ascii="宋体" w:hAnsi="宋体" w:eastAsia="宋体" w:cs="宋体"/>
          <w:snapToGrid w:val="0"/>
          <w:color w:val="000000" w:themeColor="text1"/>
          <w:kern w:val="0"/>
          <w:szCs w:val="24"/>
          <w:highlight w:val="none"/>
          <w14:textFill>
            <w14:solidFill>
              <w14:schemeClr w14:val="tx1"/>
            </w14:solidFill>
          </w14:textFill>
        </w:rPr>
      </w:pPr>
      <w:r>
        <w:rPr>
          <w:rFonts w:hint="eastAsia" w:ascii="宋体" w:hAnsi="宋体" w:eastAsia="宋体" w:cs="宋体"/>
          <w:b/>
          <w:bCs/>
          <w:snapToGrid w:val="0"/>
          <w:color w:val="000000" w:themeColor="text1"/>
          <w:kern w:val="0"/>
          <w:szCs w:val="24"/>
          <w:highlight w:val="none"/>
          <w14:textFill>
            <w14:solidFill>
              <w14:schemeClr w14:val="tx1"/>
            </w14:solidFill>
          </w14:textFill>
        </w:rPr>
        <w:t>2.3</w:t>
      </w:r>
      <w:r>
        <w:rPr>
          <w:rFonts w:hint="eastAsia" w:ascii="宋体" w:hAnsi="宋体" w:eastAsia="宋体" w:cs="宋体"/>
          <w:snapToGrid w:val="0"/>
          <w:color w:val="000000" w:themeColor="text1"/>
          <w:kern w:val="0"/>
          <w:szCs w:val="24"/>
          <w:highlight w:val="none"/>
          <w14:textFill>
            <w14:solidFill>
              <w14:schemeClr w14:val="tx1"/>
            </w14:solidFill>
          </w14:textFill>
        </w:rPr>
        <w:t xml:space="preserve"> 施工合同履行期间，若出现下列情形的，发、承包双方应当按照以下规定调整合同价款：</w:t>
      </w:r>
    </w:p>
    <w:p w14:paraId="6F4E6710">
      <w:pPr>
        <w:wordWrap w:val="0"/>
        <w:adjustRightInd w:val="0"/>
        <w:snapToGrid w:val="0"/>
        <w:spacing w:line="440" w:lineRule="exact"/>
        <w:ind w:firstLine="480"/>
        <w:rPr>
          <w:rFonts w:hint="eastAsia" w:ascii="宋体" w:hAnsi="宋体" w:eastAsia="宋体" w:cs="宋体"/>
          <w:snapToGrid w:val="0"/>
          <w:color w:val="000000" w:themeColor="text1"/>
          <w:kern w:val="0"/>
          <w:szCs w:val="24"/>
          <w:highlight w:val="none"/>
          <w14:textFill>
            <w14:solidFill>
              <w14:schemeClr w14:val="tx1"/>
            </w14:solidFill>
          </w14:textFill>
        </w:rPr>
      </w:pPr>
      <w:r>
        <w:rPr>
          <w:rFonts w:hint="eastAsia" w:ascii="宋体" w:hAnsi="宋体" w:eastAsia="宋体" w:cs="宋体"/>
          <w:b/>
          <w:bCs/>
          <w:snapToGrid w:val="0"/>
          <w:color w:val="000000" w:themeColor="text1"/>
          <w:kern w:val="0"/>
          <w:szCs w:val="24"/>
          <w:highlight w:val="none"/>
          <w14:textFill>
            <w14:solidFill>
              <w14:schemeClr w14:val="tx1"/>
            </w14:solidFill>
          </w14:textFill>
        </w:rPr>
        <w:t>2.3.1</w:t>
      </w:r>
      <w:r>
        <w:rPr>
          <w:rFonts w:hint="eastAsia" w:ascii="宋体" w:hAnsi="宋体" w:eastAsia="宋体" w:cs="宋体"/>
          <w:snapToGrid w:val="0"/>
          <w:color w:val="000000" w:themeColor="text1"/>
          <w:kern w:val="0"/>
          <w:szCs w:val="24"/>
          <w:highlight w:val="none"/>
          <w14:textFill>
            <w14:solidFill>
              <w14:schemeClr w14:val="tx1"/>
            </w14:solidFill>
          </w14:textFill>
        </w:rPr>
        <w:t xml:space="preserve"> 法律法规变化</w:t>
      </w:r>
    </w:p>
    <w:p w14:paraId="14122852">
      <w:pPr>
        <w:wordWrap w:val="0"/>
        <w:adjustRightInd w:val="0"/>
        <w:snapToGrid w:val="0"/>
        <w:spacing w:line="440" w:lineRule="exact"/>
        <w:ind w:firstLine="480"/>
        <w:rPr>
          <w:rFonts w:hint="eastAsia" w:ascii="宋体" w:hAnsi="宋体" w:eastAsia="宋体" w:cs="宋体"/>
          <w:snapToGrid w:val="0"/>
          <w:color w:val="000000" w:themeColor="text1"/>
          <w:kern w:val="0"/>
          <w:szCs w:val="24"/>
          <w:highlight w:val="none"/>
          <w14:textFill>
            <w14:solidFill>
              <w14:schemeClr w14:val="tx1"/>
            </w14:solidFill>
          </w14:textFill>
        </w:rPr>
      </w:pPr>
      <w:r>
        <w:rPr>
          <w:rFonts w:hint="eastAsia" w:ascii="宋体" w:hAnsi="宋体" w:eastAsia="宋体" w:cs="宋体"/>
          <w:b/>
          <w:bCs/>
          <w:snapToGrid w:val="0"/>
          <w:color w:val="000000" w:themeColor="text1"/>
          <w:kern w:val="0"/>
          <w:szCs w:val="24"/>
          <w:highlight w:val="none"/>
          <w14:textFill>
            <w14:solidFill>
              <w14:schemeClr w14:val="tx1"/>
            </w14:solidFill>
          </w14:textFill>
        </w:rPr>
        <w:t>2.3.1.1</w:t>
      </w:r>
      <w:r>
        <w:rPr>
          <w:rFonts w:hint="eastAsia" w:ascii="宋体" w:hAnsi="宋体" w:eastAsia="宋体" w:cs="宋体"/>
          <w:snapToGrid w:val="0"/>
          <w:color w:val="000000" w:themeColor="text1"/>
          <w:kern w:val="0"/>
          <w:szCs w:val="24"/>
          <w:highlight w:val="none"/>
          <w14:textFill>
            <w14:solidFill>
              <w14:schemeClr w14:val="tx1"/>
            </w14:solidFill>
          </w14:textFill>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21AE58C9">
      <w:pPr>
        <w:wordWrap w:val="0"/>
        <w:adjustRightInd w:val="0"/>
        <w:snapToGrid w:val="0"/>
        <w:spacing w:line="440" w:lineRule="exact"/>
        <w:ind w:firstLine="480"/>
        <w:rPr>
          <w:rFonts w:hint="eastAsia" w:ascii="Times New Roman" w:eastAsia="宋体"/>
          <w:b/>
          <w:bCs/>
          <w:i/>
          <w:iCs/>
          <w:snapToGrid w:val="0"/>
          <w:color w:val="000000" w:themeColor="text1"/>
          <w:kern w:val="0"/>
          <w:highlight w:val="none"/>
          <w:lang w:eastAsia="zh-CN"/>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注：本招标文件所称“基准日”为202</w:t>
      </w:r>
      <w:r>
        <w:rPr>
          <w:rFonts w:hint="eastAsia" w:ascii="Times New Roman"/>
          <w:b/>
          <w:bCs/>
          <w:snapToGrid w:val="0"/>
          <w:color w:val="000000" w:themeColor="text1"/>
          <w:kern w:val="0"/>
          <w:highlight w:val="none"/>
          <w:lang w:val="en-US" w:eastAsia="zh-CN"/>
          <w14:textFill>
            <w14:solidFill>
              <w14:schemeClr w14:val="tx1"/>
            </w14:solidFill>
          </w14:textFill>
        </w:rPr>
        <w:t>6</w:t>
      </w:r>
      <w:r>
        <w:rPr>
          <w:rFonts w:hint="eastAsia" w:ascii="Times New Roman"/>
          <w:b/>
          <w:bCs/>
          <w:snapToGrid w:val="0"/>
          <w:color w:val="000000" w:themeColor="text1"/>
          <w:kern w:val="0"/>
          <w:highlight w:val="none"/>
          <w14:textFill>
            <w14:solidFill>
              <w14:schemeClr w14:val="tx1"/>
            </w14:solidFill>
          </w14:textFill>
        </w:rPr>
        <w:t>年</w:t>
      </w:r>
      <w:r>
        <w:rPr>
          <w:rFonts w:hint="eastAsia" w:ascii="Times New Roman"/>
          <w:b/>
          <w:bCs/>
          <w:snapToGrid w:val="0"/>
          <w:color w:val="000000" w:themeColor="text1"/>
          <w:kern w:val="0"/>
          <w:highlight w:val="none"/>
          <w:lang w:val="en-US" w:eastAsia="zh-CN"/>
          <w14:textFill>
            <w14:solidFill>
              <w14:schemeClr w14:val="tx1"/>
            </w14:solidFill>
          </w14:textFill>
        </w:rPr>
        <w:t>5</w:t>
      </w:r>
      <w:r>
        <w:rPr>
          <w:rFonts w:hint="eastAsia" w:ascii="Times New Roman"/>
          <w:b/>
          <w:bCs/>
          <w:snapToGrid w:val="0"/>
          <w:color w:val="000000" w:themeColor="text1"/>
          <w:kern w:val="0"/>
          <w:highlight w:val="none"/>
          <w14:textFill>
            <w14:solidFill>
              <w14:schemeClr w14:val="tx1"/>
            </w14:solidFill>
          </w14:textFill>
        </w:rPr>
        <w:t>月份。</w:t>
      </w:r>
    </w:p>
    <w:p w14:paraId="4ACDBE97">
      <w:pPr>
        <w:wordWrap w:val="0"/>
        <w:adjustRightInd w:val="0"/>
        <w:snapToGrid w:val="0"/>
        <w:spacing w:line="440" w:lineRule="exact"/>
        <w:ind w:firstLine="48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2.3.1.2</w:t>
      </w:r>
      <w:r>
        <w:rPr>
          <w:rFonts w:hint="eastAsia" w:ascii="Times New Roman"/>
          <w:snapToGrid w:val="0"/>
          <w:color w:val="000000" w:themeColor="text1"/>
          <w:kern w:val="0"/>
          <w:szCs w:val="24"/>
          <w:highlight w:val="none"/>
          <w14:textFill>
            <w14:solidFill>
              <w14:schemeClr w14:val="tx1"/>
            </w14:solidFill>
          </w14:textFill>
        </w:rPr>
        <w:t xml:space="preserve"> 因承包人原因导致工程延误，本章第</w:t>
      </w:r>
      <w:r>
        <w:rPr>
          <w:rFonts w:hint="eastAsia" w:ascii="Times New Roman"/>
          <w:b/>
          <w:bCs/>
          <w:snapToGrid w:val="0"/>
          <w:color w:val="000000" w:themeColor="text1"/>
          <w:kern w:val="0"/>
          <w:szCs w:val="24"/>
          <w:highlight w:val="none"/>
          <w14:textFill>
            <w14:solidFill>
              <w14:schemeClr w14:val="tx1"/>
            </w14:solidFill>
          </w14:textFill>
        </w:rPr>
        <w:t>2.3.1.1</w:t>
      </w:r>
      <w:r>
        <w:rPr>
          <w:rFonts w:hint="eastAsia" w:ascii="Times New Roman"/>
          <w:snapToGrid w:val="0"/>
          <w:color w:val="000000" w:themeColor="text1"/>
          <w:kern w:val="0"/>
          <w:szCs w:val="24"/>
          <w:highlight w:val="none"/>
          <w14:textFill>
            <w14:solidFill>
              <w14:schemeClr w14:val="tx1"/>
            </w14:solidFill>
          </w14:textFill>
        </w:rPr>
        <w:t>子目中的法定机构根据国家法律法规变化发布新规的时间在合同工程原定竣工时间之后的，合同价款调增的不予调整，合同价款调减的予以调整。</w:t>
      </w:r>
    </w:p>
    <w:p w14:paraId="54F4D975">
      <w:pPr>
        <w:wordWrap w:val="0"/>
        <w:adjustRightInd w:val="0"/>
        <w:snapToGrid w:val="0"/>
        <w:spacing w:line="440" w:lineRule="exact"/>
        <w:ind w:firstLine="48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2.3.2</w:t>
      </w:r>
      <w:r>
        <w:rPr>
          <w:rFonts w:hint="eastAsia" w:ascii="Times New Roman"/>
          <w:snapToGrid w:val="0"/>
          <w:color w:val="000000" w:themeColor="text1"/>
          <w:kern w:val="0"/>
          <w:szCs w:val="24"/>
          <w:highlight w:val="none"/>
          <w14:textFill>
            <w14:solidFill>
              <w14:schemeClr w14:val="tx1"/>
            </w14:solidFill>
          </w14:textFill>
        </w:rPr>
        <w:t xml:space="preserve"> 工程量偏差或变化</w:t>
      </w:r>
    </w:p>
    <w:p w14:paraId="288FD711">
      <w:pPr>
        <w:wordWrap w:val="0"/>
        <w:adjustRightInd w:val="0"/>
        <w:snapToGrid w:val="0"/>
        <w:spacing w:line="440" w:lineRule="exact"/>
        <w:ind w:firstLine="48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2.3.2.1</w:t>
      </w:r>
      <w:r>
        <w:rPr>
          <w:rFonts w:hint="eastAsia" w:ascii="Times New Roman"/>
          <w:snapToGrid w:val="0"/>
          <w:color w:val="000000" w:themeColor="text1"/>
          <w:kern w:val="0"/>
          <w:szCs w:val="24"/>
          <w:highlight w:val="none"/>
          <w14:textFill>
            <w14:solidFill>
              <w14:schemeClr w14:val="tx1"/>
            </w14:solidFill>
          </w14:textFill>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2FD25DDB">
      <w:pPr>
        <w:wordWrap w:val="0"/>
        <w:adjustRightInd w:val="0"/>
        <w:snapToGrid w:val="0"/>
        <w:spacing w:line="440" w:lineRule="exact"/>
        <w:ind w:firstLine="48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对于合理报价的清单项目，当工程量增加超过15%时，增加部分的工程量的综合单价以</w:t>
      </w:r>
      <w:r>
        <w:rPr>
          <w:rFonts w:hAnsi="宋体" w:cs="宋体"/>
          <w:b/>
          <w:bCs/>
          <w:snapToGrid w:val="0"/>
          <w:color w:val="000000" w:themeColor="text1"/>
          <w:kern w:val="0"/>
          <w:szCs w:val="24"/>
          <w:highlight w:val="none"/>
          <w:u w:val="single"/>
          <w14:textFill>
            <w14:solidFill>
              <w14:schemeClr w14:val="tx1"/>
            </w14:solidFill>
          </w14:textFill>
        </w:rPr>
        <w:t>该分部分项工程量清单项目原综合单价</w:t>
      </w:r>
      <w:r>
        <w:rPr>
          <w:rFonts w:hint="eastAsia" w:ascii="Times New Roman"/>
          <w:snapToGrid w:val="0"/>
          <w:color w:val="000000" w:themeColor="text1"/>
          <w:kern w:val="0"/>
          <w:szCs w:val="24"/>
          <w:highlight w:val="none"/>
          <w14:textFill>
            <w14:solidFill>
              <w14:schemeClr w14:val="tx1"/>
            </w14:solidFill>
          </w14:textFill>
        </w:rPr>
        <w:t>为基价调低</w:t>
      </w:r>
      <w:r>
        <w:rPr>
          <w:rFonts w:hAnsi="宋体" w:cs="宋体"/>
          <w:b/>
          <w:bCs/>
          <w:snapToGrid w:val="0"/>
          <w:color w:val="000000" w:themeColor="text1"/>
          <w:kern w:val="0"/>
          <w:szCs w:val="24"/>
          <w:highlight w:val="none"/>
          <w:u w:val="single"/>
          <w14:textFill>
            <w14:solidFill>
              <w14:schemeClr w14:val="tx1"/>
            </w14:solidFill>
          </w14:textFill>
        </w:rPr>
        <w:t>该分部分项工程量清单项目原综合单价的3</w:t>
      </w:r>
      <w:r>
        <w:rPr>
          <w:rFonts w:hint="eastAsia" w:ascii="Times New Roman"/>
          <w:snapToGrid w:val="0"/>
          <w:color w:val="000000" w:themeColor="text1"/>
          <w:kern w:val="0"/>
          <w:szCs w:val="24"/>
          <w:highlight w:val="none"/>
          <w14:textFill>
            <w14:solidFill>
              <w14:schemeClr w14:val="tx1"/>
            </w14:solidFill>
          </w14:textFill>
        </w:rPr>
        <w:t>%；当工程量减少超过15%时，减少后剩余部分的工程量的综合单价以</w:t>
      </w:r>
      <w:r>
        <w:rPr>
          <w:rFonts w:hAnsi="宋体" w:cs="宋体"/>
          <w:b/>
          <w:bCs/>
          <w:snapToGrid w:val="0"/>
          <w:color w:val="000000" w:themeColor="text1"/>
          <w:kern w:val="0"/>
          <w:szCs w:val="24"/>
          <w:highlight w:val="none"/>
          <w:u w:val="single"/>
          <w14:textFill>
            <w14:solidFill>
              <w14:schemeClr w14:val="tx1"/>
            </w14:solidFill>
          </w14:textFill>
        </w:rPr>
        <w:t>该分部分项工程量清单项目原综合单价</w:t>
      </w:r>
      <w:r>
        <w:rPr>
          <w:rFonts w:hAnsi="宋体" w:cs="宋体"/>
          <w:snapToGrid w:val="0"/>
          <w:color w:val="000000" w:themeColor="text1"/>
          <w:kern w:val="0"/>
          <w:szCs w:val="24"/>
          <w:highlight w:val="none"/>
          <w14:textFill>
            <w14:solidFill>
              <w14:schemeClr w14:val="tx1"/>
            </w14:solidFill>
          </w14:textFill>
        </w:rPr>
        <w:t>为基价调高</w:t>
      </w:r>
      <w:r>
        <w:rPr>
          <w:rFonts w:hAnsi="宋体" w:cs="宋体"/>
          <w:b/>
          <w:bCs/>
          <w:snapToGrid w:val="0"/>
          <w:color w:val="000000" w:themeColor="text1"/>
          <w:kern w:val="0"/>
          <w:szCs w:val="24"/>
          <w:highlight w:val="none"/>
          <w:u w:val="single"/>
          <w14:textFill>
            <w14:solidFill>
              <w14:schemeClr w14:val="tx1"/>
            </w14:solidFill>
          </w14:textFill>
        </w:rPr>
        <w:t>该分部分项工程量清单项目原综合单价的3</w:t>
      </w:r>
      <w:r>
        <w:rPr>
          <w:rFonts w:hAnsi="宋体" w:cs="宋体"/>
          <w:snapToGrid w:val="0"/>
          <w:color w:val="000000" w:themeColor="text1"/>
          <w:kern w:val="0"/>
          <w:szCs w:val="24"/>
          <w:highlight w:val="none"/>
          <w14:textFill>
            <w14:solidFill>
              <w14:schemeClr w14:val="tx1"/>
            </w14:solidFill>
          </w14:textFill>
        </w:rPr>
        <w:t>%</w:t>
      </w:r>
      <w:r>
        <w:rPr>
          <w:rFonts w:hint="eastAsia" w:ascii="Times New Roman"/>
          <w:snapToGrid w:val="0"/>
          <w:color w:val="000000" w:themeColor="text1"/>
          <w:kern w:val="0"/>
          <w:szCs w:val="24"/>
          <w:highlight w:val="none"/>
          <w14:textFill>
            <w14:solidFill>
              <w14:schemeClr w14:val="tx1"/>
            </w14:solidFill>
          </w14:textFill>
        </w:rPr>
        <w:t>。</w:t>
      </w:r>
    </w:p>
    <w:p w14:paraId="30419BC8">
      <w:pPr>
        <w:wordWrap w:val="0"/>
        <w:adjustRightInd w:val="0"/>
        <w:snapToGrid w:val="0"/>
        <w:spacing w:line="440" w:lineRule="exact"/>
        <w:ind w:firstLine="482" w:firstLineChars="200"/>
        <w:jc w:val="left"/>
        <w:rPr>
          <w:rFonts w:hAnsi="宋体" w:cs="宋体"/>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对于按照第二章“中标人须知”第4.2条被认定为不平衡报价的清单项目，其综合单价按照以下方法调整：</w:t>
      </w:r>
      <w:r>
        <w:rPr>
          <w:rFonts w:hAnsi="宋体" w:cs="宋体"/>
          <w:snapToGrid w:val="0"/>
          <w:color w:val="000000" w:themeColor="text1"/>
          <w:kern w:val="0"/>
          <w:szCs w:val="24"/>
          <w:highlight w:val="none"/>
          <w:u w:val="single"/>
          <w14:textFill>
            <w14:solidFill>
              <w14:schemeClr w14:val="tx1"/>
            </w14:solidFill>
          </w14:textFill>
        </w:rPr>
        <w:t>以招标控制价中的《分部分项工程和单价措施项目清单与计价表》子目相对应综合单价×（1-中标下浮率）</w:t>
      </w:r>
      <w:r>
        <w:rPr>
          <w:rFonts w:hAnsi="宋体" w:cs="宋体"/>
          <w:snapToGrid w:val="0"/>
          <w:color w:val="000000" w:themeColor="text1"/>
          <w:kern w:val="0"/>
          <w:szCs w:val="24"/>
          <w:highlight w:val="none"/>
          <w14:textFill>
            <w14:solidFill>
              <w14:schemeClr w14:val="tx1"/>
            </w14:solidFill>
          </w14:textFill>
        </w:rPr>
        <w:t>。</w:t>
      </w:r>
    </w:p>
    <w:p w14:paraId="61652D44">
      <w:pPr>
        <w:wordWrap w:val="0"/>
        <w:adjustRightInd w:val="0"/>
        <w:snapToGrid w:val="0"/>
        <w:spacing w:line="440" w:lineRule="exact"/>
        <w:ind w:firstLine="482"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2.3.2.2</w:t>
      </w:r>
      <w:r>
        <w:rPr>
          <w:rFonts w:hint="eastAsia" w:ascii="Times New Roman"/>
          <w:snapToGrid w:val="0"/>
          <w:color w:val="000000" w:themeColor="text1"/>
          <w:kern w:val="0"/>
          <w:szCs w:val="24"/>
          <w:highlight w:val="none"/>
          <w14:textFill>
            <w14:solidFill>
              <w14:schemeClr w14:val="tx1"/>
            </w14:solidFill>
          </w14:textFill>
        </w:rPr>
        <w:t xml:space="preserve"> 如果工程量出现本章第</w:t>
      </w:r>
      <w:r>
        <w:rPr>
          <w:rFonts w:hint="eastAsia" w:ascii="Times New Roman"/>
          <w:b/>
          <w:bCs/>
          <w:snapToGrid w:val="0"/>
          <w:color w:val="000000" w:themeColor="text1"/>
          <w:kern w:val="0"/>
          <w:szCs w:val="24"/>
          <w:highlight w:val="none"/>
          <w14:textFill>
            <w14:solidFill>
              <w14:schemeClr w14:val="tx1"/>
            </w14:solidFill>
          </w14:textFill>
        </w:rPr>
        <w:t>2.3.2.1</w:t>
      </w:r>
      <w:r>
        <w:rPr>
          <w:rFonts w:hint="eastAsia" w:ascii="Times New Roman"/>
          <w:snapToGrid w:val="0"/>
          <w:color w:val="000000" w:themeColor="text1"/>
          <w:kern w:val="0"/>
          <w:szCs w:val="24"/>
          <w:highlight w:val="none"/>
          <w14:textFill>
            <w14:solidFill>
              <w14:schemeClr w14:val="tx1"/>
            </w14:solidFill>
          </w14:textFill>
        </w:rPr>
        <w:t>子目的变化，且该变化引起相关措施项目相应发生变化时，按系数或单一总价方式计价的，工程量增加的措施项目费调增，工程量减少的措施项目费调减。</w:t>
      </w:r>
    </w:p>
    <w:p w14:paraId="264FD3A5">
      <w:pPr>
        <w:wordWrap w:val="0"/>
        <w:adjustRightInd w:val="0"/>
        <w:snapToGrid w:val="0"/>
        <w:spacing w:line="440" w:lineRule="exact"/>
        <w:ind w:firstLine="48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2.3.3</w:t>
      </w:r>
      <w:r>
        <w:rPr>
          <w:rFonts w:hint="eastAsia" w:ascii="Times New Roman"/>
          <w:snapToGrid w:val="0"/>
          <w:color w:val="000000" w:themeColor="text1"/>
          <w:kern w:val="0"/>
          <w:szCs w:val="24"/>
          <w:highlight w:val="none"/>
          <w14:textFill>
            <w14:solidFill>
              <w14:schemeClr w14:val="tx1"/>
            </w14:solidFill>
          </w14:textFill>
        </w:rPr>
        <w:t xml:space="preserve"> 工程变更</w:t>
      </w:r>
    </w:p>
    <w:p w14:paraId="24DCA109">
      <w:pPr>
        <w:wordWrap w:val="0"/>
        <w:adjustRightInd w:val="0"/>
        <w:snapToGrid w:val="0"/>
        <w:spacing w:line="440" w:lineRule="exact"/>
        <w:ind w:firstLine="48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2.3.3.1</w:t>
      </w:r>
      <w:r>
        <w:rPr>
          <w:rFonts w:hint="eastAsia" w:ascii="Times New Roman"/>
          <w:snapToGrid w:val="0"/>
          <w:color w:val="000000" w:themeColor="text1"/>
          <w:kern w:val="0"/>
          <w:szCs w:val="24"/>
          <w:highlight w:val="none"/>
          <w14:textFill>
            <w14:solidFill>
              <w14:schemeClr w14:val="tx1"/>
            </w14:solidFill>
          </w14:textFill>
        </w:rPr>
        <w:t xml:space="preserve"> 合同履行期间，因工程变更引起已标价工程量清单项目发生变化时，按照以下规定调整：</w:t>
      </w:r>
    </w:p>
    <w:p w14:paraId="52AC4871">
      <w:pPr>
        <w:wordWrap w:val="0"/>
        <w:adjustRightInd w:val="0"/>
        <w:snapToGrid w:val="0"/>
        <w:spacing w:line="440" w:lineRule="exact"/>
        <w:ind w:firstLine="480"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（1）已标价工程量清单中有适用于变更工程项目的，采用该项目的单价。</w:t>
      </w:r>
      <w:r>
        <w:rPr>
          <w:rFonts w:hint="eastAsia" w:ascii="Times New Roman"/>
          <w:b/>
          <w:bCs/>
          <w:snapToGrid w:val="0"/>
          <w:color w:val="000000" w:themeColor="text1"/>
          <w:kern w:val="0"/>
          <w:szCs w:val="24"/>
          <w:highlight w:val="none"/>
          <w14:textFill>
            <w14:solidFill>
              <w14:schemeClr w14:val="tx1"/>
            </w14:solidFill>
          </w14:textFill>
        </w:rPr>
        <w:t>但如果被采用的项目属于按照第二章“中标人须知”第4.2条被认定为不平衡报价的清单项目，变更工程项目的单价按照以下方法调整：</w:t>
      </w:r>
      <w:r>
        <w:rPr>
          <w:rFonts w:hint="eastAsia" w:ascii="Times New Roman"/>
          <w:snapToGrid w:val="0"/>
          <w:color w:val="000000" w:themeColor="text1"/>
          <w:kern w:val="0"/>
          <w:szCs w:val="24"/>
          <w:highlight w:val="none"/>
          <w:u w:val="single"/>
          <w14:textFill>
            <w14:solidFill>
              <w14:schemeClr w14:val="tx1"/>
            </w14:solidFill>
          </w14:textFill>
        </w:rPr>
        <w:t xml:space="preserve">  </w:t>
      </w:r>
      <w:r>
        <w:rPr>
          <w:rFonts w:hint="eastAsia" w:hAnsi="宋体" w:cs="宋体"/>
          <w:snapToGrid w:val="0"/>
          <w:color w:val="000000" w:themeColor="text1"/>
          <w:kern w:val="0"/>
          <w:szCs w:val="24"/>
          <w:highlight w:val="none"/>
          <w:u w:val="single"/>
          <w14:textFill>
            <w14:solidFill>
              <w14:schemeClr w14:val="tx1"/>
            </w14:solidFill>
          </w14:textFill>
        </w:rPr>
        <w:t>以</w:t>
      </w:r>
      <w:r>
        <w:rPr>
          <w:rFonts w:hint="eastAsia" w:hAnsi="宋体" w:cs="宋体"/>
          <w:snapToGrid w:val="0"/>
          <w:color w:val="000000" w:themeColor="text1"/>
          <w:kern w:val="0"/>
          <w:highlight w:val="none"/>
          <w:u w:val="single"/>
          <w14:textFill>
            <w14:solidFill>
              <w14:schemeClr w14:val="tx1"/>
            </w14:solidFill>
          </w14:textFill>
        </w:rPr>
        <w:t>招标控制价中的《分部分项工程和单价措施项目清单与计价表》子目相对应综合单价</w:t>
      </w:r>
      <w:r>
        <w:rPr>
          <w:rFonts w:hint="eastAsia" w:hAnsi="宋体" w:cs="宋体"/>
          <w:snapToGrid w:val="0"/>
          <w:color w:val="000000" w:themeColor="text1"/>
          <w:kern w:val="0"/>
          <w:szCs w:val="24"/>
          <w:highlight w:val="none"/>
          <w:u w:val="single"/>
          <w14:textFill>
            <w14:solidFill>
              <w14:schemeClr w14:val="tx1"/>
            </w14:solidFill>
          </w14:textFill>
        </w:rPr>
        <w:t>×（1-中标下浮率）</w:t>
      </w:r>
      <w:r>
        <w:rPr>
          <w:rFonts w:hint="eastAsia" w:ascii="Times New Roman"/>
          <w:snapToGrid w:val="0"/>
          <w:color w:val="000000" w:themeColor="text1"/>
          <w:kern w:val="0"/>
          <w:szCs w:val="24"/>
          <w:highlight w:val="none"/>
          <w:u w:val="single"/>
          <w14:textFill>
            <w14:solidFill>
              <w14:schemeClr w14:val="tx1"/>
            </w14:solidFill>
          </w14:textFill>
        </w:rPr>
        <w:t xml:space="preserve"> </w:t>
      </w:r>
      <w:r>
        <w:rPr>
          <w:rFonts w:hint="eastAsia" w:ascii="Times New Roman"/>
          <w:snapToGrid w:val="0"/>
          <w:color w:val="000000" w:themeColor="text1"/>
          <w:kern w:val="0"/>
          <w:szCs w:val="24"/>
          <w:highlight w:val="none"/>
          <w14:textFill>
            <w14:solidFill>
              <w14:schemeClr w14:val="tx1"/>
            </w14:solidFill>
          </w14:textFill>
        </w:rPr>
        <w:t>。</w:t>
      </w:r>
    </w:p>
    <w:p w14:paraId="630CDDC6">
      <w:pPr>
        <w:wordWrap w:val="0"/>
        <w:adjustRightInd w:val="0"/>
        <w:snapToGrid w:val="0"/>
        <w:spacing w:line="440" w:lineRule="exact"/>
        <w:ind w:firstLine="480"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（2）已标价工程量清单中没有适用但有类似于变更工程项目的，可在合理范围内参照类似项目的单价。</w:t>
      </w:r>
      <w:r>
        <w:rPr>
          <w:rFonts w:hint="eastAsia" w:ascii="Times New Roman"/>
          <w:b/>
          <w:bCs/>
          <w:snapToGrid w:val="0"/>
          <w:color w:val="000000" w:themeColor="text1"/>
          <w:kern w:val="0"/>
          <w:szCs w:val="24"/>
          <w:highlight w:val="none"/>
          <w14:textFill>
            <w14:solidFill>
              <w14:schemeClr w14:val="tx1"/>
            </w14:solidFill>
          </w14:textFill>
        </w:rPr>
        <w:t>但如果被参考的类似项目属于按照第二章“中标人须知”第4.2条被认定为不平衡报价的清单项目，变更工程项目的单价按照以下方法调整：</w:t>
      </w:r>
      <w:r>
        <w:rPr>
          <w:rFonts w:hint="eastAsia" w:ascii="Times New Roman"/>
          <w:snapToGrid w:val="0"/>
          <w:color w:val="000000" w:themeColor="text1"/>
          <w:kern w:val="0"/>
          <w:szCs w:val="24"/>
          <w:highlight w:val="none"/>
          <w:u w:val="single"/>
          <w14:textFill>
            <w14:solidFill>
              <w14:schemeClr w14:val="tx1"/>
            </w14:solidFill>
          </w14:textFill>
        </w:rPr>
        <w:t xml:space="preserve"> </w:t>
      </w:r>
      <w:r>
        <w:rPr>
          <w:rFonts w:hint="eastAsia" w:hAnsi="宋体" w:cs="宋体"/>
          <w:snapToGrid w:val="0"/>
          <w:color w:val="000000" w:themeColor="text1"/>
          <w:kern w:val="0"/>
          <w:szCs w:val="24"/>
          <w:highlight w:val="none"/>
          <w:u w:val="single"/>
          <w14:textFill>
            <w14:solidFill>
              <w14:schemeClr w14:val="tx1"/>
            </w14:solidFill>
          </w14:textFill>
        </w:rPr>
        <w:t>以</w:t>
      </w:r>
      <w:r>
        <w:rPr>
          <w:rFonts w:hint="eastAsia" w:hAnsi="宋体" w:cs="宋体"/>
          <w:snapToGrid w:val="0"/>
          <w:color w:val="000000" w:themeColor="text1"/>
          <w:kern w:val="0"/>
          <w:highlight w:val="none"/>
          <w:u w:val="single"/>
          <w14:textFill>
            <w14:solidFill>
              <w14:schemeClr w14:val="tx1"/>
            </w14:solidFill>
          </w14:textFill>
        </w:rPr>
        <w:t>招标控制价中的《分部分项工程和单价措施项目清单与计价表》子目相对应综合单价</w:t>
      </w:r>
      <w:r>
        <w:rPr>
          <w:rFonts w:hint="eastAsia" w:hAnsi="宋体" w:cs="宋体"/>
          <w:snapToGrid w:val="0"/>
          <w:color w:val="000000" w:themeColor="text1"/>
          <w:kern w:val="0"/>
          <w:szCs w:val="24"/>
          <w:highlight w:val="none"/>
          <w:u w:val="single"/>
          <w14:textFill>
            <w14:solidFill>
              <w14:schemeClr w14:val="tx1"/>
            </w14:solidFill>
          </w14:textFill>
        </w:rPr>
        <w:t>×（1-中标下浮率）</w:t>
      </w:r>
      <w:r>
        <w:rPr>
          <w:rFonts w:hint="eastAsia" w:ascii="Times New Roman"/>
          <w:snapToGrid w:val="0"/>
          <w:color w:val="000000" w:themeColor="text1"/>
          <w:kern w:val="0"/>
          <w:szCs w:val="24"/>
          <w:highlight w:val="none"/>
          <w:u w:val="single"/>
          <w14:textFill>
            <w14:solidFill>
              <w14:schemeClr w14:val="tx1"/>
            </w14:solidFill>
          </w14:textFill>
        </w:rPr>
        <w:t xml:space="preserve">  </w:t>
      </w:r>
      <w:r>
        <w:rPr>
          <w:rFonts w:hint="eastAsia" w:ascii="Times New Roman"/>
          <w:snapToGrid w:val="0"/>
          <w:color w:val="000000" w:themeColor="text1"/>
          <w:kern w:val="0"/>
          <w:szCs w:val="24"/>
          <w:highlight w:val="none"/>
          <w14:textFill>
            <w14:solidFill>
              <w14:schemeClr w14:val="tx1"/>
            </w14:solidFill>
          </w14:textFill>
        </w:rPr>
        <w:t>。</w:t>
      </w:r>
    </w:p>
    <w:p w14:paraId="0DCA1028">
      <w:pPr>
        <w:wordWrap w:val="0"/>
        <w:adjustRightInd w:val="0"/>
        <w:snapToGrid w:val="0"/>
        <w:spacing w:line="440" w:lineRule="exact"/>
        <w:ind w:firstLine="480"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20561255">
      <w:pPr>
        <w:wordWrap w:val="0"/>
        <w:adjustRightInd w:val="0"/>
        <w:snapToGrid w:val="0"/>
        <w:spacing w:line="440" w:lineRule="exact"/>
        <w:jc w:val="center"/>
        <w:rPr>
          <w:rFonts w:ascii="Times New Roman"/>
          <w:snapToGrid w:val="0"/>
          <w:color w:val="000000" w:themeColor="text1"/>
          <w:kern w:val="0"/>
          <w:szCs w:val="24"/>
          <w:highlight w:val="none"/>
          <w:u w:val="wav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中标下浮率＝（1－中标价÷招标控制价）×100%</w:t>
      </w:r>
    </w:p>
    <w:p w14:paraId="0670B919">
      <w:pPr>
        <w:wordWrap w:val="0"/>
        <w:adjustRightInd w:val="0"/>
        <w:snapToGrid w:val="0"/>
        <w:spacing w:line="440" w:lineRule="exact"/>
        <w:ind w:firstLine="480"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6EDC32E7">
      <w:pPr>
        <w:wordWrap w:val="0"/>
        <w:adjustRightInd w:val="0"/>
        <w:snapToGrid w:val="0"/>
        <w:spacing w:line="440" w:lineRule="exact"/>
        <w:ind w:firstLine="482"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2.3.3.2</w:t>
      </w:r>
      <w:r>
        <w:rPr>
          <w:rFonts w:hint="eastAsia" w:ascii="Times New Roman"/>
          <w:snapToGrid w:val="0"/>
          <w:color w:val="000000" w:themeColor="text1"/>
          <w:kern w:val="0"/>
          <w:szCs w:val="24"/>
          <w:highlight w:val="none"/>
          <w14:textFill>
            <w14:solidFill>
              <w14:schemeClr w14:val="tx1"/>
            </w14:solidFill>
          </w14:textFill>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2127E9D6">
      <w:pPr>
        <w:wordWrap w:val="0"/>
        <w:adjustRightInd w:val="0"/>
        <w:snapToGrid w:val="0"/>
        <w:spacing w:line="440" w:lineRule="exact"/>
        <w:ind w:firstLine="480"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（1）绿色施工安全防护措施费应按照实际发生变化的措施项目计算。</w:t>
      </w:r>
    </w:p>
    <w:p w14:paraId="2CCC945A">
      <w:pPr>
        <w:wordWrap w:val="0"/>
        <w:adjustRightInd w:val="0"/>
        <w:snapToGrid w:val="0"/>
        <w:spacing w:line="440" w:lineRule="exact"/>
        <w:ind w:firstLine="480"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（2）采用单价计算的措施项目费，应按照实际发生变化的措施项目，按本章第</w:t>
      </w:r>
      <w:r>
        <w:rPr>
          <w:rFonts w:hint="eastAsia" w:ascii="Times New Roman"/>
          <w:b/>
          <w:bCs/>
          <w:snapToGrid w:val="0"/>
          <w:color w:val="000000" w:themeColor="text1"/>
          <w:kern w:val="0"/>
          <w:szCs w:val="24"/>
          <w:highlight w:val="none"/>
          <w14:textFill>
            <w14:solidFill>
              <w14:schemeClr w14:val="tx1"/>
            </w14:solidFill>
          </w14:textFill>
        </w:rPr>
        <w:t>2.3.3.1</w:t>
      </w:r>
      <w:r>
        <w:rPr>
          <w:rFonts w:hint="eastAsia" w:ascii="Times New Roman"/>
          <w:snapToGrid w:val="0"/>
          <w:color w:val="000000" w:themeColor="text1"/>
          <w:kern w:val="0"/>
          <w:szCs w:val="24"/>
          <w:highlight w:val="none"/>
          <w14:textFill>
            <w14:solidFill>
              <w14:schemeClr w14:val="tx1"/>
            </w14:solidFill>
          </w14:textFill>
        </w:rPr>
        <w:t>子目的规定确定单价。</w:t>
      </w:r>
    </w:p>
    <w:p w14:paraId="022C7A41">
      <w:pPr>
        <w:wordWrap w:val="0"/>
        <w:adjustRightInd w:val="0"/>
        <w:snapToGrid w:val="0"/>
        <w:spacing w:line="440" w:lineRule="exact"/>
        <w:ind w:firstLine="480"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（3）按总价或系数计算的措施项目费，应按照实际发生变化的措施项目费调整并考虑中标下浮率因素，即调整金额</w:t>
      </w:r>
      <w:r>
        <w:rPr>
          <w:rFonts w:hint="eastAsia" w:ascii="Times New Roman"/>
          <w:bCs/>
          <w:snapToGrid w:val="0"/>
          <w:color w:val="000000" w:themeColor="text1"/>
          <w:kern w:val="0"/>
          <w:szCs w:val="28"/>
          <w:highlight w:val="none"/>
          <w14:textFill>
            <w14:solidFill>
              <w14:schemeClr w14:val="tx1"/>
            </w14:solidFill>
          </w14:textFill>
        </w:rPr>
        <w:t>＝按照实际变化调整</w:t>
      </w:r>
      <w:r>
        <w:rPr>
          <w:rFonts w:hint="eastAsia" w:ascii="Times New Roman"/>
          <w:snapToGrid w:val="0"/>
          <w:color w:val="000000" w:themeColor="text1"/>
          <w:kern w:val="0"/>
          <w:szCs w:val="24"/>
          <w:highlight w:val="none"/>
          <w14:textFill>
            <w14:solidFill>
              <w14:schemeClr w14:val="tx1"/>
            </w14:solidFill>
          </w14:textFill>
        </w:rPr>
        <w:t>后的金额</w:t>
      </w:r>
      <w:r>
        <w:rPr>
          <w:rFonts w:hint="eastAsia" w:ascii="Times New Roman"/>
          <w:bCs/>
          <w:snapToGrid w:val="0"/>
          <w:color w:val="000000" w:themeColor="text1"/>
          <w:kern w:val="0"/>
          <w:szCs w:val="28"/>
          <w:highlight w:val="none"/>
          <w14:textFill>
            <w14:solidFill>
              <w14:schemeClr w14:val="tx1"/>
            </w14:solidFill>
          </w14:textFill>
        </w:rPr>
        <w:t>×（1-</w:t>
      </w:r>
      <w:r>
        <w:rPr>
          <w:rFonts w:hint="eastAsia" w:ascii="Times New Roman"/>
          <w:snapToGrid w:val="0"/>
          <w:color w:val="000000" w:themeColor="text1"/>
          <w:kern w:val="0"/>
          <w:szCs w:val="24"/>
          <w:highlight w:val="none"/>
          <w14:textFill>
            <w14:solidFill>
              <w14:schemeClr w14:val="tx1"/>
            </w14:solidFill>
          </w14:textFill>
        </w:rPr>
        <w:t>中标下浮率）。</w:t>
      </w:r>
    </w:p>
    <w:p w14:paraId="7E21EC2E">
      <w:pPr>
        <w:wordWrap w:val="0"/>
        <w:adjustRightInd w:val="0"/>
        <w:snapToGrid w:val="0"/>
        <w:spacing w:line="440" w:lineRule="exact"/>
        <w:ind w:firstLine="480"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如果承包人未</w:t>
      </w:r>
      <w:r>
        <w:rPr>
          <w:rFonts w:ascii="Times New Roman"/>
          <w:snapToGrid w:val="0"/>
          <w:color w:val="000000" w:themeColor="text1"/>
          <w:kern w:val="0"/>
          <w:szCs w:val="24"/>
          <w:highlight w:val="none"/>
          <w14:textFill>
            <w14:solidFill>
              <w14:schemeClr w14:val="tx1"/>
            </w14:solidFill>
          </w14:textFill>
        </w:rPr>
        <w:t>事先将拟实施的方案提交发包人确认</w:t>
      </w:r>
      <w:r>
        <w:rPr>
          <w:rFonts w:hint="eastAsia" w:ascii="Times New Roman"/>
          <w:snapToGrid w:val="0"/>
          <w:color w:val="000000" w:themeColor="text1"/>
          <w:kern w:val="0"/>
          <w:szCs w:val="24"/>
          <w:highlight w:val="none"/>
          <w14:textFill>
            <w14:solidFill>
              <w14:schemeClr w14:val="tx1"/>
            </w14:solidFill>
          </w14:textFill>
        </w:rPr>
        <w:t>，视为工程变更不引起措施项目费的调整或承包人放弃调整措施项目费的权利。</w:t>
      </w:r>
    </w:p>
    <w:p w14:paraId="604CFC71">
      <w:pPr>
        <w:wordWrap w:val="0"/>
        <w:adjustRightInd w:val="0"/>
        <w:snapToGrid w:val="0"/>
        <w:spacing w:line="440" w:lineRule="exact"/>
        <w:ind w:firstLine="482"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2.3.3.3</w:t>
      </w:r>
      <w:r>
        <w:rPr>
          <w:rFonts w:hint="eastAsia" w:ascii="Times New Roman"/>
          <w:snapToGrid w:val="0"/>
          <w:color w:val="000000" w:themeColor="text1"/>
          <w:kern w:val="0"/>
          <w:szCs w:val="24"/>
          <w:highlight w:val="none"/>
          <w14:textFill>
            <w14:solidFill>
              <w14:schemeClr w14:val="tx1"/>
            </w14:solidFill>
          </w14:textFill>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3C7A2892">
      <w:pPr>
        <w:wordWrap w:val="0"/>
        <w:adjustRightInd w:val="0"/>
        <w:snapToGrid w:val="0"/>
        <w:spacing w:line="440" w:lineRule="exact"/>
        <w:ind w:firstLine="48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2.3.4</w:t>
      </w:r>
      <w:r>
        <w:rPr>
          <w:rFonts w:hint="eastAsia" w:ascii="Times New Roman"/>
          <w:snapToGrid w:val="0"/>
          <w:color w:val="000000" w:themeColor="text1"/>
          <w:kern w:val="0"/>
          <w:szCs w:val="24"/>
          <w:highlight w:val="none"/>
          <w14:textFill>
            <w14:solidFill>
              <w14:schemeClr w14:val="tx1"/>
            </w14:solidFill>
          </w14:textFill>
        </w:rPr>
        <w:t xml:space="preserve"> 项目特征不符</w:t>
      </w:r>
    </w:p>
    <w:p w14:paraId="6623D3EB">
      <w:pPr>
        <w:wordWrap w:val="0"/>
        <w:adjustRightInd w:val="0"/>
        <w:snapToGrid w:val="0"/>
        <w:spacing w:line="440" w:lineRule="exact"/>
        <w:ind w:firstLine="48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Times New Roman"/>
          <w:b/>
          <w:bCs/>
          <w:snapToGrid w:val="0"/>
          <w:color w:val="000000" w:themeColor="text1"/>
          <w:kern w:val="0"/>
          <w:szCs w:val="24"/>
          <w:highlight w:val="none"/>
          <w14:textFill>
            <w14:solidFill>
              <w14:schemeClr w14:val="tx1"/>
            </w14:solidFill>
          </w14:textFill>
        </w:rPr>
        <w:t>2.3.3</w:t>
      </w:r>
      <w:r>
        <w:rPr>
          <w:rFonts w:hint="eastAsia" w:ascii="Times New Roman"/>
          <w:snapToGrid w:val="0"/>
          <w:color w:val="000000" w:themeColor="text1"/>
          <w:kern w:val="0"/>
          <w:szCs w:val="24"/>
          <w:highlight w:val="none"/>
          <w14:textFill>
            <w14:solidFill>
              <w14:schemeClr w14:val="tx1"/>
            </w14:solidFill>
          </w14:textFill>
        </w:rPr>
        <w:t>目相关条款的规定重新确定相应工程量清单项目的综合单价，并调整合同价款。</w:t>
      </w:r>
    </w:p>
    <w:p w14:paraId="631973B3">
      <w:pPr>
        <w:wordWrap w:val="0"/>
        <w:adjustRightInd w:val="0"/>
        <w:snapToGrid w:val="0"/>
        <w:spacing w:line="440" w:lineRule="exact"/>
        <w:ind w:firstLine="48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2.3.5</w:t>
      </w:r>
      <w:r>
        <w:rPr>
          <w:rFonts w:hint="eastAsia" w:ascii="Times New Roman"/>
          <w:snapToGrid w:val="0"/>
          <w:color w:val="000000" w:themeColor="text1"/>
          <w:kern w:val="0"/>
          <w:szCs w:val="24"/>
          <w:highlight w:val="none"/>
          <w14:textFill>
            <w14:solidFill>
              <w14:schemeClr w14:val="tx1"/>
            </w14:solidFill>
          </w14:textFill>
        </w:rPr>
        <w:t xml:space="preserve"> 招标工程量清单缺项</w:t>
      </w:r>
    </w:p>
    <w:p w14:paraId="5DE439B1">
      <w:pPr>
        <w:wordWrap w:val="0"/>
        <w:adjustRightInd w:val="0"/>
        <w:snapToGrid w:val="0"/>
        <w:spacing w:line="440" w:lineRule="exact"/>
        <w:ind w:firstLine="48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2.3.5.1</w:t>
      </w:r>
      <w:r>
        <w:rPr>
          <w:rFonts w:hint="eastAsia" w:ascii="Times New Roman"/>
          <w:snapToGrid w:val="0"/>
          <w:color w:val="000000" w:themeColor="text1"/>
          <w:kern w:val="0"/>
          <w:szCs w:val="24"/>
          <w:highlight w:val="none"/>
          <w14:textFill>
            <w14:solidFill>
              <w14:schemeClr w14:val="tx1"/>
            </w14:solidFill>
          </w14:textFill>
        </w:rPr>
        <w:t xml:space="preserve"> 合同履行期间，由于招标工程量清单中缺项，新增分部分项工程清单项目，应按照本章第</w:t>
      </w:r>
      <w:r>
        <w:rPr>
          <w:rFonts w:hint="eastAsia" w:ascii="Times New Roman"/>
          <w:b/>
          <w:bCs/>
          <w:snapToGrid w:val="0"/>
          <w:color w:val="000000" w:themeColor="text1"/>
          <w:kern w:val="0"/>
          <w:szCs w:val="24"/>
          <w:highlight w:val="none"/>
          <w14:textFill>
            <w14:solidFill>
              <w14:schemeClr w14:val="tx1"/>
            </w14:solidFill>
          </w14:textFill>
        </w:rPr>
        <w:t>2.3.3.1</w:t>
      </w:r>
      <w:r>
        <w:rPr>
          <w:rFonts w:hint="eastAsia" w:ascii="Times New Roman"/>
          <w:snapToGrid w:val="0"/>
          <w:color w:val="000000" w:themeColor="text1"/>
          <w:kern w:val="0"/>
          <w:szCs w:val="24"/>
          <w:highlight w:val="none"/>
          <w14:textFill>
            <w14:solidFill>
              <w14:schemeClr w14:val="tx1"/>
            </w14:solidFill>
          </w14:textFill>
        </w:rPr>
        <w:t>子目的规定确定单价，并调整合同价款。</w:t>
      </w:r>
    </w:p>
    <w:p w14:paraId="787BE7C6">
      <w:pPr>
        <w:wordWrap w:val="0"/>
        <w:adjustRightInd w:val="0"/>
        <w:snapToGrid w:val="0"/>
        <w:spacing w:line="440" w:lineRule="exact"/>
        <w:ind w:firstLine="48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2.3.5.2</w:t>
      </w:r>
      <w:r>
        <w:rPr>
          <w:rFonts w:hint="eastAsia" w:ascii="Times New Roman"/>
          <w:snapToGrid w:val="0"/>
          <w:color w:val="000000" w:themeColor="text1"/>
          <w:kern w:val="0"/>
          <w:szCs w:val="24"/>
          <w:highlight w:val="none"/>
          <w14:textFill>
            <w14:solidFill>
              <w14:schemeClr w14:val="tx1"/>
            </w14:solidFill>
          </w14:textFill>
        </w:rPr>
        <w:t xml:space="preserve"> 新增分部分项工程清单项目后，引起措施项目发生变化的，应按照本章第</w:t>
      </w:r>
      <w:r>
        <w:rPr>
          <w:rFonts w:hint="eastAsia" w:ascii="Times New Roman"/>
          <w:b/>
          <w:bCs/>
          <w:snapToGrid w:val="0"/>
          <w:color w:val="000000" w:themeColor="text1"/>
          <w:kern w:val="0"/>
          <w:szCs w:val="24"/>
          <w:highlight w:val="none"/>
          <w14:textFill>
            <w14:solidFill>
              <w14:schemeClr w14:val="tx1"/>
            </w14:solidFill>
          </w14:textFill>
        </w:rPr>
        <w:t>2.3.3.2</w:t>
      </w:r>
      <w:r>
        <w:rPr>
          <w:rFonts w:hint="eastAsia" w:ascii="Times New Roman"/>
          <w:snapToGrid w:val="0"/>
          <w:color w:val="000000" w:themeColor="text1"/>
          <w:kern w:val="0"/>
          <w:szCs w:val="24"/>
          <w:highlight w:val="none"/>
          <w14:textFill>
            <w14:solidFill>
              <w14:schemeClr w14:val="tx1"/>
            </w14:solidFill>
          </w14:textFill>
        </w:rPr>
        <w:t>子目的规定，在承包人提交的实施方案被发包人批准后调整合同价款。</w:t>
      </w:r>
    </w:p>
    <w:p w14:paraId="63ACB215">
      <w:pPr>
        <w:wordWrap w:val="0"/>
        <w:adjustRightInd w:val="0"/>
        <w:snapToGrid w:val="0"/>
        <w:spacing w:line="440" w:lineRule="exact"/>
        <w:ind w:firstLine="48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2.3.5.3</w:t>
      </w:r>
      <w:r>
        <w:rPr>
          <w:rFonts w:hint="eastAsia" w:ascii="Times New Roman"/>
          <w:snapToGrid w:val="0"/>
          <w:color w:val="000000" w:themeColor="text1"/>
          <w:kern w:val="0"/>
          <w:szCs w:val="24"/>
          <w:highlight w:val="none"/>
          <w14:textFill>
            <w14:solidFill>
              <w14:schemeClr w14:val="tx1"/>
            </w14:solidFill>
          </w14:textFill>
        </w:rPr>
        <w:t xml:space="preserve"> 由于招标工程量清单中措施项目缺项，承包人应将新增措施项目实施方案提交发包人批准后，按照本章第</w:t>
      </w:r>
      <w:r>
        <w:rPr>
          <w:rFonts w:hint="eastAsia" w:ascii="Times New Roman"/>
          <w:b/>
          <w:bCs/>
          <w:snapToGrid w:val="0"/>
          <w:color w:val="000000" w:themeColor="text1"/>
          <w:kern w:val="0"/>
          <w:szCs w:val="24"/>
          <w:highlight w:val="none"/>
          <w14:textFill>
            <w14:solidFill>
              <w14:schemeClr w14:val="tx1"/>
            </w14:solidFill>
          </w14:textFill>
        </w:rPr>
        <w:t>2.3.3.1</w:t>
      </w:r>
      <w:r>
        <w:rPr>
          <w:rFonts w:hint="eastAsia" w:ascii="Times New Roman"/>
          <w:snapToGrid w:val="0"/>
          <w:color w:val="000000" w:themeColor="text1"/>
          <w:kern w:val="0"/>
          <w:szCs w:val="24"/>
          <w:highlight w:val="none"/>
          <w14:textFill>
            <w14:solidFill>
              <w14:schemeClr w14:val="tx1"/>
            </w14:solidFill>
          </w14:textFill>
        </w:rPr>
        <w:t>子目、第</w:t>
      </w:r>
      <w:r>
        <w:rPr>
          <w:rFonts w:hint="eastAsia" w:ascii="Times New Roman"/>
          <w:b/>
          <w:bCs/>
          <w:snapToGrid w:val="0"/>
          <w:color w:val="000000" w:themeColor="text1"/>
          <w:kern w:val="0"/>
          <w:szCs w:val="24"/>
          <w:highlight w:val="none"/>
          <w14:textFill>
            <w14:solidFill>
              <w14:schemeClr w14:val="tx1"/>
            </w14:solidFill>
          </w14:textFill>
        </w:rPr>
        <w:t>2.3.3.2</w:t>
      </w:r>
      <w:r>
        <w:rPr>
          <w:rFonts w:hint="eastAsia" w:ascii="Times New Roman"/>
          <w:snapToGrid w:val="0"/>
          <w:color w:val="000000" w:themeColor="text1"/>
          <w:kern w:val="0"/>
          <w:szCs w:val="24"/>
          <w:highlight w:val="none"/>
          <w14:textFill>
            <w14:solidFill>
              <w14:schemeClr w14:val="tx1"/>
            </w14:solidFill>
          </w14:textFill>
        </w:rPr>
        <w:t>子目的规定调整合同价款。</w:t>
      </w:r>
    </w:p>
    <w:p w14:paraId="36BE318E">
      <w:pPr>
        <w:wordWrap w:val="0"/>
        <w:adjustRightInd w:val="0"/>
        <w:snapToGrid w:val="0"/>
        <w:spacing w:line="440" w:lineRule="exact"/>
        <w:ind w:firstLine="482" w:firstLineChars="200"/>
        <w:rPr>
          <w:rFonts w:ascii="Times New Roman"/>
          <w:bCs/>
          <w:snapToGrid w:val="0"/>
          <w:color w:val="000000" w:themeColor="text1"/>
          <w:kern w:val="0"/>
          <w:szCs w:val="28"/>
          <w:highlight w:val="none"/>
          <w14:textFill>
            <w14:solidFill>
              <w14:schemeClr w14:val="tx1"/>
            </w14:solidFill>
          </w14:textFill>
        </w:rPr>
      </w:pPr>
      <w:r>
        <w:rPr>
          <w:rFonts w:hint="eastAsia" w:ascii="Times New Roman"/>
          <w:b/>
          <w:snapToGrid w:val="0"/>
          <w:color w:val="000000" w:themeColor="text1"/>
          <w:kern w:val="0"/>
          <w:szCs w:val="28"/>
          <w:highlight w:val="none"/>
          <w14:textFill>
            <w14:solidFill>
              <w14:schemeClr w14:val="tx1"/>
            </w14:solidFill>
          </w14:textFill>
        </w:rPr>
        <w:t>2.3.6</w:t>
      </w:r>
      <w:r>
        <w:rPr>
          <w:rFonts w:hint="eastAsia" w:ascii="Times New Roman"/>
          <w:bCs/>
          <w:snapToGrid w:val="0"/>
          <w:color w:val="000000" w:themeColor="text1"/>
          <w:kern w:val="0"/>
          <w:szCs w:val="28"/>
          <w:highlight w:val="none"/>
          <w14:textFill>
            <w14:solidFill>
              <w14:schemeClr w14:val="tx1"/>
            </w14:solidFill>
          </w14:textFill>
        </w:rPr>
        <w:t xml:space="preserve"> 物价变化</w:t>
      </w:r>
    </w:p>
    <w:p w14:paraId="166D1BAA">
      <w:pPr>
        <w:wordWrap w:val="0"/>
        <w:adjustRightInd w:val="0"/>
        <w:snapToGrid w:val="0"/>
        <w:spacing w:line="440" w:lineRule="exact"/>
        <w:ind w:firstLine="482" w:firstLineChars="200"/>
        <w:rPr>
          <w:rFonts w:ascii="Times New Roman"/>
          <w:bCs/>
          <w:snapToGrid w:val="0"/>
          <w:color w:val="000000" w:themeColor="text1"/>
          <w:kern w:val="0"/>
          <w:szCs w:val="28"/>
          <w:highlight w:val="none"/>
          <w14:textFill>
            <w14:solidFill>
              <w14:schemeClr w14:val="tx1"/>
            </w14:solidFill>
          </w14:textFill>
        </w:rPr>
      </w:pPr>
      <w:r>
        <w:rPr>
          <w:rFonts w:hint="eastAsia" w:ascii="Times New Roman"/>
          <w:b/>
          <w:snapToGrid w:val="0"/>
          <w:color w:val="000000" w:themeColor="text1"/>
          <w:kern w:val="0"/>
          <w:szCs w:val="28"/>
          <w:highlight w:val="none"/>
          <w14:textFill>
            <w14:solidFill>
              <w14:schemeClr w14:val="tx1"/>
            </w14:solidFill>
          </w14:textFill>
        </w:rPr>
        <w:t>2.3.6.1</w:t>
      </w:r>
      <w:r>
        <w:rPr>
          <w:rFonts w:hint="eastAsia" w:ascii="Times New Roman"/>
          <w:bCs/>
          <w:snapToGrid w:val="0"/>
          <w:color w:val="000000" w:themeColor="text1"/>
          <w:kern w:val="0"/>
          <w:szCs w:val="28"/>
          <w:highlight w:val="none"/>
          <w14:textFill>
            <w14:solidFill>
              <w14:schemeClr w14:val="tx1"/>
            </w14:solidFill>
          </w14:textFill>
        </w:rPr>
        <w:t xml:space="preserve"> 合同履行期间，项目所在地工程造价管理机构发布的动态人工调整系数发生变化时，如果承包人投标报价中人工费（</w:t>
      </w:r>
      <w:r>
        <w:rPr>
          <w:rFonts w:hint="eastAsia" w:ascii="Times New Roman"/>
          <w:snapToGrid w:val="0"/>
          <w:color w:val="000000" w:themeColor="text1"/>
          <w:kern w:val="0"/>
          <w:szCs w:val="24"/>
          <w:highlight w:val="none"/>
          <w14:textFill>
            <w14:solidFill>
              <w14:schemeClr w14:val="tx1"/>
            </w14:solidFill>
          </w14:textFill>
        </w:rPr>
        <w:t>以下简称“中标人工费”</w:t>
      </w:r>
      <w:r>
        <w:rPr>
          <w:rFonts w:hint="eastAsia" w:ascii="Times New Roman"/>
          <w:bCs/>
          <w:snapToGrid w:val="0"/>
          <w:color w:val="000000" w:themeColor="text1"/>
          <w:kern w:val="0"/>
          <w:szCs w:val="28"/>
          <w:highlight w:val="none"/>
          <w14:textFill>
            <w14:solidFill>
              <w14:schemeClr w14:val="tx1"/>
            </w14:solidFill>
          </w14:textFill>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74C11F50">
      <w:pPr>
        <w:wordWrap w:val="0"/>
        <w:adjustRightInd w:val="0"/>
        <w:snapToGrid w:val="0"/>
        <w:spacing w:line="440" w:lineRule="exact"/>
        <w:ind w:firstLine="480" w:firstLineChars="200"/>
        <w:rPr>
          <w:rFonts w:ascii="Times New Roman"/>
          <w:bCs/>
          <w:snapToGrid w:val="0"/>
          <w:color w:val="000000" w:themeColor="text1"/>
          <w:kern w:val="0"/>
          <w:szCs w:val="28"/>
          <w:highlight w:val="none"/>
          <w14:textFill>
            <w14:solidFill>
              <w14:schemeClr w14:val="tx1"/>
            </w14:solidFill>
          </w14:textFill>
        </w:rPr>
      </w:pPr>
      <w:r>
        <w:rPr>
          <w:rFonts w:hint="eastAsia" w:ascii="Times New Roman"/>
          <w:bCs/>
          <w:snapToGrid w:val="0"/>
          <w:color w:val="000000" w:themeColor="text1"/>
          <w:kern w:val="0"/>
          <w:szCs w:val="28"/>
          <w:highlight w:val="none"/>
          <w14:textFill>
            <w14:solidFill>
              <w14:schemeClr w14:val="tx1"/>
            </w14:solidFill>
          </w14:textFill>
        </w:rPr>
        <w:t>结算人工费＝中标人工费×</w:t>
      </w:r>
      <w:r>
        <w:rPr>
          <w:rFonts w:ascii="Times New Roman"/>
          <w:bCs/>
          <w:snapToGrid w:val="0"/>
          <w:color w:val="000000" w:themeColor="text1"/>
          <w:kern w:val="0"/>
          <w:szCs w:val="28"/>
          <w:highlight w:val="none"/>
          <w14:textFill>
            <w14:solidFill>
              <w14:schemeClr w14:val="tx1"/>
            </w14:solidFill>
          </w14:textFill>
        </w:rPr>
        <w:t>F</w:t>
      </w:r>
      <w:r>
        <w:rPr>
          <w:rFonts w:ascii="Times New Roman"/>
          <w:bCs/>
          <w:snapToGrid w:val="0"/>
          <w:color w:val="000000" w:themeColor="text1"/>
          <w:kern w:val="0"/>
          <w:szCs w:val="28"/>
          <w:highlight w:val="none"/>
          <w:vertAlign w:val="subscript"/>
          <w14:textFill>
            <w14:solidFill>
              <w14:schemeClr w14:val="tx1"/>
            </w14:solidFill>
          </w14:textFill>
        </w:rPr>
        <w:t>1</w:t>
      </w:r>
    </w:p>
    <w:p w14:paraId="4C25D80F">
      <w:pPr>
        <w:wordWrap w:val="0"/>
        <w:adjustRightInd w:val="0"/>
        <w:snapToGrid w:val="0"/>
        <w:spacing w:line="440" w:lineRule="exact"/>
        <w:ind w:firstLine="480"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bCs/>
          <w:snapToGrid w:val="0"/>
          <w:color w:val="000000" w:themeColor="text1"/>
          <w:kern w:val="0"/>
          <w:szCs w:val="28"/>
          <w:highlight w:val="none"/>
          <w14:textFill>
            <w14:solidFill>
              <w14:schemeClr w14:val="tx1"/>
            </w14:solidFill>
          </w14:textFill>
        </w:rPr>
        <w:t>式中，F</w:t>
      </w:r>
      <w:r>
        <w:rPr>
          <w:rFonts w:ascii="Times New Roman"/>
          <w:bCs/>
          <w:snapToGrid w:val="0"/>
          <w:color w:val="000000" w:themeColor="text1"/>
          <w:kern w:val="0"/>
          <w:szCs w:val="28"/>
          <w:highlight w:val="none"/>
          <w:vertAlign w:val="subscript"/>
          <w14:textFill>
            <w14:solidFill>
              <w14:schemeClr w14:val="tx1"/>
            </w14:solidFill>
          </w14:textFill>
        </w:rPr>
        <w:t>1</w:t>
      </w:r>
      <w:r>
        <w:rPr>
          <w:rFonts w:hint="eastAsia" w:ascii="Times New Roman"/>
          <w:bCs/>
          <w:snapToGrid w:val="0"/>
          <w:color w:val="000000" w:themeColor="text1"/>
          <w:kern w:val="0"/>
          <w:szCs w:val="28"/>
          <w:highlight w:val="none"/>
          <w14:textFill>
            <w14:solidFill>
              <w14:schemeClr w14:val="tx1"/>
            </w14:solidFill>
          </w14:textFill>
        </w:rPr>
        <w:t>为施工当月项目所在地工程造价管理机构发布的动态人工调整系数。</w:t>
      </w:r>
    </w:p>
    <w:p w14:paraId="63362621">
      <w:pPr>
        <w:wordWrap w:val="0"/>
        <w:adjustRightInd w:val="0"/>
        <w:snapToGrid w:val="0"/>
        <w:spacing w:line="440" w:lineRule="exact"/>
        <w:ind w:firstLine="482"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2.3.6.2</w:t>
      </w:r>
      <w:r>
        <w:rPr>
          <w:rFonts w:hint="eastAsia" w:ascii="Times New Roman"/>
          <w:snapToGrid w:val="0"/>
          <w:color w:val="000000" w:themeColor="text1"/>
          <w:kern w:val="0"/>
          <w:szCs w:val="24"/>
          <w:highlight w:val="none"/>
          <w14:textFill>
            <w14:solidFill>
              <w14:schemeClr w14:val="tx1"/>
            </w14:solidFill>
          </w14:textFill>
        </w:rPr>
        <w:t xml:space="preserve"> 本招标项目约定，材料、工程设备单价涨跌风险幅度值A为</w:t>
      </w:r>
      <w:r>
        <w:rPr>
          <w:rFonts w:hint="eastAsia" w:ascii="Times New Roman"/>
          <w:snapToGrid w:val="0"/>
          <w:color w:val="000000" w:themeColor="text1"/>
          <w:kern w:val="0"/>
          <w:szCs w:val="24"/>
          <w:highlight w:val="none"/>
          <w:u w:val="single"/>
          <w14:textFill>
            <w14:solidFill>
              <w14:schemeClr w14:val="tx1"/>
            </w14:solidFill>
          </w14:textFill>
        </w:rPr>
        <w:t xml:space="preserve"> 5% </w:t>
      </w:r>
      <w:r>
        <w:rPr>
          <w:rFonts w:hint="eastAsia" w:ascii="Times New Roman"/>
          <w:snapToGrid w:val="0"/>
          <w:color w:val="000000" w:themeColor="text1"/>
          <w:kern w:val="0"/>
          <w:szCs w:val="24"/>
          <w:highlight w:val="none"/>
          <w14:textFill>
            <w14:solidFill>
              <w14:schemeClr w14:val="tx1"/>
            </w14:solidFill>
          </w14:textFill>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33B4F617">
      <w:pPr>
        <w:wordWrap w:val="0"/>
        <w:adjustRightInd w:val="0"/>
        <w:snapToGrid w:val="0"/>
        <w:spacing w:line="440" w:lineRule="exact"/>
        <w:ind w:firstLine="482"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a</w:t>
      </w:r>
      <w:r>
        <w:rPr>
          <w:rFonts w:hint="eastAsia" w:ascii="Times New Roman"/>
          <w:snapToGrid w:val="0"/>
          <w:color w:val="000000" w:themeColor="text1"/>
          <w:kern w:val="0"/>
          <w:szCs w:val="24"/>
          <w:highlight w:val="none"/>
          <w14:textFill>
            <w14:solidFill>
              <w14:schemeClr w14:val="tx1"/>
            </w14:solidFill>
          </w14:textFill>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3ACF095E">
      <w:pPr>
        <w:spacing w:line="418" w:lineRule="exact"/>
        <w:ind w:left="120"/>
        <w:jc w:val="left"/>
        <w:rPr>
          <w:rFonts w:hAnsi="宋体" w:cs="宋体"/>
          <w:color w:val="000000" w:themeColor="text1"/>
          <w:szCs w:val="24"/>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anchor distT="0" distB="0" distL="114300" distR="114300" simplePos="0" relativeHeight="251659264" behindDoc="1" locked="0" layoutInCell="1" allowOverlap="1">
                <wp:simplePos x="0" y="0"/>
                <wp:positionH relativeFrom="page">
                  <wp:posOffset>3107055</wp:posOffset>
                </wp:positionH>
                <wp:positionV relativeFrom="paragraph">
                  <wp:posOffset>259715</wp:posOffset>
                </wp:positionV>
                <wp:extent cx="403860" cy="1270"/>
                <wp:effectExtent l="0" t="0" r="0" b="0"/>
                <wp:wrapNone/>
                <wp:docPr id="2" name="组合 23"/>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1" name="任意多边形 24"/>
                        <wps:cNvSpPr/>
                        <wps:spPr>
                          <a:xfrm>
                            <a:off x="4894" y="410"/>
                            <a:ext cx="636" cy="2"/>
                          </a:xfrm>
                          <a:custGeom>
                            <a:avLst/>
                            <a:gdLst/>
                            <a:ahLst/>
                            <a:cxnLst/>
                            <a:rect l="0" t="0" r="0" b="0"/>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3" o:spid="_x0000_s1026" o:spt="203" style="position:absolute;left:0pt;margin-left:244.65pt;margin-top:20.45pt;height:0.1pt;width:31.8pt;mso-position-horizontal-relative:page;z-index:-251657216;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UT1lkNkAAAAJAQAADwAAAAAAAAABACAAAAAiAAAAZHJzL2Rvd25yZXYueG1sUEsBAhQAFAAA&#10;AAgAh07iQGBOC+yZAgAA2gUAAA4AAAAAAAAAAQAgAAAAKAEAAGRycy9lMm9Eb2MueG1sUEsFBgAA&#10;AAAGAAYAWQEAADMGAAAAAA==&#10;">
                <o:lock v:ext="edit" aspectratio="f"/>
                <v:shape id="任意多边形 24" o:spid="_x0000_s1026" o:spt="100" style="position:absolute;left:4894;top:410;height:2;width:636;" filled="f" stroked="t" coordsize="636,1" o:gfxdata="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QVg+5AAAA2g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ascii="Times New Roman" w:eastAsia="Times New Roman"/>
          <w:color w:val="000000" w:themeColor="text1"/>
          <w:spacing w:val="1"/>
          <w:sz w:val="21"/>
          <w:szCs w:val="21"/>
          <w:highlight w:val="none"/>
          <w14:textFill>
            <w14:solidFill>
              <w14:schemeClr w14:val="tx1"/>
            </w14:solidFill>
          </w14:textFill>
        </w:rPr>
        <w:t>a</w:t>
      </w:r>
      <w:r>
        <w:rPr>
          <w:rFonts w:ascii="Times New Roman" w:eastAsia="Times New Roman"/>
          <w:color w:val="000000" w:themeColor="text1"/>
          <w:spacing w:val="-2"/>
          <w:sz w:val="21"/>
          <w:szCs w:val="21"/>
          <w:highlight w:val="none"/>
          <w14:textFill>
            <w14:solidFill>
              <w14:schemeClr w14:val="tx1"/>
            </w14:solidFill>
          </w14:textFill>
        </w:rPr>
        <w:t>.</w:t>
      </w:r>
      <w:r>
        <w:rPr>
          <w:rFonts w:hAnsi="宋体" w:cs="宋体"/>
          <w:color w:val="000000" w:themeColor="text1"/>
          <w:spacing w:val="-1"/>
          <w:sz w:val="21"/>
          <w:szCs w:val="21"/>
          <w:highlight w:val="none"/>
          <w14:textFill>
            <w14:solidFill>
              <w14:schemeClr w14:val="tx1"/>
            </w14:solidFill>
          </w14:textFill>
        </w:rPr>
        <w:t>涨</w:t>
      </w:r>
      <w:r>
        <w:rPr>
          <w:rFonts w:hAnsi="宋体" w:cs="宋体"/>
          <w:color w:val="000000" w:themeColor="text1"/>
          <w:spacing w:val="2"/>
          <w:sz w:val="21"/>
          <w:szCs w:val="21"/>
          <w:highlight w:val="none"/>
          <w14:textFill>
            <w14:solidFill>
              <w14:schemeClr w14:val="tx1"/>
            </w14:solidFill>
          </w14:textFill>
        </w:rPr>
        <w:t>价</w:t>
      </w:r>
      <w:r>
        <w:rPr>
          <w:rFonts w:hAnsi="宋体" w:cs="宋体"/>
          <w:color w:val="000000" w:themeColor="text1"/>
          <w:spacing w:val="-1"/>
          <w:sz w:val="21"/>
          <w:szCs w:val="21"/>
          <w:highlight w:val="none"/>
          <w14:textFill>
            <w14:solidFill>
              <w14:schemeClr w14:val="tx1"/>
            </w14:solidFill>
          </w14:textFill>
        </w:rPr>
        <w:t>时</w:t>
      </w:r>
      <w:r>
        <w:rPr>
          <w:rFonts w:hAnsi="宋体" w:cs="宋体"/>
          <w:color w:val="000000" w:themeColor="text1"/>
          <w:sz w:val="21"/>
          <w:szCs w:val="21"/>
          <w:highlight w:val="none"/>
          <w14:textFill>
            <w14:solidFill>
              <w14:schemeClr w14:val="tx1"/>
            </w14:solidFill>
          </w14:textFill>
        </w:rPr>
        <w:t>，</w:t>
      </w:r>
      <w:r>
        <w:rPr>
          <w:rFonts w:hAnsi="宋体" w:cs="宋体"/>
          <w:color w:val="000000" w:themeColor="text1"/>
          <w:spacing w:val="-84"/>
          <w:sz w:val="21"/>
          <w:szCs w:val="21"/>
          <w:highlight w:val="none"/>
          <w14:textFill>
            <w14:solidFill>
              <w14:schemeClr w14:val="tx1"/>
            </w14:solidFill>
          </w14:textFill>
        </w:rPr>
        <w:t xml:space="preserve"> </w:t>
      </w:r>
      <w:r>
        <w:rPr>
          <w:rFonts w:hAnsi="宋体" w:cs="宋体"/>
          <w:color w:val="000000" w:themeColor="text1"/>
          <w:szCs w:val="24"/>
          <w:highlight w:val="none"/>
          <w14:textFill>
            <w14:solidFill>
              <w14:schemeClr w14:val="tx1"/>
            </w14:solidFill>
          </w14:textFill>
        </w:rPr>
        <w:t>结算单价</w:t>
      </w:r>
      <w:r>
        <w:rPr>
          <w:rFonts w:hAnsi="宋体" w:cs="宋体"/>
          <w:color w:val="000000" w:themeColor="text1"/>
          <w:spacing w:val="9"/>
          <w:szCs w:val="24"/>
          <w:highlight w:val="none"/>
          <w14:textFill>
            <w14:solidFill>
              <w14:schemeClr w14:val="tx1"/>
            </w14:solidFill>
          </w14:textFill>
        </w:rPr>
        <w:t>＝</w:t>
      </w:r>
      <w:r>
        <w:rPr>
          <w:rFonts w:ascii="Times New Roman" w:eastAsia="Times New Roman"/>
          <w:color w:val="000000" w:themeColor="text1"/>
          <w:spacing w:val="7"/>
          <w:sz w:val="28"/>
          <w:szCs w:val="28"/>
          <w:highlight w:val="none"/>
          <w14:textFill>
            <w14:solidFill>
              <w14:schemeClr w14:val="tx1"/>
            </w14:solidFill>
          </w14:textFill>
        </w:rPr>
        <w:t>F</w:t>
      </w:r>
      <w:r>
        <w:rPr>
          <w:rFonts w:hAnsi="宋体" w:cs="宋体"/>
          <w:color w:val="000000" w:themeColor="text1"/>
          <w:spacing w:val="1"/>
          <w:szCs w:val="24"/>
          <w:highlight w:val="none"/>
          <w14:textFill>
            <w14:solidFill>
              <w14:schemeClr w14:val="tx1"/>
            </w14:solidFill>
          </w14:textFill>
        </w:rPr>
        <w:t>＋</w:t>
      </w:r>
      <w:r>
        <w:rPr>
          <w:rFonts w:ascii="Times New Roman" w:eastAsia="Times New Roman"/>
          <w:color w:val="000000" w:themeColor="text1"/>
          <w:sz w:val="28"/>
          <w:szCs w:val="28"/>
          <w:highlight w:val="none"/>
          <w14:textFill>
            <w14:solidFill>
              <w14:schemeClr w14:val="tx1"/>
            </w14:solidFill>
          </w14:textFill>
        </w:rPr>
        <w:t>F</w:t>
      </w:r>
      <w:r>
        <w:rPr>
          <w:rFonts w:ascii="Times New Roman" w:eastAsia="Times New Roman"/>
          <w:color w:val="000000" w:themeColor="text1"/>
          <w:spacing w:val="15"/>
          <w:szCs w:val="24"/>
          <w:highlight w:val="none"/>
          <w14:textFill>
            <w14:solidFill>
              <w14:schemeClr w14:val="tx1"/>
            </w14:solidFill>
          </w14:textFill>
        </w:rPr>
        <w:t xml:space="preserve"> </w:t>
      </w:r>
      <w:r>
        <w:rPr>
          <w:rFonts w:ascii="Symbol" w:hAnsi="Symbol" w:eastAsia="Symbol" w:cs="Symbol"/>
          <w:color w:val="000000" w:themeColor="text1"/>
          <w:spacing w:val="-102"/>
          <w:szCs w:val="24"/>
          <w:highlight w:val="none"/>
          <w14:textFill>
            <w14:solidFill>
              <w14:schemeClr w14:val="tx1"/>
            </w14:solidFill>
          </w14:textFill>
        </w:rPr>
        <w:t></w:t>
      </w:r>
      <w:r>
        <w:rPr>
          <w:rFonts w:hAnsi="宋体" w:cs="宋体"/>
          <w:color w:val="000000" w:themeColor="text1"/>
          <w:szCs w:val="24"/>
          <w:highlight w:val="none"/>
          <w14:textFill>
            <w14:solidFill>
              <w14:schemeClr w14:val="tx1"/>
            </w14:solidFill>
          </w14:textFill>
        </w:rPr>
        <w:t>（</w:t>
      </w:r>
      <w:r>
        <w:rPr>
          <w:rFonts w:hint="eastAsia" w:hAnsi="宋体" w:cs="宋体"/>
          <w:color w:val="000000" w:themeColor="text1"/>
          <w:szCs w:val="24"/>
          <w:highlight w:val="none"/>
          <w14:textFill>
            <w14:solidFill>
              <w14:schemeClr w14:val="tx1"/>
            </w14:solidFill>
          </w14:textFill>
        </w:rPr>
        <w:t xml:space="preserve">  </w:t>
      </w:r>
      <w:r>
        <w:rPr>
          <w:rFonts w:hAnsi="宋体" w:cs="宋体"/>
          <w:color w:val="000000" w:themeColor="text1"/>
          <w:spacing w:val="-100"/>
          <w:szCs w:val="24"/>
          <w:highlight w:val="none"/>
          <w14:textFill>
            <w14:solidFill>
              <w14:schemeClr w14:val="tx1"/>
            </w14:solidFill>
          </w14:textFill>
        </w:rPr>
        <w:t xml:space="preserve"> </w:t>
      </w:r>
      <w:r>
        <w:rPr>
          <w:rFonts w:ascii="Times New Roman" w:eastAsia="Times New Roman"/>
          <w:color w:val="000000" w:themeColor="text1"/>
          <w:spacing w:val="-23"/>
          <w:position w:val="15"/>
          <w:szCs w:val="24"/>
          <w:highlight w:val="none"/>
          <w14:textFill>
            <w14:solidFill>
              <w14:schemeClr w14:val="tx1"/>
            </w14:solidFill>
          </w14:textFill>
        </w:rPr>
        <w:t>F</w:t>
      </w:r>
      <w:r>
        <w:rPr>
          <w:rFonts w:ascii="Times New Roman" w:eastAsia="Times New Roman"/>
          <w:color w:val="000000" w:themeColor="text1"/>
          <w:spacing w:val="-15"/>
          <w:position w:val="9"/>
          <w:sz w:val="14"/>
          <w:szCs w:val="14"/>
          <w:highlight w:val="none"/>
          <w14:textFill>
            <w14:solidFill>
              <w14:schemeClr w14:val="tx1"/>
            </w14:solidFill>
          </w14:textFill>
        </w:rPr>
        <w:t>2</w:t>
      </w:r>
      <w:r>
        <w:rPr>
          <w:rFonts w:hAnsi="宋体" w:cs="宋体"/>
          <w:color w:val="000000" w:themeColor="text1"/>
          <w:spacing w:val="1"/>
          <w:position w:val="15"/>
          <w:szCs w:val="24"/>
          <w:highlight w:val="none"/>
          <w14:textFill>
            <w14:solidFill>
              <w14:schemeClr w14:val="tx1"/>
            </w14:solidFill>
          </w14:textFill>
        </w:rPr>
        <w:t>－</w:t>
      </w:r>
      <w:r>
        <w:rPr>
          <w:rFonts w:ascii="Times New Roman" w:eastAsia="Times New Roman"/>
          <w:color w:val="000000" w:themeColor="text1"/>
          <w:spacing w:val="-26"/>
          <w:position w:val="15"/>
          <w:szCs w:val="24"/>
          <w:highlight w:val="none"/>
          <w14:textFill>
            <w14:solidFill>
              <w14:schemeClr w14:val="tx1"/>
            </w14:solidFill>
          </w14:textFill>
        </w:rPr>
        <w:t>F</w:t>
      </w:r>
      <w:r>
        <w:rPr>
          <w:rFonts w:ascii="Times New Roman" w:eastAsia="Times New Roman"/>
          <w:color w:val="000000" w:themeColor="text1"/>
          <w:position w:val="9"/>
          <w:sz w:val="14"/>
          <w:szCs w:val="14"/>
          <w:highlight w:val="none"/>
          <w14:textFill>
            <w14:solidFill>
              <w14:schemeClr w14:val="tx1"/>
            </w14:solidFill>
          </w14:textFill>
        </w:rPr>
        <w:t>0</w:t>
      </w:r>
      <w:r>
        <w:rPr>
          <w:rFonts w:ascii="Times New Roman" w:eastAsia="Times New Roman"/>
          <w:color w:val="000000" w:themeColor="text1"/>
          <w:spacing w:val="20"/>
          <w:position w:val="9"/>
          <w:sz w:val="14"/>
          <w:szCs w:val="14"/>
          <w:highlight w:val="none"/>
          <w14:textFill>
            <w14:solidFill>
              <w14:schemeClr w14:val="tx1"/>
            </w14:solidFill>
          </w14:textFill>
        </w:rPr>
        <w:t xml:space="preserve"> </w:t>
      </w:r>
      <w:r>
        <w:rPr>
          <w:rFonts w:ascii="Symbol" w:hAnsi="Symbol" w:eastAsia="Symbol" w:cs="Symbol"/>
          <w:color w:val="000000" w:themeColor="text1"/>
          <w:spacing w:val="8"/>
          <w:szCs w:val="24"/>
          <w:highlight w:val="none"/>
          <w14:textFill>
            <w14:solidFill>
              <w14:schemeClr w14:val="tx1"/>
            </w14:solidFill>
          </w14:textFill>
        </w:rPr>
        <w:t></w:t>
      </w:r>
      <w:r>
        <w:rPr>
          <w:rFonts w:ascii="Times New Roman" w:eastAsia="Times New Roman"/>
          <w:color w:val="000000" w:themeColor="text1"/>
          <w:szCs w:val="24"/>
          <w:highlight w:val="none"/>
          <w14:textFill>
            <w14:solidFill>
              <w14:schemeClr w14:val="tx1"/>
            </w14:solidFill>
          </w14:textFill>
        </w:rPr>
        <w:t>10</w:t>
      </w:r>
      <w:r>
        <w:rPr>
          <w:rFonts w:ascii="Times New Roman" w:eastAsia="Times New Roman"/>
          <w:color w:val="000000" w:themeColor="text1"/>
          <w:spacing w:val="2"/>
          <w:szCs w:val="24"/>
          <w:highlight w:val="none"/>
          <w14:textFill>
            <w14:solidFill>
              <w14:schemeClr w14:val="tx1"/>
            </w14:solidFill>
          </w14:textFill>
        </w:rPr>
        <w:t>0</w:t>
      </w:r>
      <w:r>
        <w:rPr>
          <w:rFonts w:ascii="Times New Roman" w:eastAsia="Times New Roman"/>
          <w:color w:val="000000" w:themeColor="text1"/>
          <w:spacing w:val="-20"/>
          <w:szCs w:val="24"/>
          <w:highlight w:val="none"/>
          <w14:textFill>
            <w14:solidFill>
              <w14:schemeClr w14:val="tx1"/>
            </w14:solidFill>
          </w14:textFill>
        </w:rPr>
        <w:t>%</w:t>
      </w:r>
      <w:r>
        <w:rPr>
          <w:rFonts w:hAnsi="宋体" w:cs="宋体"/>
          <w:color w:val="000000" w:themeColor="text1"/>
          <w:spacing w:val="1"/>
          <w:szCs w:val="24"/>
          <w:highlight w:val="none"/>
          <w14:textFill>
            <w14:solidFill>
              <w14:schemeClr w14:val="tx1"/>
            </w14:solidFill>
          </w14:textFill>
        </w:rPr>
        <w:t>－</w:t>
      </w:r>
      <w:r>
        <w:rPr>
          <w:rFonts w:ascii="Times New Roman" w:eastAsia="Times New Roman"/>
          <w:color w:val="000000" w:themeColor="text1"/>
          <w:spacing w:val="-5"/>
          <w:szCs w:val="24"/>
          <w:highlight w:val="none"/>
          <w14:textFill>
            <w14:solidFill>
              <w14:schemeClr w14:val="tx1"/>
            </w14:solidFill>
          </w14:textFill>
        </w:rPr>
        <w:t>A</w:t>
      </w:r>
      <w:r>
        <w:rPr>
          <w:rFonts w:hAnsi="宋体" w:cs="宋体"/>
          <w:color w:val="000000" w:themeColor="text1"/>
          <w:szCs w:val="24"/>
          <w:highlight w:val="none"/>
          <w14:textFill>
            <w14:solidFill>
              <w14:schemeClr w14:val="tx1"/>
            </w14:solidFill>
          </w14:textFill>
        </w:rPr>
        <w:t>）</w:t>
      </w:r>
    </w:p>
    <w:p w14:paraId="1E092A9F">
      <w:pPr>
        <w:pStyle w:val="12"/>
        <w:tabs>
          <w:tab w:val="left" w:pos="2817"/>
        </w:tabs>
        <w:spacing w:after="0" w:line="200" w:lineRule="exact"/>
        <w:ind w:left="2426"/>
        <w:jc w:val="left"/>
        <w:rPr>
          <w:color w:val="000000" w:themeColor="text1"/>
          <w:sz w:val="15"/>
          <w:szCs w:val="15"/>
          <w:highlight w:val="none"/>
          <w14:textFill>
            <w14:solidFill>
              <w14:schemeClr w14:val="tx1"/>
            </w14:solidFill>
          </w14:textFill>
        </w:rPr>
      </w:pPr>
      <w:r>
        <w:rPr>
          <w:color w:val="000000" w:themeColor="text1"/>
          <w:sz w:val="15"/>
          <w:szCs w:val="15"/>
          <w:highlight w:val="none"/>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page">
                  <wp:posOffset>3246755</wp:posOffset>
                </wp:positionH>
                <wp:positionV relativeFrom="paragraph">
                  <wp:posOffset>29845</wp:posOffset>
                </wp:positionV>
                <wp:extent cx="220980" cy="246380"/>
                <wp:effectExtent l="0" t="0" r="0" b="0"/>
                <wp:wrapNone/>
                <wp:docPr id="3" name="文本框 25"/>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wps:spPr>
                      <wps:txbx>
                        <w:txbxContent>
                          <w:p w14:paraId="14853D98">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25" o:spid="_x0000_s1026" o:spt="202" type="#_x0000_t202" style="position:absolute;left:0pt;margin-left:255.65pt;margin-top:2.35pt;height:19.4pt;width:17.4pt;mso-position-horizontal-relative:page;z-index:-251656192;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VbHiCdcAAAAIAQAADwAAAAAAAAABACAAAAAiAAAAZHJzL2Rvd25yZXYu&#10;eG1sUEsBAhQAFAAAAAgAh07iQIWXv2PDAQAAgAMAAA4AAAAAAAAAAQAgAAAAJgEAAGRycy9lMm9E&#10;b2MueG1sUEsFBgAAAAAGAAYAWQEAAFsFAAAAAA==&#10;">
                <v:fill on="f" focussize="0,0"/>
                <v:stroke on="f"/>
                <v:imagedata o:title=""/>
                <o:lock v:ext="edit" aspectratio="f"/>
                <v:textbox inset="0mm,0mm,0mm,0mm">
                  <w:txbxContent>
                    <w:p w14:paraId="14853D98">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000000" w:themeColor="text1"/>
          <w:sz w:val="15"/>
          <w:szCs w:val="15"/>
          <w:highlight w:val="none"/>
          <w14:textFill>
            <w14:solidFill>
              <w14:schemeClr w14:val="tx1"/>
            </w14:solidFill>
          </w14:textFill>
        </w:rPr>
        <w:t>1</w:t>
      </w:r>
      <w:r>
        <w:rPr>
          <w:color w:val="000000" w:themeColor="text1"/>
          <w:sz w:val="15"/>
          <w:szCs w:val="15"/>
          <w:highlight w:val="none"/>
          <w14:textFill>
            <w14:solidFill>
              <w14:schemeClr w14:val="tx1"/>
            </w14:solidFill>
          </w14:textFill>
        </w:rPr>
        <w:tab/>
      </w:r>
      <w:r>
        <w:rPr>
          <w:color w:val="000000" w:themeColor="text1"/>
          <w:sz w:val="15"/>
          <w:szCs w:val="15"/>
          <w:highlight w:val="none"/>
          <w14:textFill>
            <w14:solidFill>
              <w14:schemeClr w14:val="tx1"/>
            </w14:solidFill>
          </w14:textFill>
        </w:rPr>
        <w:t>0</w:t>
      </w:r>
    </w:p>
    <w:p w14:paraId="61497560">
      <w:pPr>
        <w:pStyle w:val="12"/>
        <w:spacing w:after="0" w:line="240" w:lineRule="exact"/>
        <w:ind w:left="3454" w:right="4848"/>
        <w:jc w:val="center"/>
        <w:rPr>
          <w:color w:val="000000" w:themeColor="text1"/>
          <w:sz w:val="15"/>
          <w:szCs w:val="15"/>
          <w:highlight w:val="none"/>
          <w14:textFill>
            <w14:solidFill>
              <w14:schemeClr w14:val="tx1"/>
            </w14:solidFill>
          </w14:textFill>
        </w:rPr>
      </w:pPr>
    </w:p>
    <w:p w14:paraId="08AF83F8">
      <w:pPr>
        <w:spacing w:before="4" w:line="170" w:lineRule="exact"/>
        <w:rPr>
          <w:color w:val="000000" w:themeColor="text1"/>
          <w:sz w:val="17"/>
          <w:szCs w:val="17"/>
          <w:highlight w:val="none"/>
          <w14:textFill>
            <w14:solidFill>
              <w14:schemeClr w14:val="tx1"/>
            </w14:solidFill>
          </w14:textFill>
        </w:rPr>
      </w:pPr>
    </w:p>
    <w:p w14:paraId="3D336B09">
      <w:pPr>
        <w:spacing w:line="404" w:lineRule="exact"/>
        <w:ind w:left="328"/>
        <w:jc w:val="left"/>
        <w:rPr>
          <w:rFonts w:hAnsi="宋体" w:cs="宋体"/>
          <w:color w:val="000000" w:themeColor="text1"/>
          <w:szCs w:val="24"/>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anchor distT="0" distB="0" distL="114300" distR="114300" simplePos="0" relativeHeight="251661312" behindDoc="1" locked="0" layoutInCell="1" allowOverlap="1">
                <wp:simplePos x="0" y="0"/>
                <wp:positionH relativeFrom="page">
                  <wp:posOffset>3134360</wp:posOffset>
                </wp:positionH>
                <wp:positionV relativeFrom="paragraph">
                  <wp:posOffset>250825</wp:posOffset>
                </wp:positionV>
                <wp:extent cx="388620" cy="1270"/>
                <wp:effectExtent l="0" t="0" r="0" b="0"/>
                <wp:wrapNone/>
                <wp:docPr id="5" name="组合 26"/>
                <wp:cNvGraphicFramePr/>
                <a:graphic xmlns:a="http://schemas.openxmlformats.org/drawingml/2006/main">
                  <a:graphicData uri="http://schemas.microsoft.com/office/word/2010/wordprocessingGroup">
                    <wpg:wgp>
                      <wpg:cNvGrpSpPr/>
                      <wpg:grpSpPr>
                        <a:xfrm>
                          <a:off x="0" y="0"/>
                          <a:ext cx="388620" cy="1270"/>
                          <a:chOff x="4937" y="395"/>
                          <a:chExt cx="612" cy="2"/>
                        </a:xfrm>
                      </wpg:grpSpPr>
                      <wps:wsp>
                        <wps:cNvPr id="4" name="任意多边形 27"/>
                        <wps:cNvSpPr/>
                        <wps:spPr>
                          <a:xfrm>
                            <a:off x="4937" y="395"/>
                            <a:ext cx="612" cy="2"/>
                          </a:xfrm>
                          <a:custGeom>
                            <a:avLst/>
                            <a:gdLst/>
                            <a:ahLst/>
                            <a:cxnLst/>
                            <a:rect l="0" t="0" r="0" b="0"/>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6" o:spid="_x0000_s1026" o:spt="203" style="position:absolute;left:0pt;margin-left:246.8pt;margin-top:19.75pt;height:0.1pt;width:30.6pt;mso-position-horizontal-relative:page;z-index:-251655168;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SYse3ZAAAACQEAAA8AAAAAAAAAAQAgAAAAIgAAAGRycy9kb3ducmV2LnhtbFBLAQIU&#10;ABQAAAAIAIdO4kCzzbvunQIAANoFAAAOAAAAAAAAAAEAIAAAACgBAABkcnMvZTJvRG9jLnhtbFBL&#10;BQYAAAAABgAGAFkBAAA3BgAAAAA=&#10;">
                <o:lock v:ext="edit" aspectratio="f"/>
                <v:shape id="任意多边形 27" o:spid="_x0000_s1026" o:spt="100" style="position:absolute;left:4937;top:395;height:2;width:612;" filled="f" stroked="t" coordsize="612,1" o:gfxdata="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O5kL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Ansi="宋体" w:cs="宋体"/>
          <w:color w:val="000000" w:themeColor="text1"/>
          <w:spacing w:val="-1"/>
          <w:sz w:val="21"/>
          <w:szCs w:val="21"/>
          <w:highlight w:val="none"/>
          <w14:textFill>
            <w14:solidFill>
              <w14:schemeClr w14:val="tx1"/>
            </w14:solidFill>
          </w14:textFill>
        </w:rPr>
        <w:t>跌</w:t>
      </w:r>
      <w:r>
        <w:rPr>
          <w:rFonts w:hAnsi="宋体" w:cs="宋体"/>
          <w:color w:val="000000" w:themeColor="text1"/>
          <w:spacing w:val="2"/>
          <w:sz w:val="21"/>
          <w:szCs w:val="21"/>
          <w:highlight w:val="none"/>
          <w14:textFill>
            <w14:solidFill>
              <w14:schemeClr w14:val="tx1"/>
            </w14:solidFill>
          </w14:textFill>
        </w:rPr>
        <w:t>价</w:t>
      </w:r>
      <w:r>
        <w:rPr>
          <w:rFonts w:hAnsi="宋体" w:cs="宋体"/>
          <w:color w:val="000000" w:themeColor="text1"/>
          <w:spacing w:val="-1"/>
          <w:sz w:val="21"/>
          <w:szCs w:val="21"/>
          <w:highlight w:val="none"/>
          <w14:textFill>
            <w14:solidFill>
              <w14:schemeClr w14:val="tx1"/>
            </w14:solidFill>
          </w14:textFill>
        </w:rPr>
        <w:t>时</w:t>
      </w:r>
      <w:r>
        <w:rPr>
          <w:rFonts w:hAnsi="宋体" w:cs="宋体"/>
          <w:color w:val="000000" w:themeColor="text1"/>
          <w:sz w:val="21"/>
          <w:szCs w:val="21"/>
          <w:highlight w:val="none"/>
          <w14:textFill>
            <w14:solidFill>
              <w14:schemeClr w14:val="tx1"/>
            </w14:solidFill>
          </w14:textFill>
        </w:rPr>
        <w:t>，</w:t>
      </w:r>
      <w:r>
        <w:rPr>
          <w:rFonts w:hAnsi="宋体" w:cs="宋体"/>
          <w:color w:val="000000" w:themeColor="text1"/>
          <w:spacing w:val="-83"/>
          <w:sz w:val="21"/>
          <w:szCs w:val="21"/>
          <w:highlight w:val="none"/>
          <w14:textFill>
            <w14:solidFill>
              <w14:schemeClr w14:val="tx1"/>
            </w14:solidFill>
          </w14:textFill>
        </w:rPr>
        <w:t xml:space="preserve"> </w:t>
      </w:r>
      <w:r>
        <w:rPr>
          <w:rFonts w:hAnsi="宋体" w:cs="宋体"/>
          <w:color w:val="000000" w:themeColor="text1"/>
          <w:szCs w:val="24"/>
          <w:highlight w:val="none"/>
          <w14:textFill>
            <w14:solidFill>
              <w14:schemeClr w14:val="tx1"/>
            </w14:solidFill>
          </w14:textFill>
        </w:rPr>
        <w:t>结算单价</w:t>
      </w:r>
      <w:r>
        <w:rPr>
          <w:rFonts w:hAnsi="宋体" w:cs="宋体"/>
          <w:color w:val="000000" w:themeColor="text1"/>
          <w:spacing w:val="9"/>
          <w:szCs w:val="24"/>
          <w:highlight w:val="none"/>
          <w14:textFill>
            <w14:solidFill>
              <w14:schemeClr w14:val="tx1"/>
            </w14:solidFill>
          </w14:textFill>
        </w:rPr>
        <w:t>＝</w:t>
      </w:r>
      <w:r>
        <w:rPr>
          <w:rFonts w:ascii="Times New Roman" w:eastAsia="Times New Roman"/>
          <w:color w:val="000000" w:themeColor="text1"/>
          <w:spacing w:val="7"/>
          <w:sz w:val="30"/>
          <w:szCs w:val="30"/>
          <w:highlight w:val="none"/>
          <w14:textFill>
            <w14:solidFill>
              <w14:schemeClr w14:val="tx1"/>
            </w14:solidFill>
          </w14:textFill>
        </w:rPr>
        <w:t>F</w:t>
      </w:r>
      <w:r>
        <w:rPr>
          <w:rFonts w:hAnsi="宋体" w:cs="宋体"/>
          <w:color w:val="000000" w:themeColor="text1"/>
          <w:spacing w:val="1"/>
          <w:szCs w:val="24"/>
          <w:highlight w:val="none"/>
          <w14:textFill>
            <w14:solidFill>
              <w14:schemeClr w14:val="tx1"/>
            </w14:solidFill>
          </w14:textFill>
        </w:rPr>
        <w:t>＋</w:t>
      </w:r>
      <w:r>
        <w:rPr>
          <w:rFonts w:ascii="Times New Roman" w:eastAsia="Times New Roman"/>
          <w:color w:val="000000" w:themeColor="text1"/>
          <w:sz w:val="32"/>
          <w:szCs w:val="32"/>
          <w:highlight w:val="none"/>
          <w14:textFill>
            <w14:solidFill>
              <w14:schemeClr w14:val="tx1"/>
            </w14:solidFill>
          </w14:textFill>
        </w:rPr>
        <w:t>F</w:t>
      </w:r>
      <w:r>
        <w:rPr>
          <w:rFonts w:ascii="Times New Roman" w:eastAsia="Times New Roman"/>
          <w:color w:val="000000" w:themeColor="text1"/>
          <w:spacing w:val="-6"/>
          <w:szCs w:val="24"/>
          <w:highlight w:val="none"/>
          <w14:textFill>
            <w14:solidFill>
              <w14:schemeClr w14:val="tx1"/>
            </w14:solidFill>
          </w14:textFill>
        </w:rPr>
        <w:t xml:space="preserve"> </w:t>
      </w:r>
      <w:r>
        <w:rPr>
          <w:rFonts w:ascii="Symbol" w:hAnsi="Symbol" w:eastAsia="Symbol" w:cs="Symbol"/>
          <w:color w:val="000000" w:themeColor="text1"/>
          <w:spacing w:val="-102"/>
          <w:szCs w:val="24"/>
          <w:highlight w:val="none"/>
          <w14:textFill>
            <w14:solidFill>
              <w14:schemeClr w14:val="tx1"/>
            </w14:solidFill>
          </w14:textFill>
        </w:rPr>
        <w:t></w:t>
      </w:r>
      <w:r>
        <w:rPr>
          <w:rFonts w:hAnsi="宋体" w:cs="宋体"/>
          <w:color w:val="000000" w:themeColor="text1"/>
          <w:szCs w:val="24"/>
          <w:highlight w:val="none"/>
          <w14:textFill>
            <w14:solidFill>
              <w14:schemeClr w14:val="tx1"/>
            </w14:solidFill>
          </w14:textFill>
        </w:rPr>
        <w:t>（</w:t>
      </w:r>
      <w:r>
        <w:rPr>
          <w:rFonts w:hint="eastAsia" w:hAnsi="宋体" w:cs="宋体"/>
          <w:color w:val="000000" w:themeColor="text1"/>
          <w:szCs w:val="24"/>
          <w:highlight w:val="none"/>
          <w14:textFill>
            <w14:solidFill>
              <w14:schemeClr w14:val="tx1"/>
            </w14:solidFill>
          </w14:textFill>
        </w:rPr>
        <w:t xml:space="preserve">  </w:t>
      </w:r>
      <w:r>
        <w:rPr>
          <w:rFonts w:hAnsi="宋体" w:cs="宋体"/>
          <w:color w:val="000000" w:themeColor="text1"/>
          <w:spacing w:val="-101"/>
          <w:szCs w:val="24"/>
          <w:highlight w:val="none"/>
          <w14:textFill>
            <w14:solidFill>
              <w14:schemeClr w14:val="tx1"/>
            </w14:solidFill>
          </w14:textFill>
        </w:rPr>
        <w:t xml:space="preserve"> </w:t>
      </w:r>
      <w:r>
        <w:rPr>
          <w:rFonts w:ascii="Times New Roman" w:eastAsia="Times New Roman"/>
          <w:color w:val="000000" w:themeColor="text1"/>
          <w:spacing w:val="-23"/>
          <w:position w:val="15"/>
          <w:szCs w:val="24"/>
          <w:highlight w:val="none"/>
          <w14:textFill>
            <w14:solidFill>
              <w14:schemeClr w14:val="tx1"/>
            </w14:solidFill>
          </w14:textFill>
        </w:rPr>
        <w:t>F</w:t>
      </w:r>
      <w:r>
        <w:rPr>
          <w:rFonts w:ascii="Times New Roman" w:eastAsia="Times New Roman"/>
          <w:color w:val="000000" w:themeColor="text1"/>
          <w:spacing w:val="-15"/>
          <w:position w:val="9"/>
          <w:sz w:val="14"/>
          <w:szCs w:val="14"/>
          <w:highlight w:val="none"/>
          <w14:textFill>
            <w14:solidFill>
              <w14:schemeClr w14:val="tx1"/>
            </w14:solidFill>
          </w14:textFill>
        </w:rPr>
        <w:t>2</w:t>
      </w:r>
      <w:r>
        <w:rPr>
          <w:rFonts w:hAnsi="宋体" w:cs="宋体"/>
          <w:color w:val="000000" w:themeColor="text1"/>
          <w:spacing w:val="1"/>
          <w:position w:val="15"/>
          <w:szCs w:val="24"/>
          <w:highlight w:val="none"/>
          <w14:textFill>
            <w14:solidFill>
              <w14:schemeClr w14:val="tx1"/>
            </w14:solidFill>
          </w14:textFill>
        </w:rPr>
        <w:t>－</w:t>
      </w:r>
      <w:r>
        <w:rPr>
          <w:rFonts w:ascii="Times New Roman" w:eastAsia="Times New Roman"/>
          <w:color w:val="000000" w:themeColor="text1"/>
          <w:spacing w:val="-39"/>
          <w:position w:val="15"/>
          <w:szCs w:val="24"/>
          <w:highlight w:val="none"/>
          <w14:textFill>
            <w14:solidFill>
              <w14:schemeClr w14:val="tx1"/>
            </w14:solidFill>
          </w14:textFill>
        </w:rPr>
        <w:t>F</w:t>
      </w:r>
      <w:r>
        <w:rPr>
          <w:rFonts w:ascii="Times New Roman" w:eastAsia="Times New Roman"/>
          <w:color w:val="000000" w:themeColor="text1"/>
          <w:position w:val="9"/>
          <w:sz w:val="14"/>
          <w:szCs w:val="14"/>
          <w:highlight w:val="none"/>
          <w14:textFill>
            <w14:solidFill>
              <w14:schemeClr w14:val="tx1"/>
            </w14:solidFill>
          </w14:textFill>
        </w:rPr>
        <w:t>1</w:t>
      </w:r>
      <w:r>
        <w:rPr>
          <w:rFonts w:ascii="Times New Roman" w:eastAsia="Times New Roman"/>
          <w:color w:val="000000" w:themeColor="text1"/>
          <w:spacing w:val="10"/>
          <w:position w:val="9"/>
          <w:sz w:val="14"/>
          <w:szCs w:val="14"/>
          <w:highlight w:val="none"/>
          <w14:textFill>
            <w14:solidFill>
              <w14:schemeClr w14:val="tx1"/>
            </w14:solidFill>
          </w14:textFill>
        </w:rPr>
        <w:t xml:space="preserve"> </w:t>
      </w:r>
      <w:r>
        <w:rPr>
          <w:rFonts w:ascii="Symbol" w:hAnsi="Symbol" w:eastAsia="Symbol" w:cs="Symbol"/>
          <w:color w:val="000000" w:themeColor="text1"/>
          <w:spacing w:val="8"/>
          <w:szCs w:val="24"/>
          <w:highlight w:val="none"/>
          <w14:textFill>
            <w14:solidFill>
              <w14:schemeClr w14:val="tx1"/>
            </w14:solidFill>
          </w14:textFill>
        </w:rPr>
        <w:t></w:t>
      </w:r>
      <w:r>
        <w:rPr>
          <w:rFonts w:ascii="Times New Roman" w:eastAsia="Times New Roman"/>
          <w:color w:val="000000" w:themeColor="text1"/>
          <w:szCs w:val="24"/>
          <w:highlight w:val="none"/>
          <w14:textFill>
            <w14:solidFill>
              <w14:schemeClr w14:val="tx1"/>
            </w14:solidFill>
          </w14:textFill>
        </w:rPr>
        <w:t>10</w:t>
      </w:r>
      <w:r>
        <w:rPr>
          <w:rFonts w:ascii="Times New Roman" w:eastAsia="Times New Roman"/>
          <w:color w:val="000000" w:themeColor="text1"/>
          <w:spacing w:val="2"/>
          <w:szCs w:val="24"/>
          <w:highlight w:val="none"/>
          <w14:textFill>
            <w14:solidFill>
              <w14:schemeClr w14:val="tx1"/>
            </w14:solidFill>
          </w14:textFill>
        </w:rPr>
        <w:t>0</w:t>
      </w:r>
      <w:r>
        <w:rPr>
          <w:rFonts w:ascii="Times New Roman" w:eastAsia="Times New Roman"/>
          <w:color w:val="000000" w:themeColor="text1"/>
          <w:spacing w:val="-20"/>
          <w:szCs w:val="24"/>
          <w:highlight w:val="none"/>
          <w14:textFill>
            <w14:solidFill>
              <w14:schemeClr w14:val="tx1"/>
            </w14:solidFill>
          </w14:textFill>
        </w:rPr>
        <w:t>%</w:t>
      </w:r>
      <w:r>
        <w:rPr>
          <w:rFonts w:hAnsi="宋体" w:cs="宋体"/>
          <w:color w:val="000000" w:themeColor="text1"/>
          <w:spacing w:val="1"/>
          <w:szCs w:val="24"/>
          <w:highlight w:val="none"/>
          <w14:textFill>
            <w14:solidFill>
              <w14:schemeClr w14:val="tx1"/>
            </w14:solidFill>
          </w14:textFill>
        </w:rPr>
        <w:t>＋</w:t>
      </w:r>
      <w:r>
        <w:rPr>
          <w:rFonts w:ascii="Times New Roman" w:eastAsia="Times New Roman"/>
          <w:color w:val="000000" w:themeColor="text1"/>
          <w:spacing w:val="-5"/>
          <w:szCs w:val="24"/>
          <w:highlight w:val="none"/>
          <w14:textFill>
            <w14:solidFill>
              <w14:schemeClr w14:val="tx1"/>
            </w14:solidFill>
          </w14:textFill>
        </w:rPr>
        <w:t>A</w:t>
      </w:r>
      <w:r>
        <w:rPr>
          <w:rFonts w:hAnsi="宋体" w:cs="宋体"/>
          <w:color w:val="000000" w:themeColor="text1"/>
          <w:szCs w:val="24"/>
          <w:highlight w:val="none"/>
          <w14:textFill>
            <w14:solidFill>
              <w14:schemeClr w14:val="tx1"/>
            </w14:solidFill>
          </w14:textFill>
        </w:rPr>
        <w:t>）</w:t>
      </w:r>
    </w:p>
    <w:p w14:paraId="05AE2FEC">
      <w:pPr>
        <w:pStyle w:val="12"/>
        <w:tabs>
          <w:tab w:val="left" w:pos="2870"/>
        </w:tabs>
        <w:spacing w:line="142" w:lineRule="exact"/>
        <w:ind w:left="2490"/>
        <w:jc w:val="left"/>
        <w:rPr>
          <w:color w:val="000000" w:themeColor="text1"/>
          <w:sz w:val="14"/>
          <w:szCs w:val="14"/>
          <w:highlight w:val="none"/>
          <w14:textFill>
            <w14:solidFill>
              <w14:schemeClr w14:val="tx1"/>
            </w14:solidFill>
          </w14:textFill>
        </w:rPr>
      </w:pPr>
      <w:r>
        <w:rPr>
          <w:color w:val="000000" w:themeColor="text1"/>
          <w:sz w:val="14"/>
          <w:szCs w:val="14"/>
          <w:highlight w:val="none"/>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page">
                  <wp:posOffset>3274060</wp:posOffset>
                </wp:positionH>
                <wp:positionV relativeFrom="paragraph">
                  <wp:posOffset>29845</wp:posOffset>
                </wp:positionV>
                <wp:extent cx="231140" cy="198755"/>
                <wp:effectExtent l="0" t="0" r="0" b="0"/>
                <wp:wrapNone/>
                <wp:docPr id="6" name="文本框 28"/>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wps:spPr>
                      <wps:txbx>
                        <w:txbxContent>
                          <w:p w14:paraId="25D7BF1A">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文本框 28" o:spid="_x0000_s1026" o:spt="202" type="#_x0000_t202" style="position:absolute;left:0pt;margin-left:257.8pt;margin-top:2.35pt;height:15.65pt;width:18.2pt;mso-position-horizontal-relative:page;z-index:-251654144;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eW1FbXAAAACAEAAA8AAAAAAAAAAQAgAAAAIgAAAGRycy9kb3ducmV2&#10;LnhtbFBLAQIUABQAAAAIAIdO4kBp+CXrxAEAAIADAAAOAAAAAAAAAAEAIAAAACYBAABkcnMvZTJv&#10;RG9jLnhtbFBLBQYAAAAABgAGAFkBAABcBQAAAAA=&#10;">
                <v:fill on="f" focussize="0,0"/>
                <v:stroke on="f"/>
                <v:imagedata o:title=""/>
                <o:lock v:ext="edit" aspectratio="f"/>
                <v:textbox inset="0mm,0mm,0mm,0mm">
                  <w:txbxContent>
                    <w:p w14:paraId="25D7BF1A">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color w:val="000000" w:themeColor="text1"/>
          <w:sz w:val="14"/>
          <w:szCs w:val="14"/>
          <w:highlight w:val="none"/>
          <w14:textFill>
            <w14:solidFill>
              <w14:schemeClr w14:val="tx1"/>
            </w14:solidFill>
          </w14:textFill>
        </w:rPr>
        <w:t>1</w:t>
      </w:r>
      <w:r>
        <w:rPr>
          <w:color w:val="000000" w:themeColor="text1"/>
          <w:sz w:val="14"/>
          <w:szCs w:val="14"/>
          <w:highlight w:val="none"/>
          <w14:textFill>
            <w14:solidFill>
              <w14:schemeClr w14:val="tx1"/>
            </w14:solidFill>
          </w14:textFill>
        </w:rPr>
        <w:tab/>
      </w:r>
      <w:r>
        <w:rPr>
          <w:rFonts w:hint="eastAsia"/>
          <w:color w:val="000000" w:themeColor="text1"/>
          <w:sz w:val="14"/>
          <w:szCs w:val="14"/>
          <w:highlight w:val="none"/>
          <w14:textFill>
            <w14:solidFill>
              <w14:schemeClr w14:val="tx1"/>
            </w14:solidFill>
          </w14:textFill>
        </w:rPr>
        <w:t xml:space="preserve"> </w:t>
      </w:r>
      <w:r>
        <w:rPr>
          <w:color w:val="000000" w:themeColor="text1"/>
          <w:sz w:val="14"/>
          <w:szCs w:val="14"/>
          <w:highlight w:val="none"/>
          <w14:textFill>
            <w14:solidFill>
              <w14:schemeClr w14:val="tx1"/>
            </w14:solidFill>
          </w14:textFill>
        </w:rPr>
        <w:t>1</w:t>
      </w:r>
    </w:p>
    <w:p w14:paraId="179380B6">
      <w:pPr>
        <w:pStyle w:val="12"/>
        <w:spacing w:before="26"/>
        <w:ind w:left="3496" w:right="4830"/>
        <w:jc w:val="center"/>
        <w:rPr>
          <w:color w:val="000000" w:themeColor="text1"/>
          <w:highlight w:val="none"/>
          <w14:textFill>
            <w14:solidFill>
              <w14:schemeClr w14:val="tx1"/>
            </w14:solidFill>
          </w14:textFill>
        </w:rPr>
      </w:pPr>
    </w:p>
    <w:p w14:paraId="49B018EC">
      <w:pPr>
        <w:spacing w:before="6" w:line="170" w:lineRule="exact"/>
        <w:rPr>
          <w:color w:val="000000" w:themeColor="text1"/>
          <w:sz w:val="17"/>
          <w:szCs w:val="17"/>
          <w:highlight w:val="none"/>
          <w14:textFill>
            <w14:solidFill>
              <w14:schemeClr w14:val="tx1"/>
            </w14:solidFill>
          </w14:textFill>
        </w:rPr>
      </w:pPr>
    </w:p>
    <w:p w14:paraId="08E00619">
      <w:pPr>
        <w:spacing w:line="404" w:lineRule="exact"/>
        <w:ind w:left="120"/>
        <w:jc w:val="left"/>
        <w:rPr>
          <w:rFonts w:hAnsi="宋体" w:cs="宋体"/>
          <w:color w:val="000000" w:themeColor="text1"/>
          <w:szCs w:val="24"/>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anchor distT="0" distB="0" distL="114300" distR="114300" simplePos="0" relativeHeight="251663360" behindDoc="1" locked="0" layoutInCell="1" allowOverlap="1">
                <wp:simplePos x="0" y="0"/>
                <wp:positionH relativeFrom="page">
                  <wp:posOffset>3099435</wp:posOffset>
                </wp:positionH>
                <wp:positionV relativeFrom="paragraph">
                  <wp:posOffset>250825</wp:posOffset>
                </wp:positionV>
                <wp:extent cx="388620" cy="1270"/>
                <wp:effectExtent l="0" t="0" r="0" b="0"/>
                <wp:wrapNone/>
                <wp:docPr id="8" name="组合 29"/>
                <wp:cNvGraphicFramePr/>
                <a:graphic xmlns:a="http://schemas.openxmlformats.org/drawingml/2006/main">
                  <a:graphicData uri="http://schemas.microsoft.com/office/word/2010/wordprocessingGroup">
                    <wpg:wgp>
                      <wpg:cNvGrpSpPr/>
                      <wpg:grpSpPr>
                        <a:xfrm>
                          <a:off x="0" y="0"/>
                          <a:ext cx="388620" cy="1270"/>
                          <a:chOff x="4882" y="395"/>
                          <a:chExt cx="612" cy="2"/>
                        </a:xfrm>
                      </wpg:grpSpPr>
                      <wps:wsp>
                        <wps:cNvPr id="7" name="任意多边形 30"/>
                        <wps:cNvSpPr/>
                        <wps:spPr>
                          <a:xfrm>
                            <a:off x="4882" y="395"/>
                            <a:ext cx="612" cy="2"/>
                          </a:xfrm>
                          <a:custGeom>
                            <a:avLst/>
                            <a:gdLst/>
                            <a:ahLst/>
                            <a:cxnLst/>
                            <a:rect l="0" t="0" r="0" b="0"/>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9" o:spid="_x0000_s1026" o:spt="203" style="position:absolute;left:0pt;margin-left:244.05pt;margin-top:19.75pt;height:0.1pt;width:30.6pt;mso-position-horizontal-relative:page;z-index:-251653120;mso-width-relative:page;mso-height-relative:page;" coordorigin="4882,395" coordsize="612,2" o:gfxdata="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3RlF/2gAAAAkBAAAPAAAAAAAAAAEAIAAAACIAAABkcnMvZG93bnJldi54bWxQSwEC&#10;FAAUAAAACACHTuJA3H2xbZ0CAADaBQAADgAAAAAAAAABACAAAAApAQAAZHJzL2Uyb0RvYy54bWxQ&#10;SwUGAAAAAAYABgBZAQAAOAYAAAAA&#10;">
                <o:lock v:ext="edit" aspectratio="f"/>
                <v:shape id="任意多边形 30" o:spid="_x0000_s1026" o:spt="100" style="position:absolute;left:4882;top:395;height:2;width:612;" filled="f" stroked="t" coordsize="612,1" o:gfxdata="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En57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ascii="Times New Roman" w:eastAsia="Times New Roman"/>
          <w:color w:val="000000" w:themeColor="text1"/>
          <w:spacing w:val="1"/>
          <w:sz w:val="21"/>
          <w:szCs w:val="21"/>
          <w:highlight w:val="none"/>
          <w14:textFill>
            <w14:solidFill>
              <w14:schemeClr w14:val="tx1"/>
            </w14:solidFill>
          </w14:textFill>
        </w:rPr>
        <w:t>b</w:t>
      </w:r>
      <w:r>
        <w:rPr>
          <w:rFonts w:ascii="Times New Roman" w:eastAsia="Times New Roman"/>
          <w:color w:val="000000" w:themeColor="text1"/>
          <w:spacing w:val="-2"/>
          <w:sz w:val="21"/>
          <w:szCs w:val="21"/>
          <w:highlight w:val="none"/>
          <w14:textFill>
            <w14:solidFill>
              <w14:schemeClr w14:val="tx1"/>
            </w14:solidFill>
          </w14:textFill>
        </w:rPr>
        <w:t>.</w:t>
      </w:r>
      <w:r>
        <w:rPr>
          <w:rFonts w:hAnsi="宋体" w:cs="宋体"/>
          <w:color w:val="000000" w:themeColor="text1"/>
          <w:spacing w:val="-1"/>
          <w:sz w:val="21"/>
          <w:szCs w:val="21"/>
          <w:highlight w:val="none"/>
          <w14:textFill>
            <w14:solidFill>
              <w14:schemeClr w14:val="tx1"/>
            </w14:solidFill>
          </w14:textFill>
        </w:rPr>
        <w:t>涨</w:t>
      </w:r>
      <w:r>
        <w:rPr>
          <w:rFonts w:hAnsi="宋体" w:cs="宋体"/>
          <w:color w:val="000000" w:themeColor="text1"/>
          <w:spacing w:val="2"/>
          <w:sz w:val="21"/>
          <w:szCs w:val="21"/>
          <w:highlight w:val="none"/>
          <w14:textFill>
            <w14:solidFill>
              <w14:schemeClr w14:val="tx1"/>
            </w14:solidFill>
          </w14:textFill>
        </w:rPr>
        <w:t>价</w:t>
      </w:r>
      <w:r>
        <w:rPr>
          <w:rFonts w:hAnsi="宋体" w:cs="宋体"/>
          <w:color w:val="000000" w:themeColor="text1"/>
          <w:spacing w:val="-1"/>
          <w:sz w:val="21"/>
          <w:szCs w:val="21"/>
          <w:highlight w:val="none"/>
          <w14:textFill>
            <w14:solidFill>
              <w14:schemeClr w14:val="tx1"/>
            </w14:solidFill>
          </w14:textFill>
        </w:rPr>
        <w:t>时</w:t>
      </w:r>
      <w:r>
        <w:rPr>
          <w:rFonts w:hAnsi="宋体" w:cs="宋体"/>
          <w:color w:val="000000" w:themeColor="text1"/>
          <w:sz w:val="21"/>
          <w:szCs w:val="21"/>
          <w:highlight w:val="none"/>
          <w14:textFill>
            <w14:solidFill>
              <w14:schemeClr w14:val="tx1"/>
            </w14:solidFill>
          </w14:textFill>
        </w:rPr>
        <w:t>，</w:t>
      </w:r>
      <w:r>
        <w:rPr>
          <w:rFonts w:hAnsi="宋体" w:cs="宋体"/>
          <w:color w:val="000000" w:themeColor="text1"/>
          <w:spacing w:val="-85"/>
          <w:sz w:val="21"/>
          <w:szCs w:val="21"/>
          <w:highlight w:val="none"/>
          <w14:textFill>
            <w14:solidFill>
              <w14:schemeClr w14:val="tx1"/>
            </w14:solidFill>
          </w14:textFill>
        </w:rPr>
        <w:t xml:space="preserve"> </w:t>
      </w:r>
      <w:r>
        <w:rPr>
          <w:rFonts w:hAnsi="宋体" w:cs="宋体"/>
          <w:color w:val="000000" w:themeColor="text1"/>
          <w:szCs w:val="24"/>
          <w:highlight w:val="none"/>
          <w14:textFill>
            <w14:solidFill>
              <w14:schemeClr w14:val="tx1"/>
            </w14:solidFill>
          </w14:textFill>
        </w:rPr>
        <w:t>结算单价</w:t>
      </w:r>
      <w:r>
        <w:rPr>
          <w:rFonts w:hAnsi="宋体" w:cs="宋体"/>
          <w:color w:val="000000" w:themeColor="text1"/>
          <w:spacing w:val="9"/>
          <w:szCs w:val="24"/>
          <w:highlight w:val="none"/>
          <w14:textFill>
            <w14:solidFill>
              <w14:schemeClr w14:val="tx1"/>
            </w14:solidFill>
          </w14:textFill>
        </w:rPr>
        <w:t>＝</w:t>
      </w:r>
      <w:r>
        <w:rPr>
          <w:rFonts w:ascii="Times New Roman" w:eastAsia="Times New Roman"/>
          <w:color w:val="000000" w:themeColor="text1"/>
          <w:spacing w:val="7"/>
          <w:sz w:val="32"/>
          <w:szCs w:val="32"/>
          <w:highlight w:val="none"/>
          <w14:textFill>
            <w14:solidFill>
              <w14:schemeClr w14:val="tx1"/>
            </w14:solidFill>
          </w14:textFill>
        </w:rPr>
        <w:t>F</w:t>
      </w:r>
      <w:r>
        <w:rPr>
          <w:rFonts w:hAnsi="宋体" w:cs="宋体"/>
          <w:color w:val="000000" w:themeColor="text1"/>
          <w:spacing w:val="1"/>
          <w:szCs w:val="24"/>
          <w:highlight w:val="none"/>
          <w14:textFill>
            <w14:solidFill>
              <w14:schemeClr w14:val="tx1"/>
            </w14:solidFill>
          </w14:textFill>
        </w:rPr>
        <w:t>＋</w:t>
      </w:r>
      <w:r>
        <w:rPr>
          <w:rFonts w:ascii="Times New Roman" w:eastAsia="Times New Roman"/>
          <w:color w:val="000000" w:themeColor="text1"/>
          <w:sz w:val="32"/>
          <w:szCs w:val="32"/>
          <w:highlight w:val="none"/>
          <w14:textFill>
            <w14:solidFill>
              <w14:schemeClr w14:val="tx1"/>
            </w14:solidFill>
          </w14:textFill>
        </w:rPr>
        <w:t>F</w:t>
      </w:r>
      <w:r>
        <w:rPr>
          <w:rFonts w:ascii="Times New Roman" w:eastAsia="Times New Roman"/>
          <w:color w:val="000000" w:themeColor="text1"/>
          <w:spacing w:val="-7"/>
          <w:szCs w:val="24"/>
          <w:highlight w:val="none"/>
          <w14:textFill>
            <w14:solidFill>
              <w14:schemeClr w14:val="tx1"/>
            </w14:solidFill>
          </w14:textFill>
        </w:rPr>
        <w:t xml:space="preserve"> </w:t>
      </w:r>
      <w:r>
        <w:rPr>
          <w:rFonts w:ascii="Symbol" w:hAnsi="Symbol" w:eastAsia="Symbol" w:cs="Symbol"/>
          <w:color w:val="000000" w:themeColor="text1"/>
          <w:spacing w:val="-102"/>
          <w:szCs w:val="24"/>
          <w:highlight w:val="none"/>
          <w14:textFill>
            <w14:solidFill>
              <w14:schemeClr w14:val="tx1"/>
            </w14:solidFill>
          </w14:textFill>
        </w:rPr>
        <w:t></w:t>
      </w:r>
      <w:r>
        <w:rPr>
          <w:rFonts w:hAnsi="宋体" w:cs="宋体"/>
          <w:color w:val="000000" w:themeColor="text1"/>
          <w:szCs w:val="24"/>
          <w:highlight w:val="none"/>
          <w14:textFill>
            <w14:solidFill>
              <w14:schemeClr w14:val="tx1"/>
            </w14:solidFill>
          </w14:textFill>
        </w:rPr>
        <w:t>（</w:t>
      </w:r>
      <w:r>
        <w:rPr>
          <w:rFonts w:hint="eastAsia" w:hAnsi="宋体" w:cs="宋体"/>
          <w:color w:val="000000" w:themeColor="text1"/>
          <w:szCs w:val="24"/>
          <w:highlight w:val="none"/>
          <w14:textFill>
            <w14:solidFill>
              <w14:schemeClr w14:val="tx1"/>
            </w14:solidFill>
          </w14:textFill>
        </w:rPr>
        <w:t xml:space="preserve"> </w:t>
      </w:r>
      <w:r>
        <w:rPr>
          <w:rFonts w:ascii="Times New Roman" w:eastAsia="Times New Roman"/>
          <w:color w:val="000000" w:themeColor="text1"/>
          <w:spacing w:val="-23"/>
          <w:position w:val="15"/>
          <w:szCs w:val="24"/>
          <w:highlight w:val="none"/>
          <w14:textFill>
            <w14:solidFill>
              <w14:schemeClr w14:val="tx1"/>
            </w14:solidFill>
          </w14:textFill>
        </w:rPr>
        <w:t>F</w:t>
      </w:r>
      <w:r>
        <w:rPr>
          <w:rFonts w:ascii="Times New Roman" w:eastAsia="Times New Roman"/>
          <w:color w:val="000000" w:themeColor="text1"/>
          <w:spacing w:val="-15"/>
          <w:position w:val="9"/>
          <w:sz w:val="14"/>
          <w:szCs w:val="14"/>
          <w:highlight w:val="none"/>
          <w14:textFill>
            <w14:solidFill>
              <w14:schemeClr w14:val="tx1"/>
            </w14:solidFill>
          </w14:textFill>
        </w:rPr>
        <w:t>2</w:t>
      </w:r>
      <w:r>
        <w:rPr>
          <w:rFonts w:hAnsi="宋体" w:cs="宋体"/>
          <w:color w:val="000000" w:themeColor="text1"/>
          <w:spacing w:val="1"/>
          <w:position w:val="15"/>
          <w:szCs w:val="24"/>
          <w:highlight w:val="none"/>
          <w14:textFill>
            <w14:solidFill>
              <w14:schemeClr w14:val="tx1"/>
            </w14:solidFill>
          </w14:textFill>
        </w:rPr>
        <w:t>－</w:t>
      </w:r>
      <w:r>
        <w:rPr>
          <w:rFonts w:ascii="Times New Roman" w:eastAsia="Times New Roman"/>
          <w:color w:val="000000" w:themeColor="text1"/>
          <w:spacing w:val="-39"/>
          <w:position w:val="15"/>
          <w:szCs w:val="24"/>
          <w:highlight w:val="none"/>
          <w14:textFill>
            <w14:solidFill>
              <w14:schemeClr w14:val="tx1"/>
            </w14:solidFill>
          </w14:textFill>
        </w:rPr>
        <w:t>F</w:t>
      </w:r>
      <w:r>
        <w:rPr>
          <w:rFonts w:ascii="Times New Roman" w:eastAsia="Times New Roman"/>
          <w:color w:val="000000" w:themeColor="text1"/>
          <w:position w:val="9"/>
          <w:sz w:val="14"/>
          <w:szCs w:val="14"/>
          <w:highlight w:val="none"/>
          <w14:textFill>
            <w14:solidFill>
              <w14:schemeClr w14:val="tx1"/>
            </w14:solidFill>
          </w14:textFill>
        </w:rPr>
        <w:t>1</w:t>
      </w:r>
      <w:r>
        <w:rPr>
          <w:rFonts w:ascii="Times New Roman" w:eastAsia="Times New Roman"/>
          <w:color w:val="000000" w:themeColor="text1"/>
          <w:spacing w:val="10"/>
          <w:position w:val="9"/>
          <w:sz w:val="14"/>
          <w:szCs w:val="14"/>
          <w:highlight w:val="none"/>
          <w14:textFill>
            <w14:solidFill>
              <w14:schemeClr w14:val="tx1"/>
            </w14:solidFill>
          </w14:textFill>
        </w:rPr>
        <w:t xml:space="preserve"> </w:t>
      </w:r>
      <w:r>
        <w:rPr>
          <w:rFonts w:ascii="Symbol" w:hAnsi="Symbol" w:eastAsia="Symbol" w:cs="Symbol"/>
          <w:color w:val="000000" w:themeColor="text1"/>
          <w:spacing w:val="8"/>
          <w:szCs w:val="24"/>
          <w:highlight w:val="none"/>
          <w14:textFill>
            <w14:solidFill>
              <w14:schemeClr w14:val="tx1"/>
            </w14:solidFill>
          </w14:textFill>
        </w:rPr>
        <w:t></w:t>
      </w:r>
      <w:r>
        <w:rPr>
          <w:rFonts w:ascii="Times New Roman" w:eastAsia="Times New Roman"/>
          <w:color w:val="000000" w:themeColor="text1"/>
          <w:szCs w:val="24"/>
          <w:highlight w:val="none"/>
          <w14:textFill>
            <w14:solidFill>
              <w14:schemeClr w14:val="tx1"/>
            </w14:solidFill>
          </w14:textFill>
        </w:rPr>
        <w:t>10</w:t>
      </w:r>
      <w:r>
        <w:rPr>
          <w:rFonts w:ascii="Times New Roman" w:eastAsia="Times New Roman"/>
          <w:color w:val="000000" w:themeColor="text1"/>
          <w:spacing w:val="2"/>
          <w:szCs w:val="24"/>
          <w:highlight w:val="none"/>
          <w14:textFill>
            <w14:solidFill>
              <w14:schemeClr w14:val="tx1"/>
            </w14:solidFill>
          </w14:textFill>
        </w:rPr>
        <w:t>0</w:t>
      </w:r>
      <w:r>
        <w:rPr>
          <w:rFonts w:ascii="Times New Roman" w:eastAsia="Times New Roman"/>
          <w:color w:val="000000" w:themeColor="text1"/>
          <w:spacing w:val="-20"/>
          <w:szCs w:val="24"/>
          <w:highlight w:val="none"/>
          <w14:textFill>
            <w14:solidFill>
              <w14:schemeClr w14:val="tx1"/>
            </w14:solidFill>
          </w14:textFill>
        </w:rPr>
        <w:t>%</w:t>
      </w:r>
      <w:r>
        <w:rPr>
          <w:rFonts w:hAnsi="宋体" w:cs="宋体"/>
          <w:color w:val="000000" w:themeColor="text1"/>
          <w:spacing w:val="1"/>
          <w:szCs w:val="24"/>
          <w:highlight w:val="none"/>
          <w14:textFill>
            <w14:solidFill>
              <w14:schemeClr w14:val="tx1"/>
            </w14:solidFill>
          </w14:textFill>
        </w:rPr>
        <w:t>－</w:t>
      </w:r>
      <w:r>
        <w:rPr>
          <w:rFonts w:ascii="Times New Roman" w:eastAsia="Times New Roman"/>
          <w:color w:val="000000" w:themeColor="text1"/>
          <w:spacing w:val="-5"/>
          <w:szCs w:val="24"/>
          <w:highlight w:val="none"/>
          <w14:textFill>
            <w14:solidFill>
              <w14:schemeClr w14:val="tx1"/>
            </w14:solidFill>
          </w14:textFill>
        </w:rPr>
        <w:t>A</w:t>
      </w:r>
      <w:r>
        <w:rPr>
          <w:rFonts w:hAnsi="宋体" w:cs="宋体"/>
          <w:color w:val="000000" w:themeColor="text1"/>
          <w:szCs w:val="24"/>
          <w:highlight w:val="none"/>
          <w14:textFill>
            <w14:solidFill>
              <w14:schemeClr w14:val="tx1"/>
            </w14:solidFill>
          </w14:textFill>
        </w:rPr>
        <w:t>）</w:t>
      </w:r>
    </w:p>
    <w:p w14:paraId="0B78E2B5">
      <w:pPr>
        <w:pStyle w:val="12"/>
        <w:tabs>
          <w:tab w:val="left" w:pos="2815"/>
        </w:tabs>
        <w:spacing w:line="142" w:lineRule="exact"/>
        <w:ind w:firstLine="2520" w:firstLineChars="1800"/>
        <w:jc w:val="left"/>
        <w:rPr>
          <w:color w:val="000000" w:themeColor="text1"/>
          <w:sz w:val="14"/>
          <w:szCs w:val="14"/>
          <w:highlight w:val="none"/>
          <w14:textFill>
            <w14:solidFill>
              <w14:schemeClr w14:val="tx1"/>
            </w14:solidFill>
          </w14:textFill>
        </w:rPr>
      </w:pPr>
      <w:r>
        <w:rPr>
          <w:color w:val="000000" w:themeColor="text1"/>
          <w:sz w:val="14"/>
          <w:szCs w:val="14"/>
          <w:highlight w:val="none"/>
          <w14:textFill>
            <w14:solidFill>
              <w14:schemeClr w14:val="tx1"/>
            </w14:solidFill>
          </w14:textFill>
        </w:rPr>
        <mc:AlternateContent>
          <mc:Choice Requires="wps">
            <w:drawing>
              <wp:anchor distT="0" distB="0" distL="114300" distR="114300" simplePos="0" relativeHeight="251664384" behindDoc="1" locked="0" layoutInCell="1" allowOverlap="1">
                <wp:simplePos x="0" y="0"/>
                <wp:positionH relativeFrom="page">
                  <wp:posOffset>3239135</wp:posOffset>
                </wp:positionH>
                <wp:positionV relativeFrom="paragraph">
                  <wp:posOffset>29845</wp:posOffset>
                </wp:positionV>
                <wp:extent cx="288290" cy="255270"/>
                <wp:effectExtent l="0" t="0" r="0" b="0"/>
                <wp:wrapNone/>
                <wp:docPr id="9" name="文本框 31"/>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wps:spPr>
                      <wps:txbx>
                        <w:txbxContent>
                          <w:p w14:paraId="7EAAD789">
                            <w:r>
                              <w:rPr>
                                <w:rFonts w:ascii="Times New Roman" w:eastAsia="Times New Roman"/>
                                <w:spacing w:val="-39"/>
                                <w:position w:val="15"/>
                                <w:szCs w:val="24"/>
                              </w:rPr>
                              <w:t>F</w:t>
                            </w:r>
                            <w:r>
                              <w:rPr>
                                <w:rFonts w:ascii="Times New Roman" w:eastAsia="Times New Roman"/>
                                <w:position w:val="9"/>
                                <w:sz w:val="14"/>
                                <w:szCs w:val="14"/>
                              </w:rPr>
                              <w:t>1</w:t>
                            </w:r>
                          </w:p>
                          <w:p w14:paraId="2A7BF961"/>
                        </w:txbxContent>
                      </wps:txbx>
                      <wps:bodyPr wrap="square" lIns="0" tIns="0" rIns="0" bIns="0" upright="1"/>
                    </wps:wsp>
                  </a:graphicData>
                </a:graphic>
              </wp:anchor>
            </w:drawing>
          </mc:Choice>
          <mc:Fallback>
            <w:pict>
              <v:shape id="文本框 31" o:spid="_x0000_s1026" o:spt="202" type="#_x0000_t202" style="position:absolute;left:0pt;margin-left:255.05pt;margin-top:2.35pt;height:20.1pt;width:22.7pt;mso-position-horizontal-relative:page;z-index:-251652096;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Nn+KzWAAAACAEAAA8AAAAAAAAAAQAgAAAAIgAAAGRycy9kb3ducmV2&#10;LnhtbFBLAQIUABQAAAAIAIdO4kBhEzcZxQEAAIADAAAOAAAAAAAAAAEAIAAAACUBAABkcnMvZTJv&#10;RG9jLnhtbFBLBQYAAAAABgAGAFkBAABcBQAAAAA=&#10;">
                <v:fill on="f" focussize="0,0"/>
                <v:stroke on="f"/>
                <v:imagedata o:title=""/>
                <o:lock v:ext="edit" aspectratio="f"/>
                <v:textbox inset="0mm,0mm,0mm,0mm">
                  <w:txbxContent>
                    <w:p w14:paraId="7EAAD789">
                      <w:r>
                        <w:rPr>
                          <w:rFonts w:ascii="Times New Roman" w:eastAsia="Times New Roman"/>
                          <w:spacing w:val="-39"/>
                          <w:position w:val="15"/>
                          <w:szCs w:val="24"/>
                        </w:rPr>
                        <w:t>F</w:t>
                      </w:r>
                      <w:r>
                        <w:rPr>
                          <w:rFonts w:ascii="Times New Roman" w:eastAsia="Times New Roman"/>
                          <w:position w:val="9"/>
                          <w:sz w:val="14"/>
                          <w:szCs w:val="14"/>
                        </w:rPr>
                        <w:t>1</w:t>
                      </w:r>
                    </w:p>
                    <w:p w14:paraId="2A7BF961"/>
                  </w:txbxContent>
                </v:textbox>
              </v:shape>
            </w:pict>
          </mc:Fallback>
        </mc:AlternateContent>
      </w:r>
      <w:r>
        <w:rPr>
          <w:color w:val="000000" w:themeColor="text1"/>
          <w:sz w:val="14"/>
          <w:szCs w:val="14"/>
          <w:highlight w:val="none"/>
          <w14:textFill>
            <w14:solidFill>
              <w14:schemeClr w14:val="tx1"/>
            </w14:solidFill>
          </w14:textFill>
        </w:rPr>
        <w:t>1</w:t>
      </w:r>
      <w:r>
        <w:rPr>
          <w:color w:val="000000" w:themeColor="text1"/>
          <w:sz w:val="14"/>
          <w:szCs w:val="14"/>
          <w:highlight w:val="none"/>
          <w14:textFill>
            <w14:solidFill>
              <w14:schemeClr w14:val="tx1"/>
            </w14:solidFill>
          </w14:textFill>
        </w:rPr>
        <w:tab/>
      </w:r>
      <w:r>
        <w:rPr>
          <w:rFonts w:hint="eastAsia"/>
          <w:color w:val="000000" w:themeColor="text1"/>
          <w:sz w:val="14"/>
          <w:szCs w:val="14"/>
          <w:highlight w:val="none"/>
          <w14:textFill>
            <w14:solidFill>
              <w14:schemeClr w14:val="tx1"/>
            </w14:solidFill>
          </w14:textFill>
        </w:rPr>
        <w:t xml:space="preserve">  </w:t>
      </w:r>
      <w:r>
        <w:rPr>
          <w:color w:val="000000" w:themeColor="text1"/>
          <w:sz w:val="14"/>
          <w:szCs w:val="14"/>
          <w:highlight w:val="none"/>
          <w14:textFill>
            <w14:solidFill>
              <w14:schemeClr w14:val="tx1"/>
            </w14:solidFill>
          </w14:textFill>
        </w:rPr>
        <w:t>1</w:t>
      </w:r>
    </w:p>
    <w:p w14:paraId="4243EF31">
      <w:pPr>
        <w:pStyle w:val="12"/>
        <w:spacing w:before="26"/>
        <w:ind w:left="3441" w:right="4885"/>
        <w:jc w:val="center"/>
        <w:rPr>
          <w:color w:val="000000" w:themeColor="text1"/>
          <w:highlight w:val="none"/>
          <w14:textFill>
            <w14:solidFill>
              <w14:schemeClr w14:val="tx1"/>
            </w14:solidFill>
          </w14:textFill>
        </w:rPr>
      </w:pPr>
    </w:p>
    <w:p w14:paraId="683CEF76">
      <w:pPr>
        <w:spacing w:before="3" w:line="170" w:lineRule="exact"/>
        <w:rPr>
          <w:color w:val="000000" w:themeColor="text1"/>
          <w:sz w:val="17"/>
          <w:szCs w:val="17"/>
          <w:highlight w:val="none"/>
          <w14:textFill>
            <w14:solidFill>
              <w14:schemeClr w14:val="tx1"/>
            </w14:solidFill>
          </w14:textFill>
        </w:rPr>
      </w:pPr>
    </w:p>
    <w:p w14:paraId="5A055F3F">
      <w:pPr>
        <w:spacing w:line="404" w:lineRule="exact"/>
        <w:ind w:left="328"/>
        <w:jc w:val="left"/>
        <w:rPr>
          <w:rFonts w:hAnsi="宋体" w:cs="宋体"/>
          <w:color w:val="000000" w:themeColor="text1"/>
          <w:szCs w:val="24"/>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anchor distT="0" distB="0" distL="114300" distR="114300" simplePos="0" relativeHeight="251665408"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11" name="组合 32"/>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10" name="任意多边形 33"/>
                        <wps:cNvSpPr/>
                        <wps:spPr>
                          <a:xfrm>
                            <a:off x="4961" y="396"/>
                            <a:ext cx="636" cy="2"/>
                          </a:xfrm>
                          <a:custGeom>
                            <a:avLst/>
                            <a:gdLst/>
                            <a:ahLst/>
                            <a:cxnLst/>
                            <a:rect l="0" t="0" r="0" b="0"/>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2" o:spid="_x0000_s1026" o:spt="203" style="position:absolute;left:0pt;margin-left:248.05pt;margin-top:19.75pt;height:0.1pt;width:31.8pt;mso-position-horizontal-relative:page;z-index:-251651072;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EjDrmHaAAAACQEAAA8AAAAAAAAAAQAgAAAAIgAAAGRycy9kb3ducmV2LnhtbFBL&#10;AQIUABQAAAAIAIdO4kD0PcP6nwIAANwFAAAOAAAAAAAAAAEAIAAAACkBAABkcnMvZTJvRG9jLnht&#10;bFBLBQYAAAAABgAGAFkBAAA6BgAAAAA=&#10;">
                <o:lock v:ext="edit" aspectratio="f"/>
                <v:shape id="任意多边形 33" o:spid="_x0000_s1026" o:spt="100" style="position:absolute;left:4961;top:396;height:2;width:636;" filled="f" stroked="t" coordsize="636,1" o:gfxdata="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iBvb4A&#10;AADbAAAADwAAAAAAAAABACAAAAAiAAAAZHJzL2Rvd25yZXYueG1sUEsBAhQAFAAAAAgAh07iQDMv&#10;BZ47AAAAOQAAABAAAAAAAAAAAQAgAAAADQEAAGRycy9zaGFwZXhtbC54bWxQSwUGAAAAAAYABgBb&#10;AQAAtwMAAAAA&#10;" path="m0,0l636,0e">
                  <v:fill on="f" focussize="0,0"/>
                  <v:stroke weight="0.5pt" color="#000000" joinstyle="round"/>
                  <v:imagedata o:title=""/>
                  <o:lock v:ext="edit" aspectratio="f"/>
                </v:shape>
              </v:group>
            </w:pict>
          </mc:Fallback>
        </mc:AlternateContent>
      </w:r>
      <w:r>
        <w:rPr>
          <w:rFonts w:hAnsi="宋体" w:cs="宋体"/>
          <w:color w:val="000000" w:themeColor="text1"/>
          <w:spacing w:val="-1"/>
          <w:sz w:val="21"/>
          <w:szCs w:val="21"/>
          <w:highlight w:val="none"/>
          <w14:textFill>
            <w14:solidFill>
              <w14:schemeClr w14:val="tx1"/>
            </w14:solidFill>
          </w14:textFill>
        </w:rPr>
        <w:t>跌</w:t>
      </w:r>
      <w:r>
        <w:rPr>
          <w:rFonts w:hAnsi="宋体" w:cs="宋体"/>
          <w:color w:val="000000" w:themeColor="text1"/>
          <w:spacing w:val="2"/>
          <w:sz w:val="21"/>
          <w:szCs w:val="21"/>
          <w:highlight w:val="none"/>
          <w14:textFill>
            <w14:solidFill>
              <w14:schemeClr w14:val="tx1"/>
            </w14:solidFill>
          </w14:textFill>
        </w:rPr>
        <w:t>价</w:t>
      </w:r>
      <w:r>
        <w:rPr>
          <w:rFonts w:hAnsi="宋体" w:cs="宋体"/>
          <w:color w:val="000000" w:themeColor="text1"/>
          <w:spacing w:val="-1"/>
          <w:sz w:val="21"/>
          <w:szCs w:val="21"/>
          <w:highlight w:val="none"/>
          <w14:textFill>
            <w14:solidFill>
              <w14:schemeClr w14:val="tx1"/>
            </w14:solidFill>
          </w14:textFill>
        </w:rPr>
        <w:t>时</w:t>
      </w:r>
      <w:r>
        <w:rPr>
          <w:rFonts w:hAnsi="宋体" w:cs="宋体"/>
          <w:color w:val="000000" w:themeColor="text1"/>
          <w:sz w:val="21"/>
          <w:szCs w:val="21"/>
          <w:highlight w:val="none"/>
          <w14:textFill>
            <w14:solidFill>
              <w14:schemeClr w14:val="tx1"/>
            </w14:solidFill>
          </w14:textFill>
        </w:rPr>
        <w:t>，</w:t>
      </w:r>
      <w:r>
        <w:rPr>
          <w:rFonts w:hAnsi="宋体" w:cs="宋体"/>
          <w:color w:val="000000" w:themeColor="text1"/>
          <w:spacing w:val="-82"/>
          <w:sz w:val="21"/>
          <w:szCs w:val="21"/>
          <w:highlight w:val="none"/>
          <w14:textFill>
            <w14:solidFill>
              <w14:schemeClr w14:val="tx1"/>
            </w14:solidFill>
          </w14:textFill>
        </w:rPr>
        <w:t xml:space="preserve"> </w:t>
      </w:r>
      <w:r>
        <w:rPr>
          <w:rFonts w:hAnsi="宋体" w:cs="宋体"/>
          <w:color w:val="000000" w:themeColor="text1"/>
          <w:szCs w:val="24"/>
          <w:highlight w:val="none"/>
          <w14:textFill>
            <w14:solidFill>
              <w14:schemeClr w14:val="tx1"/>
            </w14:solidFill>
          </w14:textFill>
        </w:rPr>
        <w:t>结算单价</w:t>
      </w:r>
      <w:r>
        <w:rPr>
          <w:rFonts w:hAnsi="宋体" w:cs="宋体"/>
          <w:color w:val="000000" w:themeColor="text1"/>
          <w:spacing w:val="9"/>
          <w:szCs w:val="24"/>
          <w:highlight w:val="none"/>
          <w14:textFill>
            <w14:solidFill>
              <w14:schemeClr w14:val="tx1"/>
            </w14:solidFill>
          </w14:textFill>
        </w:rPr>
        <w:t>＝</w:t>
      </w:r>
      <w:r>
        <w:rPr>
          <w:rFonts w:ascii="Times New Roman" w:eastAsia="Times New Roman"/>
          <w:color w:val="000000" w:themeColor="text1"/>
          <w:spacing w:val="7"/>
          <w:szCs w:val="24"/>
          <w:highlight w:val="none"/>
          <w14:textFill>
            <w14:solidFill>
              <w14:schemeClr w14:val="tx1"/>
            </w14:solidFill>
          </w14:textFill>
        </w:rPr>
        <w:t>F</w:t>
      </w:r>
      <w:r>
        <w:rPr>
          <w:rFonts w:hAnsi="宋体" w:cs="宋体"/>
          <w:color w:val="000000" w:themeColor="text1"/>
          <w:spacing w:val="1"/>
          <w:szCs w:val="24"/>
          <w:highlight w:val="none"/>
          <w14:textFill>
            <w14:solidFill>
              <w14:schemeClr w14:val="tx1"/>
            </w14:solidFill>
          </w14:textFill>
        </w:rPr>
        <w:t>＋</w:t>
      </w:r>
      <w:r>
        <w:rPr>
          <w:rFonts w:ascii="Times New Roman" w:eastAsia="Times New Roman"/>
          <w:color w:val="000000" w:themeColor="text1"/>
          <w:szCs w:val="24"/>
          <w:highlight w:val="none"/>
          <w14:textFill>
            <w14:solidFill>
              <w14:schemeClr w14:val="tx1"/>
            </w14:solidFill>
          </w14:textFill>
        </w:rPr>
        <w:t>F</w:t>
      </w:r>
      <w:r>
        <w:rPr>
          <w:rFonts w:ascii="Times New Roman" w:eastAsia="Times New Roman"/>
          <w:color w:val="000000" w:themeColor="text1"/>
          <w:spacing w:val="16"/>
          <w:szCs w:val="24"/>
          <w:highlight w:val="none"/>
          <w14:textFill>
            <w14:solidFill>
              <w14:schemeClr w14:val="tx1"/>
            </w14:solidFill>
          </w14:textFill>
        </w:rPr>
        <w:t xml:space="preserve"> </w:t>
      </w:r>
      <w:r>
        <w:rPr>
          <w:rFonts w:ascii="Symbol" w:hAnsi="Symbol" w:eastAsia="Symbol" w:cs="Symbol"/>
          <w:color w:val="000000" w:themeColor="text1"/>
          <w:spacing w:val="-102"/>
          <w:szCs w:val="24"/>
          <w:highlight w:val="none"/>
          <w14:textFill>
            <w14:solidFill>
              <w14:schemeClr w14:val="tx1"/>
            </w14:solidFill>
          </w14:textFill>
        </w:rPr>
        <w:t></w:t>
      </w:r>
      <w:r>
        <w:rPr>
          <w:rFonts w:hAnsi="宋体" w:cs="宋体"/>
          <w:color w:val="000000" w:themeColor="text1"/>
          <w:szCs w:val="24"/>
          <w:highlight w:val="none"/>
          <w14:textFill>
            <w14:solidFill>
              <w14:schemeClr w14:val="tx1"/>
            </w14:solidFill>
          </w14:textFill>
        </w:rPr>
        <w:t>（</w:t>
      </w:r>
      <w:r>
        <w:rPr>
          <w:rFonts w:hint="eastAsia" w:hAnsi="宋体" w:cs="宋体"/>
          <w:color w:val="000000" w:themeColor="text1"/>
          <w:szCs w:val="24"/>
          <w:highlight w:val="none"/>
          <w14:textFill>
            <w14:solidFill>
              <w14:schemeClr w14:val="tx1"/>
            </w14:solidFill>
          </w14:textFill>
        </w:rPr>
        <w:t xml:space="preserve">  </w:t>
      </w:r>
      <w:r>
        <w:rPr>
          <w:rFonts w:hAnsi="宋体" w:cs="宋体"/>
          <w:color w:val="000000" w:themeColor="text1"/>
          <w:spacing w:val="-100"/>
          <w:szCs w:val="24"/>
          <w:highlight w:val="none"/>
          <w14:textFill>
            <w14:solidFill>
              <w14:schemeClr w14:val="tx1"/>
            </w14:solidFill>
          </w14:textFill>
        </w:rPr>
        <w:t xml:space="preserve"> </w:t>
      </w:r>
      <w:r>
        <w:rPr>
          <w:rFonts w:ascii="Times New Roman" w:eastAsia="Times New Roman"/>
          <w:color w:val="000000" w:themeColor="text1"/>
          <w:spacing w:val="-23"/>
          <w:position w:val="15"/>
          <w:szCs w:val="24"/>
          <w:highlight w:val="none"/>
          <w14:textFill>
            <w14:solidFill>
              <w14:schemeClr w14:val="tx1"/>
            </w14:solidFill>
          </w14:textFill>
        </w:rPr>
        <w:t>F</w:t>
      </w:r>
      <w:r>
        <w:rPr>
          <w:rFonts w:ascii="Times New Roman" w:eastAsia="Times New Roman"/>
          <w:color w:val="000000" w:themeColor="text1"/>
          <w:spacing w:val="-15"/>
          <w:position w:val="9"/>
          <w:sz w:val="14"/>
          <w:szCs w:val="14"/>
          <w:highlight w:val="none"/>
          <w14:textFill>
            <w14:solidFill>
              <w14:schemeClr w14:val="tx1"/>
            </w14:solidFill>
          </w14:textFill>
        </w:rPr>
        <w:t>2</w:t>
      </w:r>
      <w:r>
        <w:rPr>
          <w:rFonts w:hAnsi="宋体" w:cs="宋体"/>
          <w:color w:val="000000" w:themeColor="text1"/>
          <w:spacing w:val="1"/>
          <w:position w:val="15"/>
          <w:szCs w:val="24"/>
          <w:highlight w:val="none"/>
          <w14:textFill>
            <w14:solidFill>
              <w14:schemeClr w14:val="tx1"/>
            </w14:solidFill>
          </w14:textFill>
        </w:rPr>
        <w:t>－</w:t>
      </w:r>
      <w:r>
        <w:rPr>
          <w:rFonts w:ascii="Times New Roman" w:eastAsia="Times New Roman"/>
          <w:color w:val="000000" w:themeColor="text1"/>
          <w:spacing w:val="-26"/>
          <w:position w:val="15"/>
          <w:szCs w:val="24"/>
          <w:highlight w:val="none"/>
          <w14:textFill>
            <w14:solidFill>
              <w14:schemeClr w14:val="tx1"/>
            </w14:solidFill>
          </w14:textFill>
        </w:rPr>
        <w:t>F</w:t>
      </w:r>
      <w:r>
        <w:rPr>
          <w:rFonts w:ascii="Times New Roman" w:eastAsia="Times New Roman"/>
          <w:color w:val="000000" w:themeColor="text1"/>
          <w:position w:val="9"/>
          <w:sz w:val="14"/>
          <w:szCs w:val="14"/>
          <w:highlight w:val="none"/>
          <w14:textFill>
            <w14:solidFill>
              <w14:schemeClr w14:val="tx1"/>
            </w14:solidFill>
          </w14:textFill>
        </w:rPr>
        <w:t>0</w:t>
      </w:r>
      <w:r>
        <w:rPr>
          <w:rFonts w:ascii="Times New Roman" w:eastAsia="Times New Roman"/>
          <w:color w:val="000000" w:themeColor="text1"/>
          <w:spacing w:val="20"/>
          <w:position w:val="9"/>
          <w:sz w:val="14"/>
          <w:szCs w:val="14"/>
          <w:highlight w:val="none"/>
          <w14:textFill>
            <w14:solidFill>
              <w14:schemeClr w14:val="tx1"/>
            </w14:solidFill>
          </w14:textFill>
        </w:rPr>
        <w:t xml:space="preserve"> </w:t>
      </w:r>
      <w:r>
        <w:rPr>
          <w:rFonts w:ascii="Symbol" w:hAnsi="Symbol" w:eastAsia="Symbol" w:cs="Symbol"/>
          <w:color w:val="000000" w:themeColor="text1"/>
          <w:spacing w:val="8"/>
          <w:szCs w:val="24"/>
          <w:highlight w:val="none"/>
          <w14:textFill>
            <w14:solidFill>
              <w14:schemeClr w14:val="tx1"/>
            </w14:solidFill>
          </w14:textFill>
        </w:rPr>
        <w:t></w:t>
      </w:r>
      <w:r>
        <w:rPr>
          <w:rFonts w:ascii="Times New Roman" w:eastAsia="Times New Roman"/>
          <w:color w:val="000000" w:themeColor="text1"/>
          <w:szCs w:val="24"/>
          <w:highlight w:val="none"/>
          <w14:textFill>
            <w14:solidFill>
              <w14:schemeClr w14:val="tx1"/>
            </w14:solidFill>
          </w14:textFill>
        </w:rPr>
        <w:t>10</w:t>
      </w:r>
      <w:r>
        <w:rPr>
          <w:rFonts w:ascii="Times New Roman" w:eastAsia="Times New Roman"/>
          <w:color w:val="000000" w:themeColor="text1"/>
          <w:spacing w:val="2"/>
          <w:szCs w:val="24"/>
          <w:highlight w:val="none"/>
          <w14:textFill>
            <w14:solidFill>
              <w14:schemeClr w14:val="tx1"/>
            </w14:solidFill>
          </w14:textFill>
        </w:rPr>
        <w:t>0</w:t>
      </w:r>
      <w:r>
        <w:rPr>
          <w:rFonts w:ascii="Times New Roman" w:eastAsia="Times New Roman"/>
          <w:color w:val="000000" w:themeColor="text1"/>
          <w:spacing w:val="-20"/>
          <w:szCs w:val="24"/>
          <w:highlight w:val="none"/>
          <w14:textFill>
            <w14:solidFill>
              <w14:schemeClr w14:val="tx1"/>
            </w14:solidFill>
          </w14:textFill>
        </w:rPr>
        <w:t>%</w:t>
      </w:r>
      <w:r>
        <w:rPr>
          <w:rFonts w:hAnsi="宋体" w:cs="宋体"/>
          <w:color w:val="000000" w:themeColor="text1"/>
          <w:spacing w:val="1"/>
          <w:szCs w:val="24"/>
          <w:highlight w:val="none"/>
          <w14:textFill>
            <w14:solidFill>
              <w14:schemeClr w14:val="tx1"/>
            </w14:solidFill>
          </w14:textFill>
        </w:rPr>
        <w:t>＋</w:t>
      </w:r>
      <w:r>
        <w:rPr>
          <w:rFonts w:ascii="Times New Roman" w:eastAsia="Times New Roman"/>
          <w:color w:val="000000" w:themeColor="text1"/>
          <w:spacing w:val="-5"/>
          <w:szCs w:val="24"/>
          <w:highlight w:val="none"/>
          <w14:textFill>
            <w14:solidFill>
              <w14:schemeClr w14:val="tx1"/>
            </w14:solidFill>
          </w14:textFill>
        </w:rPr>
        <w:t>A</w:t>
      </w:r>
      <w:r>
        <w:rPr>
          <w:rFonts w:hAnsi="宋体" w:cs="宋体"/>
          <w:color w:val="000000" w:themeColor="text1"/>
          <w:szCs w:val="24"/>
          <w:highlight w:val="none"/>
          <w14:textFill>
            <w14:solidFill>
              <w14:schemeClr w14:val="tx1"/>
            </w14:solidFill>
          </w14:textFill>
        </w:rPr>
        <w:t>）</w:t>
      </w:r>
    </w:p>
    <w:p w14:paraId="2285D811">
      <w:pPr>
        <w:pStyle w:val="12"/>
        <w:tabs>
          <w:tab w:val="left" w:pos="2884"/>
        </w:tabs>
        <w:spacing w:line="142" w:lineRule="exact"/>
        <w:ind w:firstLine="2520" w:firstLineChars="1800"/>
        <w:jc w:val="left"/>
        <w:rPr>
          <w:color w:val="000000" w:themeColor="text1"/>
          <w:highlight w:val="none"/>
          <w14:textFill>
            <w14:solidFill>
              <w14:schemeClr w14:val="tx1"/>
            </w14:solidFill>
          </w14:textFill>
        </w:rPr>
      </w:pPr>
      <w:r>
        <w:rPr>
          <w:color w:val="000000" w:themeColor="text1"/>
          <w:sz w:val="14"/>
          <w:szCs w:val="14"/>
          <w:highlight w:val="none"/>
          <w14:textFill>
            <w14:solidFill>
              <w14:schemeClr w14:val="tx1"/>
            </w14:solidFill>
          </w14:textFill>
        </w:rPr>
        <mc:AlternateContent>
          <mc:Choice Requires="wps">
            <w:drawing>
              <wp:anchor distT="0" distB="0" distL="114300" distR="114300" simplePos="0" relativeHeight="251666432" behindDoc="1" locked="0" layoutInCell="1" allowOverlap="1">
                <wp:simplePos x="0" y="0"/>
                <wp:positionH relativeFrom="page">
                  <wp:posOffset>3289300</wp:posOffset>
                </wp:positionH>
                <wp:positionV relativeFrom="paragraph">
                  <wp:posOffset>29845</wp:posOffset>
                </wp:positionV>
                <wp:extent cx="220980" cy="293370"/>
                <wp:effectExtent l="0" t="0" r="0" b="0"/>
                <wp:wrapNone/>
                <wp:docPr id="12" name="文本框 34"/>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wps:spPr>
                      <wps:txbx>
                        <w:txbxContent>
                          <w:p w14:paraId="1919F5D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34" o:spid="_x0000_s1026" o:spt="202" type="#_x0000_t202" style="position:absolute;left:0pt;margin-left:259pt;margin-top:2.35pt;height:23.1pt;width:17.4pt;mso-position-horizontal-relative:page;z-index:-251650048;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2mqedgAAAAIAQAADwAAAAAAAAABACAAAAAiAAAAZHJzL2Rvd25y&#10;ZXYueG1sUEsBAhQAFAAAAAgAh07iQCPmDzjFAQAAgQMAAA4AAAAAAAAAAQAgAAAAJwEAAGRycy9l&#10;Mm9Eb2MueG1sUEsFBgAAAAAGAAYAWQEAAF4FAAAAAA==&#10;">
                <v:fill on="f" focussize="0,0"/>
                <v:stroke on="f"/>
                <v:imagedata o:title=""/>
                <o:lock v:ext="edit" aspectratio="f"/>
                <v:textbox inset="0mm,0mm,0mm,0mm">
                  <w:txbxContent>
                    <w:p w14:paraId="1919F5D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000000" w:themeColor="text1"/>
          <w:sz w:val="14"/>
          <w:szCs w:val="14"/>
          <w:highlight w:val="none"/>
          <w14:textFill>
            <w14:solidFill>
              <w14:schemeClr w14:val="tx1"/>
            </w14:solidFill>
          </w14:textFill>
        </w:rPr>
        <w:t>1</w:t>
      </w:r>
      <w:r>
        <w:rPr>
          <w:rFonts w:hint="eastAsia"/>
          <w:color w:val="000000" w:themeColor="text1"/>
          <w:sz w:val="14"/>
          <w:szCs w:val="14"/>
          <w:highlight w:val="none"/>
          <w14:textFill>
            <w14:solidFill>
              <w14:schemeClr w14:val="tx1"/>
            </w14:solidFill>
          </w14:textFill>
        </w:rPr>
        <w:t xml:space="preserve">    </w:t>
      </w:r>
      <w:r>
        <w:rPr>
          <w:color w:val="000000" w:themeColor="text1"/>
          <w:sz w:val="14"/>
          <w:szCs w:val="14"/>
          <w:highlight w:val="none"/>
          <w14:textFill>
            <w14:solidFill>
              <w14:schemeClr w14:val="tx1"/>
            </w14:solidFill>
          </w14:textFill>
        </w:rPr>
        <w:t>0</w:t>
      </w:r>
    </w:p>
    <w:p w14:paraId="0DA6FE0A">
      <w:pPr>
        <w:spacing w:before="4" w:line="110" w:lineRule="exact"/>
        <w:rPr>
          <w:color w:val="000000" w:themeColor="text1"/>
          <w:sz w:val="11"/>
          <w:szCs w:val="11"/>
          <w:highlight w:val="none"/>
          <w14:textFill>
            <w14:solidFill>
              <w14:schemeClr w14:val="tx1"/>
            </w14:solidFill>
          </w14:textFill>
        </w:rPr>
      </w:pPr>
    </w:p>
    <w:p w14:paraId="2AAAC102">
      <w:pPr>
        <w:spacing w:line="200" w:lineRule="exact"/>
        <w:rPr>
          <w:color w:val="000000" w:themeColor="text1"/>
          <w:sz w:val="20"/>
          <w:highlight w:val="none"/>
          <w14:textFill>
            <w14:solidFill>
              <w14:schemeClr w14:val="tx1"/>
            </w14:solidFill>
          </w14:textFill>
        </w:rPr>
      </w:pPr>
    </w:p>
    <w:p w14:paraId="7839136C">
      <w:pPr>
        <w:spacing w:line="200" w:lineRule="exact"/>
        <w:rPr>
          <w:color w:val="000000" w:themeColor="text1"/>
          <w:sz w:val="20"/>
          <w:highlight w:val="none"/>
          <w14:textFill>
            <w14:solidFill>
              <w14:schemeClr w14:val="tx1"/>
            </w14:solidFill>
          </w14:textFill>
        </w:rPr>
      </w:pPr>
    </w:p>
    <w:p w14:paraId="28215E73">
      <w:pPr>
        <w:spacing w:line="404" w:lineRule="exact"/>
        <w:ind w:left="120"/>
        <w:jc w:val="left"/>
        <w:rPr>
          <w:rFonts w:hAnsi="宋体" w:cs="宋体"/>
          <w:color w:val="000000" w:themeColor="text1"/>
          <w:szCs w:val="24"/>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anchor distT="0" distB="0" distL="114300" distR="114300" simplePos="0" relativeHeight="251667456" behindDoc="1" locked="0" layoutInCell="1" allowOverlap="1">
                <wp:simplePos x="0" y="0"/>
                <wp:positionH relativeFrom="page">
                  <wp:posOffset>3107055</wp:posOffset>
                </wp:positionH>
                <wp:positionV relativeFrom="paragraph">
                  <wp:posOffset>250825</wp:posOffset>
                </wp:positionV>
                <wp:extent cx="403860" cy="1270"/>
                <wp:effectExtent l="0" t="0" r="0" b="0"/>
                <wp:wrapNone/>
                <wp:docPr id="14" name="组合 35"/>
                <wp:cNvGraphicFramePr/>
                <a:graphic xmlns:a="http://schemas.openxmlformats.org/drawingml/2006/main">
                  <a:graphicData uri="http://schemas.microsoft.com/office/word/2010/wordprocessingGroup">
                    <wpg:wgp>
                      <wpg:cNvGrpSpPr/>
                      <wpg:grpSpPr>
                        <a:xfrm>
                          <a:off x="0" y="0"/>
                          <a:ext cx="403860" cy="1270"/>
                          <a:chOff x="4894" y="396"/>
                          <a:chExt cx="636" cy="2"/>
                        </a:xfrm>
                      </wpg:grpSpPr>
                      <wps:wsp>
                        <wps:cNvPr id="13" name="任意多边形 36"/>
                        <wps:cNvSpPr/>
                        <wps:spPr>
                          <a:xfrm>
                            <a:off x="4894" y="396"/>
                            <a:ext cx="636" cy="2"/>
                          </a:xfrm>
                          <a:custGeom>
                            <a:avLst/>
                            <a:gdLst/>
                            <a:ahLst/>
                            <a:cxnLst/>
                            <a:rect l="0" t="0" r="0" b="0"/>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5" o:spid="_x0000_s1026" o:spt="203" style="position:absolute;left:0pt;margin-left:244.65pt;margin-top:19.75pt;height:0.1pt;width:31.8pt;mso-position-horizontal-relative:page;z-index:-251649024;mso-width-relative:page;mso-height-relative:page;" coordorigin="4894,396" coordsize="636,2" o:gfxdata="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cyHv72gAAAAkBAAAPAAAAAAAAAAEAIAAAACIAAABkcnMvZG93bnJldi54bWxQSwEC&#10;FAAUAAAACACHTuJAZ8ljb50CAADcBQAADgAAAAAAAAABACAAAAApAQAAZHJzL2Uyb0RvYy54bWxQ&#10;SwUGAAAAAAYABgBZAQAAOAYAAAAA&#10;">
                <o:lock v:ext="edit" aspectratio="f"/>
                <v:shape id="任意多边形 36" o:spid="_x0000_s1026" o:spt="100" style="position:absolute;left:4894;top:396;height:2;width:636;" filled="f" stroked="t" coordsize="636,1" o:gfxdata="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h/KugAAANsA&#10;AAAPAAAAAAAAAAEAIAAAACIAAABkcnMvZG93bnJldi54bWxQSwECFAAUAAAACACHTuJAMy8FnjsA&#10;AAA5AAAAEAAAAAAAAAABACAAAAAJAQAAZHJzL3NoYXBleG1sLnhtbFBLBQYAAAAABgAGAFsBAACz&#10;AwAAAAA=&#10;" path="m0,0l636,0e">
                  <v:fill on="f" focussize="0,0"/>
                  <v:stroke weight="0.5pt" color="#000000" joinstyle="round"/>
                  <v:imagedata o:title=""/>
                  <o:lock v:ext="edit" aspectratio="f"/>
                </v:shape>
              </v:group>
            </w:pict>
          </mc:Fallback>
        </mc:AlternateContent>
      </w:r>
      <w:r>
        <w:rPr>
          <w:rFonts w:ascii="Times New Roman" w:eastAsia="Times New Roman"/>
          <w:color w:val="000000" w:themeColor="text1"/>
          <w:spacing w:val="1"/>
          <w:sz w:val="21"/>
          <w:szCs w:val="21"/>
          <w:highlight w:val="none"/>
          <w14:textFill>
            <w14:solidFill>
              <w14:schemeClr w14:val="tx1"/>
            </w14:solidFill>
          </w14:textFill>
        </w:rPr>
        <w:t>c</w:t>
      </w:r>
      <w:r>
        <w:rPr>
          <w:rFonts w:ascii="Times New Roman" w:eastAsia="Times New Roman"/>
          <w:color w:val="000000" w:themeColor="text1"/>
          <w:spacing w:val="-2"/>
          <w:sz w:val="21"/>
          <w:szCs w:val="21"/>
          <w:highlight w:val="none"/>
          <w14:textFill>
            <w14:solidFill>
              <w14:schemeClr w14:val="tx1"/>
            </w14:solidFill>
          </w14:textFill>
        </w:rPr>
        <w:t>.</w:t>
      </w:r>
      <w:r>
        <w:rPr>
          <w:rFonts w:hAnsi="宋体" w:cs="宋体"/>
          <w:color w:val="000000" w:themeColor="text1"/>
          <w:spacing w:val="-1"/>
          <w:sz w:val="21"/>
          <w:szCs w:val="21"/>
          <w:highlight w:val="none"/>
          <w14:textFill>
            <w14:solidFill>
              <w14:schemeClr w14:val="tx1"/>
            </w14:solidFill>
          </w14:textFill>
        </w:rPr>
        <w:t>涨</w:t>
      </w:r>
      <w:r>
        <w:rPr>
          <w:rFonts w:hAnsi="宋体" w:cs="宋体"/>
          <w:color w:val="000000" w:themeColor="text1"/>
          <w:spacing w:val="2"/>
          <w:sz w:val="21"/>
          <w:szCs w:val="21"/>
          <w:highlight w:val="none"/>
          <w14:textFill>
            <w14:solidFill>
              <w14:schemeClr w14:val="tx1"/>
            </w14:solidFill>
          </w14:textFill>
        </w:rPr>
        <w:t>价</w:t>
      </w:r>
      <w:r>
        <w:rPr>
          <w:rFonts w:hAnsi="宋体" w:cs="宋体"/>
          <w:color w:val="000000" w:themeColor="text1"/>
          <w:spacing w:val="-1"/>
          <w:sz w:val="21"/>
          <w:szCs w:val="21"/>
          <w:highlight w:val="none"/>
          <w14:textFill>
            <w14:solidFill>
              <w14:schemeClr w14:val="tx1"/>
            </w14:solidFill>
          </w14:textFill>
        </w:rPr>
        <w:t>时</w:t>
      </w:r>
      <w:r>
        <w:rPr>
          <w:rFonts w:hAnsi="宋体" w:cs="宋体"/>
          <w:color w:val="000000" w:themeColor="text1"/>
          <w:sz w:val="21"/>
          <w:szCs w:val="21"/>
          <w:highlight w:val="none"/>
          <w14:textFill>
            <w14:solidFill>
              <w14:schemeClr w14:val="tx1"/>
            </w14:solidFill>
          </w14:textFill>
        </w:rPr>
        <w:t>，</w:t>
      </w:r>
      <w:r>
        <w:rPr>
          <w:rFonts w:hAnsi="宋体" w:cs="宋体"/>
          <w:color w:val="000000" w:themeColor="text1"/>
          <w:spacing w:val="-84"/>
          <w:sz w:val="21"/>
          <w:szCs w:val="21"/>
          <w:highlight w:val="none"/>
          <w14:textFill>
            <w14:solidFill>
              <w14:schemeClr w14:val="tx1"/>
            </w14:solidFill>
          </w14:textFill>
        </w:rPr>
        <w:t xml:space="preserve"> </w:t>
      </w:r>
      <w:r>
        <w:rPr>
          <w:rFonts w:hAnsi="宋体" w:cs="宋体"/>
          <w:color w:val="000000" w:themeColor="text1"/>
          <w:szCs w:val="24"/>
          <w:highlight w:val="none"/>
          <w14:textFill>
            <w14:solidFill>
              <w14:schemeClr w14:val="tx1"/>
            </w14:solidFill>
          </w14:textFill>
        </w:rPr>
        <w:t>结算单价</w:t>
      </w:r>
      <w:r>
        <w:rPr>
          <w:rFonts w:hAnsi="宋体" w:cs="宋体"/>
          <w:color w:val="000000" w:themeColor="text1"/>
          <w:spacing w:val="9"/>
          <w:szCs w:val="24"/>
          <w:highlight w:val="none"/>
          <w14:textFill>
            <w14:solidFill>
              <w14:schemeClr w14:val="tx1"/>
            </w14:solidFill>
          </w14:textFill>
        </w:rPr>
        <w:t>＝</w:t>
      </w:r>
      <w:r>
        <w:rPr>
          <w:rFonts w:ascii="Times New Roman" w:eastAsia="Times New Roman"/>
          <w:color w:val="000000" w:themeColor="text1"/>
          <w:spacing w:val="7"/>
          <w:szCs w:val="24"/>
          <w:highlight w:val="none"/>
          <w14:textFill>
            <w14:solidFill>
              <w14:schemeClr w14:val="tx1"/>
            </w14:solidFill>
          </w14:textFill>
        </w:rPr>
        <w:t>F</w:t>
      </w:r>
      <w:r>
        <w:rPr>
          <w:rFonts w:hAnsi="宋体" w:cs="宋体"/>
          <w:color w:val="000000" w:themeColor="text1"/>
          <w:spacing w:val="1"/>
          <w:szCs w:val="24"/>
          <w:highlight w:val="none"/>
          <w14:textFill>
            <w14:solidFill>
              <w14:schemeClr w14:val="tx1"/>
            </w14:solidFill>
          </w14:textFill>
        </w:rPr>
        <w:t>＋</w:t>
      </w:r>
      <w:r>
        <w:rPr>
          <w:rFonts w:ascii="Times New Roman" w:eastAsia="Times New Roman"/>
          <w:color w:val="000000" w:themeColor="text1"/>
          <w:szCs w:val="24"/>
          <w:highlight w:val="none"/>
          <w14:textFill>
            <w14:solidFill>
              <w14:schemeClr w14:val="tx1"/>
            </w14:solidFill>
          </w14:textFill>
        </w:rPr>
        <w:t>F</w:t>
      </w:r>
      <w:r>
        <w:rPr>
          <w:rFonts w:ascii="Times New Roman" w:eastAsia="Times New Roman"/>
          <w:color w:val="000000" w:themeColor="text1"/>
          <w:spacing w:val="15"/>
          <w:szCs w:val="24"/>
          <w:highlight w:val="none"/>
          <w14:textFill>
            <w14:solidFill>
              <w14:schemeClr w14:val="tx1"/>
            </w14:solidFill>
          </w14:textFill>
        </w:rPr>
        <w:t xml:space="preserve"> </w:t>
      </w:r>
      <w:r>
        <w:rPr>
          <w:rFonts w:ascii="Symbol" w:hAnsi="Symbol" w:eastAsia="Symbol" w:cs="Symbol"/>
          <w:color w:val="000000" w:themeColor="text1"/>
          <w:spacing w:val="-102"/>
          <w:szCs w:val="24"/>
          <w:highlight w:val="none"/>
          <w14:textFill>
            <w14:solidFill>
              <w14:schemeClr w14:val="tx1"/>
            </w14:solidFill>
          </w14:textFill>
        </w:rPr>
        <w:t></w:t>
      </w:r>
      <w:r>
        <w:rPr>
          <w:rFonts w:hAnsi="宋体" w:cs="宋体"/>
          <w:color w:val="000000" w:themeColor="text1"/>
          <w:szCs w:val="24"/>
          <w:highlight w:val="none"/>
          <w14:textFill>
            <w14:solidFill>
              <w14:schemeClr w14:val="tx1"/>
            </w14:solidFill>
          </w14:textFill>
        </w:rPr>
        <w:t>（</w:t>
      </w:r>
      <w:r>
        <w:rPr>
          <w:rFonts w:hint="eastAsia" w:hAnsi="宋体" w:cs="宋体"/>
          <w:color w:val="000000" w:themeColor="text1"/>
          <w:szCs w:val="24"/>
          <w:highlight w:val="none"/>
          <w14:textFill>
            <w14:solidFill>
              <w14:schemeClr w14:val="tx1"/>
            </w14:solidFill>
          </w14:textFill>
        </w:rPr>
        <w:t xml:space="preserve"> </w:t>
      </w:r>
      <w:r>
        <w:rPr>
          <w:rFonts w:hAnsi="宋体" w:cs="宋体"/>
          <w:color w:val="000000" w:themeColor="text1"/>
          <w:spacing w:val="-100"/>
          <w:szCs w:val="24"/>
          <w:highlight w:val="none"/>
          <w14:textFill>
            <w14:solidFill>
              <w14:schemeClr w14:val="tx1"/>
            </w14:solidFill>
          </w14:textFill>
        </w:rPr>
        <w:t xml:space="preserve"> </w:t>
      </w:r>
      <w:r>
        <w:rPr>
          <w:rFonts w:ascii="Times New Roman" w:eastAsia="Times New Roman"/>
          <w:color w:val="000000" w:themeColor="text1"/>
          <w:spacing w:val="-23"/>
          <w:position w:val="15"/>
          <w:szCs w:val="24"/>
          <w:highlight w:val="none"/>
          <w14:textFill>
            <w14:solidFill>
              <w14:schemeClr w14:val="tx1"/>
            </w14:solidFill>
          </w14:textFill>
        </w:rPr>
        <w:t>F</w:t>
      </w:r>
      <w:r>
        <w:rPr>
          <w:rFonts w:ascii="Times New Roman" w:eastAsia="Times New Roman"/>
          <w:color w:val="000000" w:themeColor="text1"/>
          <w:spacing w:val="-15"/>
          <w:position w:val="9"/>
          <w:sz w:val="14"/>
          <w:szCs w:val="14"/>
          <w:highlight w:val="none"/>
          <w14:textFill>
            <w14:solidFill>
              <w14:schemeClr w14:val="tx1"/>
            </w14:solidFill>
          </w14:textFill>
        </w:rPr>
        <w:t>2</w:t>
      </w:r>
      <w:r>
        <w:rPr>
          <w:rFonts w:hAnsi="宋体" w:cs="宋体"/>
          <w:color w:val="000000" w:themeColor="text1"/>
          <w:spacing w:val="1"/>
          <w:position w:val="15"/>
          <w:szCs w:val="24"/>
          <w:highlight w:val="none"/>
          <w14:textFill>
            <w14:solidFill>
              <w14:schemeClr w14:val="tx1"/>
            </w14:solidFill>
          </w14:textFill>
        </w:rPr>
        <w:t>－</w:t>
      </w:r>
      <w:r>
        <w:rPr>
          <w:rFonts w:ascii="Times New Roman" w:eastAsia="Times New Roman"/>
          <w:color w:val="000000" w:themeColor="text1"/>
          <w:spacing w:val="-26"/>
          <w:position w:val="15"/>
          <w:szCs w:val="24"/>
          <w:highlight w:val="none"/>
          <w14:textFill>
            <w14:solidFill>
              <w14:schemeClr w14:val="tx1"/>
            </w14:solidFill>
          </w14:textFill>
        </w:rPr>
        <w:t>F</w:t>
      </w:r>
      <w:r>
        <w:rPr>
          <w:rFonts w:ascii="Times New Roman" w:eastAsia="Times New Roman"/>
          <w:color w:val="000000" w:themeColor="text1"/>
          <w:position w:val="9"/>
          <w:sz w:val="14"/>
          <w:szCs w:val="14"/>
          <w:highlight w:val="none"/>
          <w14:textFill>
            <w14:solidFill>
              <w14:schemeClr w14:val="tx1"/>
            </w14:solidFill>
          </w14:textFill>
        </w:rPr>
        <w:t>0</w:t>
      </w:r>
      <w:r>
        <w:rPr>
          <w:rFonts w:ascii="Times New Roman" w:eastAsia="Times New Roman"/>
          <w:color w:val="000000" w:themeColor="text1"/>
          <w:spacing w:val="20"/>
          <w:position w:val="9"/>
          <w:sz w:val="14"/>
          <w:szCs w:val="14"/>
          <w:highlight w:val="none"/>
          <w14:textFill>
            <w14:solidFill>
              <w14:schemeClr w14:val="tx1"/>
            </w14:solidFill>
          </w14:textFill>
        </w:rPr>
        <w:t xml:space="preserve"> </w:t>
      </w:r>
      <w:r>
        <w:rPr>
          <w:rFonts w:ascii="Symbol" w:hAnsi="Symbol" w:eastAsia="Symbol" w:cs="Symbol"/>
          <w:color w:val="000000" w:themeColor="text1"/>
          <w:spacing w:val="8"/>
          <w:szCs w:val="24"/>
          <w:highlight w:val="none"/>
          <w14:textFill>
            <w14:solidFill>
              <w14:schemeClr w14:val="tx1"/>
            </w14:solidFill>
          </w14:textFill>
        </w:rPr>
        <w:t></w:t>
      </w:r>
      <w:r>
        <w:rPr>
          <w:rFonts w:ascii="Times New Roman" w:eastAsia="Times New Roman"/>
          <w:color w:val="000000" w:themeColor="text1"/>
          <w:szCs w:val="24"/>
          <w:highlight w:val="none"/>
          <w14:textFill>
            <w14:solidFill>
              <w14:schemeClr w14:val="tx1"/>
            </w14:solidFill>
          </w14:textFill>
        </w:rPr>
        <w:t>10</w:t>
      </w:r>
      <w:r>
        <w:rPr>
          <w:rFonts w:ascii="Times New Roman" w:eastAsia="Times New Roman"/>
          <w:color w:val="000000" w:themeColor="text1"/>
          <w:spacing w:val="2"/>
          <w:szCs w:val="24"/>
          <w:highlight w:val="none"/>
          <w14:textFill>
            <w14:solidFill>
              <w14:schemeClr w14:val="tx1"/>
            </w14:solidFill>
          </w14:textFill>
        </w:rPr>
        <w:t>0</w:t>
      </w:r>
      <w:r>
        <w:rPr>
          <w:rFonts w:ascii="Times New Roman" w:eastAsia="Times New Roman"/>
          <w:color w:val="000000" w:themeColor="text1"/>
          <w:spacing w:val="-20"/>
          <w:szCs w:val="24"/>
          <w:highlight w:val="none"/>
          <w14:textFill>
            <w14:solidFill>
              <w14:schemeClr w14:val="tx1"/>
            </w14:solidFill>
          </w14:textFill>
        </w:rPr>
        <w:t>%</w:t>
      </w:r>
      <w:r>
        <w:rPr>
          <w:rFonts w:hAnsi="宋体" w:cs="宋体"/>
          <w:color w:val="000000" w:themeColor="text1"/>
          <w:spacing w:val="1"/>
          <w:szCs w:val="24"/>
          <w:highlight w:val="none"/>
          <w14:textFill>
            <w14:solidFill>
              <w14:schemeClr w14:val="tx1"/>
            </w14:solidFill>
          </w14:textFill>
        </w:rPr>
        <w:t>－</w:t>
      </w:r>
      <w:r>
        <w:rPr>
          <w:rFonts w:ascii="Times New Roman" w:eastAsia="Times New Roman"/>
          <w:color w:val="000000" w:themeColor="text1"/>
          <w:spacing w:val="-5"/>
          <w:szCs w:val="24"/>
          <w:highlight w:val="none"/>
          <w14:textFill>
            <w14:solidFill>
              <w14:schemeClr w14:val="tx1"/>
            </w14:solidFill>
          </w14:textFill>
        </w:rPr>
        <w:t>A</w:t>
      </w:r>
      <w:r>
        <w:rPr>
          <w:rFonts w:hAnsi="宋体" w:cs="宋体"/>
          <w:color w:val="000000" w:themeColor="text1"/>
          <w:szCs w:val="24"/>
          <w:highlight w:val="none"/>
          <w14:textFill>
            <w14:solidFill>
              <w14:schemeClr w14:val="tx1"/>
            </w14:solidFill>
          </w14:textFill>
        </w:rPr>
        <w:t>）</w:t>
      </w:r>
    </w:p>
    <w:p w14:paraId="792BBBEA">
      <w:pPr>
        <w:pStyle w:val="12"/>
        <w:tabs>
          <w:tab w:val="left" w:pos="2817"/>
        </w:tabs>
        <w:spacing w:line="142" w:lineRule="exact"/>
        <w:ind w:left="2424"/>
        <w:jc w:val="left"/>
        <w:rPr>
          <w:color w:val="000000" w:themeColor="text1"/>
          <w:sz w:val="14"/>
          <w:szCs w:val="14"/>
          <w:highlight w:val="none"/>
          <w14:textFill>
            <w14:solidFill>
              <w14:schemeClr w14:val="tx1"/>
            </w14:solidFill>
          </w14:textFill>
        </w:rPr>
      </w:pPr>
      <w:r>
        <w:rPr>
          <w:color w:val="000000" w:themeColor="text1"/>
          <w:sz w:val="14"/>
          <w:szCs w:val="14"/>
          <w:highlight w:val="none"/>
          <w14:textFill>
            <w14:solidFill>
              <w14:schemeClr w14:val="tx1"/>
            </w14:solidFill>
          </w14:textFill>
        </w:rPr>
        <mc:AlternateContent>
          <mc:Choice Requires="wps">
            <w:drawing>
              <wp:anchor distT="0" distB="0" distL="114300" distR="114300" simplePos="0" relativeHeight="251668480" behindDoc="1" locked="0" layoutInCell="1" allowOverlap="1">
                <wp:simplePos x="0" y="0"/>
                <wp:positionH relativeFrom="page">
                  <wp:posOffset>3246755</wp:posOffset>
                </wp:positionH>
                <wp:positionV relativeFrom="paragraph">
                  <wp:posOffset>29845</wp:posOffset>
                </wp:positionV>
                <wp:extent cx="163195" cy="208280"/>
                <wp:effectExtent l="0" t="0" r="0" b="0"/>
                <wp:wrapNone/>
                <wp:docPr id="15" name="文本框 37"/>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wps:spPr>
                      <wps:txbx>
                        <w:txbxContent>
                          <w:p w14:paraId="02A56F4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37" o:spid="_x0000_s1026" o:spt="202" type="#_x0000_t202" style="position:absolute;left:0pt;margin-left:255.65pt;margin-top:2.35pt;height:16.4pt;width:12.85pt;mso-position-horizontal-relative:page;z-index:-251648000;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TO3s9gAAAAIAQAADwAAAAAAAAABACAAAAAiAAAAZHJzL2Rvd25y&#10;ZXYueG1sUEsBAhQAFAAAAAgAh07iQDtVoFnFAQAAgQMAAA4AAAAAAAAAAQAgAAAAJwEAAGRycy9l&#10;Mm9Eb2MueG1sUEsFBgAAAAAGAAYAWQEAAF4FAAAAAA==&#10;">
                <v:fill on="f" focussize="0,0"/>
                <v:stroke on="f"/>
                <v:imagedata o:title=""/>
                <o:lock v:ext="edit" aspectratio="f"/>
                <v:textbox inset="0mm,0mm,0mm,0mm">
                  <w:txbxContent>
                    <w:p w14:paraId="02A56F4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000000" w:themeColor="text1"/>
          <w:sz w:val="14"/>
          <w:szCs w:val="14"/>
          <w:highlight w:val="none"/>
          <w14:textFill>
            <w14:solidFill>
              <w14:schemeClr w14:val="tx1"/>
            </w14:solidFill>
          </w14:textFill>
        </w:rPr>
        <w:t>1</w:t>
      </w:r>
      <w:r>
        <w:rPr>
          <w:color w:val="000000" w:themeColor="text1"/>
          <w:sz w:val="14"/>
          <w:szCs w:val="14"/>
          <w:highlight w:val="none"/>
          <w14:textFill>
            <w14:solidFill>
              <w14:schemeClr w14:val="tx1"/>
            </w14:solidFill>
          </w14:textFill>
        </w:rPr>
        <w:tab/>
      </w:r>
      <w:r>
        <w:rPr>
          <w:color w:val="000000" w:themeColor="text1"/>
          <w:sz w:val="14"/>
          <w:szCs w:val="14"/>
          <w:highlight w:val="none"/>
          <w14:textFill>
            <w14:solidFill>
              <w14:schemeClr w14:val="tx1"/>
            </w14:solidFill>
          </w14:textFill>
        </w:rPr>
        <w:t>0</w:t>
      </w:r>
    </w:p>
    <w:p w14:paraId="526AD973">
      <w:pPr>
        <w:pStyle w:val="12"/>
        <w:spacing w:before="26"/>
        <w:ind w:left="3454" w:right="4848"/>
        <w:jc w:val="center"/>
        <w:rPr>
          <w:color w:val="000000" w:themeColor="text1"/>
          <w:sz w:val="14"/>
          <w:szCs w:val="14"/>
          <w:highlight w:val="none"/>
          <w14:textFill>
            <w14:solidFill>
              <w14:schemeClr w14:val="tx1"/>
            </w14:solidFill>
          </w14:textFill>
        </w:rPr>
      </w:pPr>
    </w:p>
    <w:p w14:paraId="6CEEC98D">
      <w:pPr>
        <w:spacing w:before="4" w:line="170" w:lineRule="exact"/>
        <w:rPr>
          <w:color w:val="000000" w:themeColor="text1"/>
          <w:sz w:val="17"/>
          <w:szCs w:val="17"/>
          <w:highlight w:val="none"/>
          <w14:textFill>
            <w14:solidFill>
              <w14:schemeClr w14:val="tx1"/>
            </w14:solidFill>
          </w14:textFill>
        </w:rPr>
      </w:pPr>
    </w:p>
    <w:p w14:paraId="459CAB5B">
      <w:pPr>
        <w:spacing w:line="405" w:lineRule="exact"/>
        <w:ind w:left="328"/>
        <w:jc w:val="left"/>
        <w:rPr>
          <w:rFonts w:hAnsi="宋体" w:cs="宋体"/>
          <w:color w:val="000000" w:themeColor="text1"/>
          <w:szCs w:val="24"/>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anchor distT="0" distB="0" distL="114300" distR="114300" simplePos="0" relativeHeight="251669504"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17" name="组合 38"/>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16" name="任意多边形 39"/>
                        <wps:cNvSpPr/>
                        <wps:spPr>
                          <a:xfrm>
                            <a:off x="4961" y="396"/>
                            <a:ext cx="636" cy="2"/>
                          </a:xfrm>
                          <a:custGeom>
                            <a:avLst/>
                            <a:gdLst/>
                            <a:ahLst/>
                            <a:cxnLst/>
                            <a:rect l="0" t="0" r="0" b="0"/>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8" o:spid="_x0000_s1026" o:spt="203" style="position:absolute;left:0pt;margin-left:248.05pt;margin-top:19.75pt;height:0.1pt;width:31.8pt;mso-position-horizontal-relative:page;z-index:-251646976;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Iw65h2gAAAAkBAAAPAAAAAAAAAAEAIAAAACIAAABkcnMvZG93bnJldi54bWxQSwEC&#10;FAAUAAAACACHTuJAAaQSAJ0CAADcBQAADgAAAAAAAAABACAAAAApAQAAZHJzL2Uyb0RvYy54bWxQ&#10;SwUGAAAAAAYABgBZAQAAOAYAAAAA&#10;">
                <o:lock v:ext="edit" aspectratio="f"/>
                <v:shape id="任意多边形 39" o:spid="_x0000_s1026" o:spt="100" style="position:absolute;left:4961;top:396;height:2;width:636;" filled="f" stroked="t" coordsize="636,1" o:gfxdata="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tvFK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cs="宋体"/>
          <w:color w:val="000000" w:themeColor="text1"/>
          <w:spacing w:val="-1"/>
          <w:sz w:val="21"/>
          <w:szCs w:val="21"/>
          <w:highlight w:val="none"/>
          <w14:textFill>
            <w14:solidFill>
              <w14:schemeClr w14:val="tx1"/>
            </w14:solidFill>
          </w14:textFill>
        </w:rPr>
        <w:t>跌</w:t>
      </w:r>
      <w:r>
        <w:rPr>
          <w:rFonts w:hAnsi="宋体" w:cs="宋体"/>
          <w:color w:val="000000" w:themeColor="text1"/>
          <w:spacing w:val="2"/>
          <w:sz w:val="21"/>
          <w:szCs w:val="21"/>
          <w:highlight w:val="none"/>
          <w14:textFill>
            <w14:solidFill>
              <w14:schemeClr w14:val="tx1"/>
            </w14:solidFill>
          </w14:textFill>
        </w:rPr>
        <w:t>价</w:t>
      </w:r>
      <w:r>
        <w:rPr>
          <w:rFonts w:hAnsi="宋体" w:cs="宋体"/>
          <w:color w:val="000000" w:themeColor="text1"/>
          <w:spacing w:val="-1"/>
          <w:sz w:val="21"/>
          <w:szCs w:val="21"/>
          <w:highlight w:val="none"/>
          <w14:textFill>
            <w14:solidFill>
              <w14:schemeClr w14:val="tx1"/>
            </w14:solidFill>
          </w14:textFill>
        </w:rPr>
        <w:t>时</w:t>
      </w:r>
      <w:r>
        <w:rPr>
          <w:rFonts w:hAnsi="宋体" w:cs="宋体"/>
          <w:color w:val="000000" w:themeColor="text1"/>
          <w:sz w:val="21"/>
          <w:szCs w:val="21"/>
          <w:highlight w:val="none"/>
          <w14:textFill>
            <w14:solidFill>
              <w14:schemeClr w14:val="tx1"/>
            </w14:solidFill>
          </w14:textFill>
        </w:rPr>
        <w:t>，</w:t>
      </w:r>
      <w:r>
        <w:rPr>
          <w:rFonts w:hAnsi="宋体" w:cs="宋体"/>
          <w:color w:val="000000" w:themeColor="text1"/>
          <w:spacing w:val="-82"/>
          <w:sz w:val="21"/>
          <w:szCs w:val="21"/>
          <w:highlight w:val="none"/>
          <w14:textFill>
            <w14:solidFill>
              <w14:schemeClr w14:val="tx1"/>
            </w14:solidFill>
          </w14:textFill>
        </w:rPr>
        <w:t xml:space="preserve"> </w:t>
      </w:r>
      <w:r>
        <w:rPr>
          <w:rFonts w:hAnsi="宋体" w:cs="宋体"/>
          <w:color w:val="000000" w:themeColor="text1"/>
          <w:szCs w:val="24"/>
          <w:highlight w:val="none"/>
          <w14:textFill>
            <w14:solidFill>
              <w14:schemeClr w14:val="tx1"/>
            </w14:solidFill>
          </w14:textFill>
        </w:rPr>
        <w:t>结算单价</w:t>
      </w:r>
      <w:r>
        <w:rPr>
          <w:rFonts w:hAnsi="宋体" w:cs="宋体"/>
          <w:color w:val="000000" w:themeColor="text1"/>
          <w:spacing w:val="9"/>
          <w:szCs w:val="24"/>
          <w:highlight w:val="none"/>
          <w14:textFill>
            <w14:solidFill>
              <w14:schemeClr w14:val="tx1"/>
            </w14:solidFill>
          </w14:textFill>
        </w:rPr>
        <w:t>＝</w:t>
      </w:r>
      <w:r>
        <w:rPr>
          <w:rFonts w:ascii="Times New Roman" w:eastAsia="Times New Roman"/>
          <w:color w:val="000000" w:themeColor="text1"/>
          <w:spacing w:val="7"/>
          <w:szCs w:val="24"/>
          <w:highlight w:val="none"/>
          <w14:textFill>
            <w14:solidFill>
              <w14:schemeClr w14:val="tx1"/>
            </w14:solidFill>
          </w14:textFill>
        </w:rPr>
        <w:t>F</w:t>
      </w:r>
      <w:r>
        <w:rPr>
          <w:rFonts w:hAnsi="宋体" w:cs="宋体"/>
          <w:color w:val="000000" w:themeColor="text1"/>
          <w:spacing w:val="1"/>
          <w:szCs w:val="24"/>
          <w:highlight w:val="none"/>
          <w14:textFill>
            <w14:solidFill>
              <w14:schemeClr w14:val="tx1"/>
            </w14:solidFill>
          </w14:textFill>
        </w:rPr>
        <w:t>＋</w:t>
      </w:r>
      <w:r>
        <w:rPr>
          <w:rFonts w:ascii="Times New Roman" w:eastAsia="Times New Roman"/>
          <w:color w:val="000000" w:themeColor="text1"/>
          <w:szCs w:val="24"/>
          <w:highlight w:val="none"/>
          <w14:textFill>
            <w14:solidFill>
              <w14:schemeClr w14:val="tx1"/>
            </w14:solidFill>
          </w14:textFill>
        </w:rPr>
        <w:t>F</w:t>
      </w:r>
      <w:r>
        <w:rPr>
          <w:rFonts w:ascii="Times New Roman" w:eastAsia="Times New Roman"/>
          <w:color w:val="000000" w:themeColor="text1"/>
          <w:spacing w:val="16"/>
          <w:szCs w:val="24"/>
          <w:highlight w:val="none"/>
          <w14:textFill>
            <w14:solidFill>
              <w14:schemeClr w14:val="tx1"/>
            </w14:solidFill>
          </w14:textFill>
        </w:rPr>
        <w:t xml:space="preserve"> </w:t>
      </w:r>
      <w:r>
        <w:rPr>
          <w:rFonts w:ascii="Symbol" w:hAnsi="Symbol" w:eastAsia="Symbol" w:cs="Symbol"/>
          <w:color w:val="000000" w:themeColor="text1"/>
          <w:spacing w:val="-102"/>
          <w:szCs w:val="24"/>
          <w:highlight w:val="none"/>
          <w14:textFill>
            <w14:solidFill>
              <w14:schemeClr w14:val="tx1"/>
            </w14:solidFill>
          </w14:textFill>
        </w:rPr>
        <w:t></w:t>
      </w:r>
      <w:r>
        <w:rPr>
          <w:rFonts w:hAnsi="宋体" w:cs="宋体"/>
          <w:color w:val="000000" w:themeColor="text1"/>
          <w:szCs w:val="24"/>
          <w:highlight w:val="none"/>
          <w14:textFill>
            <w14:solidFill>
              <w14:schemeClr w14:val="tx1"/>
            </w14:solidFill>
          </w14:textFill>
        </w:rPr>
        <w:t>（</w:t>
      </w:r>
      <w:r>
        <w:rPr>
          <w:rFonts w:hint="eastAsia" w:hAnsi="宋体" w:cs="宋体"/>
          <w:color w:val="000000" w:themeColor="text1"/>
          <w:szCs w:val="24"/>
          <w:highlight w:val="none"/>
          <w14:textFill>
            <w14:solidFill>
              <w14:schemeClr w14:val="tx1"/>
            </w14:solidFill>
          </w14:textFill>
        </w:rPr>
        <w:t xml:space="preserve">  </w:t>
      </w:r>
      <w:r>
        <w:rPr>
          <w:rFonts w:hAnsi="宋体" w:cs="宋体"/>
          <w:color w:val="000000" w:themeColor="text1"/>
          <w:spacing w:val="-100"/>
          <w:szCs w:val="24"/>
          <w:highlight w:val="none"/>
          <w14:textFill>
            <w14:solidFill>
              <w14:schemeClr w14:val="tx1"/>
            </w14:solidFill>
          </w14:textFill>
        </w:rPr>
        <w:t xml:space="preserve"> </w:t>
      </w:r>
      <w:r>
        <w:rPr>
          <w:rFonts w:ascii="Times New Roman" w:eastAsia="Times New Roman"/>
          <w:color w:val="000000" w:themeColor="text1"/>
          <w:spacing w:val="-23"/>
          <w:position w:val="15"/>
          <w:szCs w:val="24"/>
          <w:highlight w:val="none"/>
          <w14:textFill>
            <w14:solidFill>
              <w14:schemeClr w14:val="tx1"/>
            </w14:solidFill>
          </w14:textFill>
        </w:rPr>
        <w:t>F</w:t>
      </w:r>
      <w:r>
        <w:rPr>
          <w:rFonts w:ascii="Times New Roman" w:eastAsia="Times New Roman"/>
          <w:color w:val="000000" w:themeColor="text1"/>
          <w:spacing w:val="-15"/>
          <w:position w:val="9"/>
          <w:sz w:val="14"/>
          <w:szCs w:val="14"/>
          <w:highlight w:val="none"/>
          <w14:textFill>
            <w14:solidFill>
              <w14:schemeClr w14:val="tx1"/>
            </w14:solidFill>
          </w14:textFill>
        </w:rPr>
        <w:t>2</w:t>
      </w:r>
      <w:r>
        <w:rPr>
          <w:rFonts w:hAnsi="宋体" w:cs="宋体"/>
          <w:color w:val="000000" w:themeColor="text1"/>
          <w:spacing w:val="1"/>
          <w:position w:val="15"/>
          <w:szCs w:val="24"/>
          <w:highlight w:val="none"/>
          <w14:textFill>
            <w14:solidFill>
              <w14:schemeClr w14:val="tx1"/>
            </w14:solidFill>
          </w14:textFill>
        </w:rPr>
        <w:t>－</w:t>
      </w:r>
      <w:r>
        <w:rPr>
          <w:rFonts w:ascii="Times New Roman" w:eastAsia="Times New Roman"/>
          <w:color w:val="000000" w:themeColor="text1"/>
          <w:spacing w:val="-26"/>
          <w:position w:val="15"/>
          <w:szCs w:val="24"/>
          <w:highlight w:val="none"/>
          <w14:textFill>
            <w14:solidFill>
              <w14:schemeClr w14:val="tx1"/>
            </w14:solidFill>
          </w14:textFill>
        </w:rPr>
        <w:t>F</w:t>
      </w:r>
      <w:r>
        <w:rPr>
          <w:rFonts w:ascii="Times New Roman" w:eastAsia="Times New Roman"/>
          <w:color w:val="000000" w:themeColor="text1"/>
          <w:position w:val="9"/>
          <w:sz w:val="14"/>
          <w:szCs w:val="14"/>
          <w:highlight w:val="none"/>
          <w14:textFill>
            <w14:solidFill>
              <w14:schemeClr w14:val="tx1"/>
            </w14:solidFill>
          </w14:textFill>
        </w:rPr>
        <w:t>0</w:t>
      </w:r>
      <w:r>
        <w:rPr>
          <w:rFonts w:ascii="Times New Roman" w:eastAsia="Times New Roman"/>
          <w:color w:val="000000" w:themeColor="text1"/>
          <w:spacing w:val="20"/>
          <w:position w:val="9"/>
          <w:sz w:val="14"/>
          <w:szCs w:val="14"/>
          <w:highlight w:val="none"/>
          <w14:textFill>
            <w14:solidFill>
              <w14:schemeClr w14:val="tx1"/>
            </w14:solidFill>
          </w14:textFill>
        </w:rPr>
        <w:t xml:space="preserve"> </w:t>
      </w:r>
      <w:r>
        <w:rPr>
          <w:rFonts w:ascii="Symbol" w:hAnsi="Symbol" w:eastAsia="Symbol" w:cs="Symbol"/>
          <w:color w:val="000000" w:themeColor="text1"/>
          <w:spacing w:val="8"/>
          <w:szCs w:val="24"/>
          <w:highlight w:val="none"/>
          <w14:textFill>
            <w14:solidFill>
              <w14:schemeClr w14:val="tx1"/>
            </w14:solidFill>
          </w14:textFill>
        </w:rPr>
        <w:t></w:t>
      </w:r>
      <w:r>
        <w:rPr>
          <w:rFonts w:ascii="Times New Roman" w:eastAsia="Times New Roman"/>
          <w:color w:val="000000" w:themeColor="text1"/>
          <w:szCs w:val="24"/>
          <w:highlight w:val="none"/>
          <w14:textFill>
            <w14:solidFill>
              <w14:schemeClr w14:val="tx1"/>
            </w14:solidFill>
          </w14:textFill>
        </w:rPr>
        <w:t>10</w:t>
      </w:r>
      <w:r>
        <w:rPr>
          <w:rFonts w:ascii="Times New Roman" w:eastAsia="Times New Roman"/>
          <w:color w:val="000000" w:themeColor="text1"/>
          <w:spacing w:val="2"/>
          <w:szCs w:val="24"/>
          <w:highlight w:val="none"/>
          <w14:textFill>
            <w14:solidFill>
              <w14:schemeClr w14:val="tx1"/>
            </w14:solidFill>
          </w14:textFill>
        </w:rPr>
        <w:t>0</w:t>
      </w:r>
      <w:r>
        <w:rPr>
          <w:rFonts w:ascii="Times New Roman" w:eastAsia="Times New Roman"/>
          <w:color w:val="000000" w:themeColor="text1"/>
          <w:spacing w:val="-20"/>
          <w:szCs w:val="24"/>
          <w:highlight w:val="none"/>
          <w14:textFill>
            <w14:solidFill>
              <w14:schemeClr w14:val="tx1"/>
            </w14:solidFill>
          </w14:textFill>
        </w:rPr>
        <w:t>%</w:t>
      </w:r>
      <w:r>
        <w:rPr>
          <w:rFonts w:hAnsi="宋体" w:cs="宋体"/>
          <w:color w:val="000000" w:themeColor="text1"/>
          <w:spacing w:val="1"/>
          <w:szCs w:val="24"/>
          <w:highlight w:val="none"/>
          <w14:textFill>
            <w14:solidFill>
              <w14:schemeClr w14:val="tx1"/>
            </w14:solidFill>
          </w14:textFill>
        </w:rPr>
        <w:t>＋</w:t>
      </w:r>
      <w:r>
        <w:rPr>
          <w:rFonts w:ascii="Times New Roman" w:eastAsia="Times New Roman"/>
          <w:color w:val="000000" w:themeColor="text1"/>
          <w:spacing w:val="-5"/>
          <w:szCs w:val="24"/>
          <w:highlight w:val="none"/>
          <w14:textFill>
            <w14:solidFill>
              <w14:schemeClr w14:val="tx1"/>
            </w14:solidFill>
          </w14:textFill>
        </w:rPr>
        <w:t>A</w:t>
      </w:r>
      <w:r>
        <w:rPr>
          <w:rFonts w:hAnsi="宋体" w:cs="宋体"/>
          <w:color w:val="000000" w:themeColor="text1"/>
          <w:szCs w:val="24"/>
          <w:highlight w:val="none"/>
          <w14:textFill>
            <w14:solidFill>
              <w14:schemeClr w14:val="tx1"/>
            </w14:solidFill>
          </w14:textFill>
        </w:rPr>
        <w:t>）</w:t>
      </w:r>
    </w:p>
    <w:p w14:paraId="79036447">
      <w:pPr>
        <w:pStyle w:val="12"/>
        <w:tabs>
          <w:tab w:val="left" w:pos="2884"/>
        </w:tabs>
        <w:spacing w:line="142" w:lineRule="exact"/>
        <w:ind w:firstLine="2520" w:firstLineChars="1800"/>
        <w:jc w:val="left"/>
        <w:rPr>
          <w:color w:val="000000" w:themeColor="text1"/>
          <w:sz w:val="14"/>
          <w:szCs w:val="14"/>
          <w:highlight w:val="none"/>
          <w14:textFill>
            <w14:solidFill>
              <w14:schemeClr w14:val="tx1"/>
            </w14:solidFill>
          </w14:textFill>
        </w:rPr>
      </w:pPr>
      <w:r>
        <w:rPr>
          <w:color w:val="000000" w:themeColor="text1"/>
          <w:sz w:val="14"/>
          <w:szCs w:val="14"/>
          <w:highlight w:val="none"/>
          <w14:textFill>
            <w14:solidFill>
              <w14:schemeClr w14:val="tx1"/>
            </w14:solidFill>
          </w14:textFill>
        </w:rPr>
        <mc:AlternateContent>
          <mc:Choice Requires="wps">
            <w:drawing>
              <wp:anchor distT="0" distB="0" distL="114300" distR="114300" simplePos="0" relativeHeight="251670528" behindDoc="1" locked="0" layoutInCell="1" allowOverlap="1">
                <wp:simplePos x="0" y="0"/>
                <wp:positionH relativeFrom="page">
                  <wp:posOffset>3289300</wp:posOffset>
                </wp:positionH>
                <wp:positionV relativeFrom="paragraph">
                  <wp:posOffset>29845</wp:posOffset>
                </wp:positionV>
                <wp:extent cx="296545" cy="246380"/>
                <wp:effectExtent l="0" t="0" r="0" b="0"/>
                <wp:wrapNone/>
                <wp:docPr id="18" name="文本框 40"/>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wps:spPr>
                      <wps:txbx>
                        <w:txbxContent>
                          <w:p w14:paraId="7A11C0BD">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文本框 40" o:spid="_x0000_s1026" o:spt="202" type="#_x0000_t202" style="position:absolute;left:0pt;margin-left:259pt;margin-top:2.35pt;height:19.4pt;width:23.35pt;mso-position-horizontal-relative:page;z-index:-251645952;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5C8xnXAAAACAEAAA8AAAAAAAAAAQAgAAAAIgAAAGRycy9kb3ducmV2&#10;LnhtbFBLAQIUABQAAAAIAIdO4kAM9/3axAEAAIEDAAAOAAAAAAAAAAEAIAAAACYBAABkcnMvZTJv&#10;RG9jLnhtbFBLBQYAAAAABgAGAFkBAABcBQAAAAA=&#10;">
                <v:fill on="f" focussize="0,0"/>
                <v:stroke on="f"/>
                <v:imagedata o:title=""/>
                <o:lock v:ext="edit" aspectratio="f"/>
                <v:textbox inset="0mm,0mm,0mm,0mm">
                  <w:txbxContent>
                    <w:p w14:paraId="7A11C0BD">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color w:val="000000" w:themeColor="text1"/>
          <w:sz w:val="14"/>
          <w:szCs w:val="14"/>
          <w:highlight w:val="none"/>
          <w14:textFill>
            <w14:solidFill>
              <w14:schemeClr w14:val="tx1"/>
            </w14:solidFill>
          </w14:textFill>
        </w:rPr>
        <w:t>1</w:t>
      </w:r>
      <w:r>
        <w:rPr>
          <w:rFonts w:hint="eastAsia"/>
          <w:color w:val="000000" w:themeColor="text1"/>
          <w:sz w:val="14"/>
          <w:szCs w:val="14"/>
          <w:highlight w:val="none"/>
          <w14:textFill>
            <w14:solidFill>
              <w14:schemeClr w14:val="tx1"/>
            </w14:solidFill>
          </w14:textFill>
        </w:rPr>
        <w:t xml:space="preserve">    </w:t>
      </w:r>
      <w:r>
        <w:rPr>
          <w:color w:val="000000" w:themeColor="text1"/>
          <w:sz w:val="14"/>
          <w:szCs w:val="14"/>
          <w:highlight w:val="none"/>
          <w14:textFill>
            <w14:solidFill>
              <w14:schemeClr w14:val="tx1"/>
            </w14:solidFill>
          </w14:textFill>
        </w:rPr>
        <w:t>0</w:t>
      </w:r>
    </w:p>
    <w:p w14:paraId="5AD6093F">
      <w:pPr>
        <w:pStyle w:val="12"/>
        <w:spacing w:before="26"/>
        <w:ind w:left="3521" w:right="4781"/>
        <w:jc w:val="center"/>
        <w:rPr>
          <w:color w:val="000000" w:themeColor="text1"/>
          <w:sz w:val="14"/>
          <w:szCs w:val="14"/>
          <w:highlight w:val="none"/>
          <w14:textFill>
            <w14:solidFill>
              <w14:schemeClr w14:val="tx1"/>
            </w14:solidFill>
          </w14:textFill>
        </w:rPr>
      </w:pPr>
    </w:p>
    <w:p w14:paraId="613CD998">
      <w:pPr>
        <w:spacing w:before="3" w:line="120" w:lineRule="exact"/>
        <w:rPr>
          <w:color w:val="000000" w:themeColor="text1"/>
          <w:sz w:val="12"/>
          <w:szCs w:val="12"/>
          <w:highlight w:val="none"/>
          <w14:textFill>
            <w14:solidFill>
              <w14:schemeClr w14:val="tx1"/>
            </w14:solidFill>
          </w14:textFill>
        </w:rPr>
      </w:pPr>
    </w:p>
    <w:p w14:paraId="0E524FC0">
      <w:pPr>
        <w:wordWrap w:val="0"/>
        <w:adjustRightInd w:val="0"/>
        <w:snapToGrid w:val="0"/>
        <w:spacing w:line="440" w:lineRule="exact"/>
        <w:ind w:firstLine="480" w:firstLineChars="200"/>
        <w:rPr>
          <w:rFonts w:ascii="Times New Roman"/>
          <w:bCs/>
          <w:snapToGrid w:val="0"/>
          <w:color w:val="000000" w:themeColor="text1"/>
          <w:kern w:val="0"/>
          <w:szCs w:val="28"/>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以上公式中，</w:t>
      </w:r>
      <w:r>
        <w:rPr>
          <w:rFonts w:ascii="Times New Roman"/>
          <w:bCs/>
          <w:snapToGrid w:val="0"/>
          <w:color w:val="000000" w:themeColor="text1"/>
          <w:kern w:val="0"/>
          <w:szCs w:val="28"/>
          <w:highlight w:val="none"/>
          <w14:textFill>
            <w14:solidFill>
              <w14:schemeClr w14:val="tx1"/>
            </w14:solidFill>
          </w14:textFill>
        </w:rPr>
        <w:t>F</w:t>
      </w:r>
      <w:r>
        <w:rPr>
          <w:rFonts w:ascii="Times New Roman"/>
          <w:bCs/>
          <w:snapToGrid w:val="0"/>
          <w:color w:val="000000" w:themeColor="text1"/>
          <w:kern w:val="0"/>
          <w:szCs w:val="28"/>
          <w:highlight w:val="none"/>
          <w:vertAlign w:val="subscript"/>
          <w14:textFill>
            <w14:solidFill>
              <w14:schemeClr w14:val="tx1"/>
            </w14:solidFill>
          </w14:textFill>
        </w:rPr>
        <w:t>1</w:t>
      </w:r>
      <w:r>
        <w:rPr>
          <w:rFonts w:hint="eastAsia" w:ascii="Times New Roman"/>
          <w:bCs/>
          <w:snapToGrid w:val="0"/>
          <w:color w:val="000000" w:themeColor="text1"/>
          <w:kern w:val="0"/>
          <w:szCs w:val="28"/>
          <w:highlight w:val="none"/>
          <w14:textFill>
            <w14:solidFill>
              <w14:schemeClr w14:val="tx1"/>
            </w14:solidFill>
          </w14:textFill>
        </w:rPr>
        <w:t>为中标单价；</w:t>
      </w:r>
      <w:r>
        <w:rPr>
          <w:rFonts w:ascii="Times New Roman"/>
          <w:bCs/>
          <w:snapToGrid w:val="0"/>
          <w:color w:val="000000" w:themeColor="text1"/>
          <w:kern w:val="0"/>
          <w:szCs w:val="28"/>
          <w:highlight w:val="none"/>
          <w14:textFill>
            <w14:solidFill>
              <w14:schemeClr w14:val="tx1"/>
            </w14:solidFill>
          </w14:textFill>
        </w:rPr>
        <w:t>F</w:t>
      </w:r>
      <w:r>
        <w:rPr>
          <w:rFonts w:ascii="Times New Roman"/>
          <w:bCs/>
          <w:snapToGrid w:val="0"/>
          <w:color w:val="000000" w:themeColor="text1"/>
          <w:kern w:val="0"/>
          <w:szCs w:val="28"/>
          <w:highlight w:val="none"/>
          <w:vertAlign w:val="subscript"/>
          <w14:textFill>
            <w14:solidFill>
              <w14:schemeClr w14:val="tx1"/>
            </w14:solidFill>
          </w14:textFill>
        </w:rPr>
        <w:t>0</w:t>
      </w:r>
      <w:r>
        <w:rPr>
          <w:rFonts w:hint="eastAsia" w:ascii="Times New Roman"/>
          <w:bCs/>
          <w:snapToGrid w:val="0"/>
          <w:color w:val="000000" w:themeColor="text1"/>
          <w:kern w:val="0"/>
          <w:szCs w:val="28"/>
          <w:highlight w:val="none"/>
          <w14:textFill>
            <w14:solidFill>
              <w14:schemeClr w14:val="tx1"/>
            </w14:solidFill>
          </w14:textFill>
        </w:rPr>
        <w:t>为基准单价；</w:t>
      </w:r>
      <w:r>
        <w:rPr>
          <w:rFonts w:ascii="Times New Roman"/>
          <w:bCs/>
          <w:snapToGrid w:val="0"/>
          <w:color w:val="000000" w:themeColor="text1"/>
          <w:kern w:val="0"/>
          <w:szCs w:val="28"/>
          <w:highlight w:val="none"/>
          <w14:textFill>
            <w14:solidFill>
              <w14:schemeClr w14:val="tx1"/>
            </w14:solidFill>
          </w14:textFill>
        </w:rPr>
        <w:t>F</w:t>
      </w:r>
      <w:r>
        <w:rPr>
          <w:rFonts w:hint="eastAsia" w:ascii="Times New Roman"/>
          <w:bCs/>
          <w:snapToGrid w:val="0"/>
          <w:color w:val="000000" w:themeColor="text1"/>
          <w:kern w:val="0"/>
          <w:szCs w:val="28"/>
          <w:highlight w:val="none"/>
          <w:vertAlign w:val="subscript"/>
          <w14:textFill>
            <w14:solidFill>
              <w14:schemeClr w14:val="tx1"/>
            </w14:solidFill>
          </w14:textFill>
        </w:rPr>
        <w:t>2</w:t>
      </w:r>
      <w:r>
        <w:rPr>
          <w:rFonts w:hint="eastAsia" w:ascii="Times New Roman"/>
          <w:bCs/>
          <w:snapToGrid w:val="0"/>
          <w:color w:val="000000" w:themeColor="text1"/>
          <w:kern w:val="0"/>
          <w:szCs w:val="28"/>
          <w:highlight w:val="none"/>
          <w14:textFill>
            <w14:solidFill>
              <w14:schemeClr w14:val="tx1"/>
            </w14:solidFill>
          </w14:textFill>
        </w:rPr>
        <w:t>为施工当月项目所在地工程造价管理机构发布的材料、工程设备单价；A为合同约定的材料、工程设备单价涨跌风险幅度值。</w:t>
      </w:r>
    </w:p>
    <w:p w14:paraId="42DCCB93">
      <w:pPr>
        <w:wordWrap w:val="0"/>
        <w:adjustRightInd w:val="0"/>
        <w:snapToGrid w:val="0"/>
        <w:spacing w:line="440" w:lineRule="exact"/>
        <w:ind w:firstLine="482" w:firstLineChars="200"/>
        <w:rPr>
          <w:rFonts w:ascii="Times New Roman"/>
          <w:bCs/>
          <w:snapToGrid w:val="0"/>
          <w:color w:val="000000" w:themeColor="text1"/>
          <w:kern w:val="0"/>
          <w:szCs w:val="28"/>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2.3.6.3</w:t>
      </w:r>
      <w:r>
        <w:rPr>
          <w:rFonts w:hint="eastAsia" w:ascii="Times New Roman"/>
          <w:snapToGrid w:val="0"/>
          <w:color w:val="000000" w:themeColor="text1"/>
          <w:kern w:val="0"/>
          <w:szCs w:val="24"/>
          <w:highlight w:val="none"/>
          <w14:textFill>
            <w14:solidFill>
              <w14:schemeClr w14:val="tx1"/>
            </w14:solidFill>
          </w14:textFill>
        </w:rPr>
        <w:t xml:space="preserve"> 合同履行期间，当《发包人提供材料和工程设备一览表》（详见招标工程量清单）中的材料、工程设备单价发生变化时，由发包人按照实际变化调整，并列入合同价款。</w:t>
      </w:r>
    </w:p>
    <w:p w14:paraId="5A18083E">
      <w:pPr>
        <w:wordWrap w:val="0"/>
        <w:adjustRightInd w:val="0"/>
        <w:snapToGrid w:val="0"/>
        <w:spacing w:line="440" w:lineRule="exact"/>
        <w:ind w:firstLine="482"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2.3.6.4</w:t>
      </w:r>
      <w:r>
        <w:rPr>
          <w:rFonts w:hint="eastAsia" w:ascii="Times New Roman"/>
          <w:snapToGrid w:val="0"/>
          <w:color w:val="000000" w:themeColor="text1"/>
          <w:kern w:val="0"/>
          <w:szCs w:val="24"/>
          <w:highlight w:val="none"/>
          <w14:textFill>
            <w14:solidFill>
              <w14:schemeClr w14:val="tx1"/>
            </w14:solidFill>
          </w14:textFill>
        </w:rPr>
        <w:t xml:space="preserve"> 本招标项目约定，施工机具台班单价涨跌风险幅度值B为</w:t>
      </w:r>
      <w:r>
        <w:rPr>
          <w:rFonts w:hint="eastAsia" w:ascii="Times New Roman"/>
          <w:snapToGrid w:val="0"/>
          <w:color w:val="000000" w:themeColor="text1"/>
          <w:kern w:val="0"/>
          <w:szCs w:val="24"/>
          <w:highlight w:val="none"/>
          <w:u w:val="single"/>
          <w14:textFill>
            <w14:solidFill>
              <w14:schemeClr w14:val="tx1"/>
            </w14:solidFill>
          </w14:textFill>
        </w:rPr>
        <w:t xml:space="preserve"> 10% </w:t>
      </w:r>
      <w:r>
        <w:rPr>
          <w:rFonts w:hint="eastAsia" w:ascii="Times New Roman"/>
          <w:snapToGrid w:val="0"/>
          <w:color w:val="000000" w:themeColor="text1"/>
          <w:kern w:val="0"/>
          <w:szCs w:val="24"/>
          <w:highlight w:val="none"/>
          <w14:textFill>
            <w14:solidFill>
              <w14:schemeClr w14:val="tx1"/>
            </w14:solidFill>
          </w14:textFill>
        </w:rPr>
        <w:t>。合同履行期间，当施工机具台班单价涨跌幅度等于或低于B值时，该施工机具台班单价不予调整；超过B值时，其超过部分可以调整。相关费用按有关规定进行相应调整。</w:t>
      </w:r>
    </w:p>
    <w:p w14:paraId="5B53CC09">
      <w:pPr>
        <w:wordWrap w:val="0"/>
        <w:adjustRightInd w:val="0"/>
        <w:snapToGrid w:val="0"/>
        <w:spacing w:line="440" w:lineRule="exact"/>
        <w:ind w:firstLine="482"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a</w:t>
      </w:r>
      <w:r>
        <w:rPr>
          <w:rFonts w:hint="eastAsia" w:ascii="Times New Roman"/>
          <w:snapToGrid w:val="0"/>
          <w:color w:val="000000" w:themeColor="text1"/>
          <w:kern w:val="0"/>
          <w:szCs w:val="24"/>
          <w:highlight w:val="none"/>
          <w14:textFill>
            <w14:solidFill>
              <w14:schemeClr w14:val="tx1"/>
            </w14:solidFill>
          </w14:textFill>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5D24091D">
      <w:pPr>
        <w:spacing w:line="418" w:lineRule="exact"/>
        <w:ind w:left="120" w:firstLine="241" w:firstLineChars="100"/>
        <w:jc w:val="left"/>
        <w:rPr>
          <w:rFonts w:hAnsi="宋体" w:cs="宋体"/>
          <w:color w:val="000000" w:themeColor="text1"/>
          <w:szCs w:val="24"/>
          <w:highlight w:val="none"/>
          <w14:textFill>
            <w14:solidFill>
              <w14:schemeClr w14:val="tx1"/>
            </w14:solidFill>
          </w14:textFill>
        </w:rPr>
      </w:pPr>
      <w:r>
        <w:rPr>
          <w:b/>
          <w:bCs/>
          <w:color w:val="000000" w:themeColor="text1"/>
          <w:highlight w:val="none"/>
          <w14:textFill>
            <w14:solidFill>
              <w14:schemeClr w14:val="tx1"/>
            </w14:solidFill>
          </w14:textFill>
        </w:rPr>
        <mc:AlternateContent>
          <mc:Choice Requires="wpg">
            <w:drawing>
              <wp:anchor distT="0" distB="0" distL="114300" distR="114300" simplePos="0" relativeHeight="251674624" behindDoc="0" locked="0" layoutInCell="1" allowOverlap="1">
                <wp:simplePos x="0" y="0"/>
                <wp:positionH relativeFrom="page">
                  <wp:posOffset>3107055</wp:posOffset>
                </wp:positionH>
                <wp:positionV relativeFrom="paragraph">
                  <wp:posOffset>259715</wp:posOffset>
                </wp:positionV>
                <wp:extent cx="403860" cy="1270"/>
                <wp:effectExtent l="0" t="0" r="0" b="0"/>
                <wp:wrapNone/>
                <wp:docPr id="22"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21" name="任意多边形 42"/>
                        <wps:cNvSpPr/>
                        <wps:spPr>
                          <a:xfrm>
                            <a:off x="4894" y="410"/>
                            <a:ext cx="636" cy="2"/>
                          </a:xfrm>
                          <a:custGeom>
                            <a:avLst/>
                            <a:gdLst/>
                            <a:ahLst/>
                            <a:cxnLst/>
                            <a:rect l="0" t="0" r="0" b="0"/>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1" o:spid="_x0000_s1026" o:spt="203" style="position:absolute;left:0pt;margin-left:244.65pt;margin-top:20.45pt;height:0.1pt;width:31.8pt;mso-position-horizontal-relative:page;z-index:251674624;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RPWWQ2QAAAAkBAAAPAAAAAAAAAAEAIAAAACIAAABkcnMvZG93bnJldi54bWxQSwECFAAU&#10;AAAACACHTuJAV3X6d5sCAADcBQAADgAAAAAAAAABACAAAAAoAQAAZHJzL2Uyb0RvYy54bWxQSwUG&#10;AAAAAAYABgBZAQAANQYAAAAA&#10;">
                <o:lock v:ext="edit" aspectratio="f"/>
                <v:shape id="任意多边形 42" o:spid="_x0000_s1026" o:spt="100" style="position:absolute;left:4894;top:410;height:2;width:636;" filled="f" stroked="t" coordsize="636,1" o:gfxdata="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um7sAAADb&#10;AAAADwAAAAAAAAABACAAAAAiAAAAZHJzL2Rvd25yZXYueG1sUEsBAhQAFAAAAAgAh07iQDMvBZ47&#10;AAAAOQAAABAAAAAAAAAAAQAgAAAACgEAAGRycy9zaGFwZXhtbC54bWxQSwUGAAAAAAYABgBbAQAA&#10;tAMAAAAA&#10;" path="m0,0l636,0e">
                  <v:fill on="f" focussize="0,0"/>
                  <v:stroke weight="0.5pt" color="#000000" joinstyle="round"/>
                  <v:imagedata o:title=""/>
                  <o:lock v:ext="edit" aspectratio="f"/>
                </v:shape>
              </v:group>
            </w:pict>
          </mc:Fallback>
        </mc:AlternateContent>
      </w:r>
      <w:r>
        <w:rPr>
          <w:rFonts w:hAnsi="宋体" w:cs="宋体"/>
          <w:color w:val="000000" w:themeColor="text1"/>
          <w:spacing w:val="-1"/>
          <w:sz w:val="21"/>
          <w:szCs w:val="21"/>
          <w:highlight w:val="none"/>
          <w14:textFill>
            <w14:solidFill>
              <w14:schemeClr w14:val="tx1"/>
            </w14:solidFill>
          </w14:textFill>
        </w:rPr>
        <w:t>涨</w:t>
      </w:r>
      <w:r>
        <w:rPr>
          <w:rFonts w:hAnsi="宋体" w:cs="宋体"/>
          <w:color w:val="000000" w:themeColor="text1"/>
          <w:spacing w:val="2"/>
          <w:sz w:val="21"/>
          <w:szCs w:val="21"/>
          <w:highlight w:val="none"/>
          <w14:textFill>
            <w14:solidFill>
              <w14:schemeClr w14:val="tx1"/>
            </w14:solidFill>
          </w14:textFill>
        </w:rPr>
        <w:t>价</w:t>
      </w:r>
      <w:r>
        <w:rPr>
          <w:rFonts w:hAnsi="宋体" w:cs="宋体"/>
          <w:color w:val="000000" w:themeColor="text1"/>
          <w:spacing w:val="-1"/>
          <w:sz w:val="21"/>
          <w:szCs w:val="21"/>
          <w:highlight w:val="none"/>
          <w14:textFill>
            <w14:solidFill>
              <w14:schemeClr w14:val="tx1"/>
            </w14:solidFill>
          </w14:textFill>
        </w:rPr>
        <w:t>时</w:t>
      </w:r>
      <w:r>
        <w:rPr>
          <w:rFonts w:hAnsi="宋体" w:cs="宋体"/>
          <w:color w:val="000000" w:themeColor="text1"/>
          <w:sz w:val="21"/>
          <w:szCs w:val="21"/>
          <w:highlight w:val="none"/>
          <w14:textFill>
            <w14:solidFill>
              <w14:schemeClr w14:val="tx1"/>
            </w14:solidFill>
          </w14:textFill>
        </w:rPr>
        <w:t>，</w:t>
      </w:r>
      <w:r>
        <w:rPr>
          <w:rFonts w:hAnsi="宋体" w:cs="宋体"/>
          <w:color w:val="000000" w:themeColor="text1"/>
          <w:spacing w:val="-84"/>
          <w:sz w:val="21"/>
          <w:szCs w:val="21"/>
          <w:highlight w:val="none"/>
          <w14:textFill>
            <w14:solidFill>
              <w14:schemeClr w14:val="tx1"/>
            </w14:solidFill>
          </w14:textFill>
        </w:rPr>
        <w:t xml:space="preserve"> </w:t>
      </w:r>
      <w:r>
        <w:rPr>
          <w:rFonts w:hAnsi="宋体" w:cs="宋体"/>
          <w:color w:val="000000" w:themeColor="text1"/>
          <w:szCs w:val="24"/>
          <w:highlight w:val="none"/>
          <w14:textFill>
            <w14:solidFill>
              <w14:schemeClr w14:val="tx1"/>
            </w14:solidFill>
          </w14:textFill>
        </w:rPr>
        <w:t>结算单价</w:t>
      </w:r>
      <w:r>
        <w:rPr>
          <w:rFonts w:hAnsi="宋体" w:cs="宋体"/>
          <w:color w:val="000000" w:themeColor="text1"/>
          <w:spacing w:val="9"/>
          <w:szCs w:val="24"/>
          <w:highlight w:val="none"/>
          <w14:textFill>
            <w14:solidFill>
              <w14:schemeClr w14:val="tx1"/>
            </w14:solidFill>
          </w14:textFill>
        </w:rPr>
        <w:t>＝</w:t>
      </w:r>
      <w:r>
        <w:rPr>
          <w:rFonts w:ascii="Times New Roman" w:eastAsia="Times New Roman"/>
          <w:color w:val="000000" w:themeColor="text1"/>
          <w:spacing w:val="7"/>
          <w:sz w:val="28"/>
          <w:szCs w:val="28"/>
          <w:highlight w:val="none"/>
          <w14:textFill>
            <w14:solidFill>
              <w14:schemeClr w14:val="tx1"/>
            </w14:solidFill>
          </w14:textFill>
        </w:rPr>
        <w:t>F</w:t>
      </w:r>
      <w:r>
        <w:rPr>
          <w:rFonts w:hAnsi="宋体" w:cs="宋体"/>
          <w:color w:val="000000" w:themeColor="text1"/>
          <w:spacing w:val="1"/>
          <w:szCs w:val="24"/>
          <w:highlight w:val="none"/>
          <w14:textFill>
            <w14:solidFill>
              <w14:schemeClr w14:val="tx1"/>
            </w14:solidFill>
          </w14:textFill>
        </w:rPr>
        <w:t>＋</w:t>
      </w:r>
      <w:r>
        <w:rPr>
          <w:rFonts w:ascii="Times New Roman" w:eastAsia="Times New Roman"/>
          <w:color w:val="000000" w:themeColor="text1"/>
          <w:sz w:val="28"/>
          <w:szCs w:val="28"/>
          <w:highlight w:val="none"/>
          <w14:textFill>
            <w14:solidFill>
              <w14:schemeClr w14:val="tx1"/>
            </w14:solidFill>
          </w14:textFill>
        </w:rPr>
        <w:t>F</w:t>
      </w:r>
      <w:r>
        <w:rPr>
          <w:rFonts w:ascii="Times New Roman" w:eastAsia="Times New Roman"/>
          <w:color w:val="000000" w:themeColor="text1"/>
          <w:spacing w:val="15"/>
          <w:szCs w:val="24"/>
          <w:highlight w:val="none"/>
          <w14:textFill>
            <w14:solidFill>
              <w14:schemeClr w14:val="tx1"/>
            </w14:solidFill>
          </w14:textFill>
        </w:rPr>
        <w:t xml:space="preserve"> </w:t>
      </w:r>
      <w:r>
        <w:rPr>
          <w:rFonts w:ascii="Symbol" w:hAnsi="Symbol" w:eastAsia="Symbol" w:cs="Symbol"/>
          <w:color w:val="000000" w:themeColor="text1"/>
          <w:spacing w:val="-102"/>
          <w:szCs w:val="24"/>
          <w:highlight w:val="none"/>
          <w14:textFill>
            <w14:solidFill>
              <w14:schemeClr w14:val="tx1"/>
            </w14:solidFill>
          </w14:textFill>
        </w:rPr>
        <w:t></w:t>
      </w:r>
      <w:r>
        <w:rPr>
          <w:rFonts w:hAnsi="宋体" w:cs="宋体"/>
          <w:color w:val="000000" w:themeColor="text1"/>
          <w:szCs w:val="24"/>
          <w:highlight w:val="none"/>
          <w14:textFill>
            <w14:solidFill>
              <w14:schemeClr w14:val="tx1"/>
            </w14:solidFill>
          </w14:textFill>
        </w:rPr>
        <w:t>（</w:t>
      </w:r>
      <w:r>
        <w:rPr>
          <w:rFonts w:hint="eastAsia" w:hAnsi="宋体" w:cs="宋体"/>
          <w:color w:val="000000" w:themeColor="text1"/>
          <w:szCs w:val="24"/>
          <w:highlight w:val="none"/>
          <w14:textFill>
            <w14:solidFill>
              <w14:schemeClr w14:val="tx1"/>
            </w14:solidFill>
          </w14:textFill>
        </w:rPr>
        <w:t xml:space="preserve">  </w:t>
      </w:r>
      <w:r>
        <w:rPr>
          <w:rFonts w:hAnsi="宋体" w:cs="宋体"/>
          <w:color w:val="000000" w:themeColor="text1"/>
          <w:spacing w:val="-100"/>
          <w:szCs w:val="24"/>
          <w:highlight w:val="none"/>
          <w14:textFill>
            <w14:solidFill>
              <w14:schemeClr w14:val="tx1"/>
            </w14:solidFill>
          </w14:textFill>
        </w:rPr>
        <w:t xml:space="preserve"> </w:t>
      </w:r>
      <w:r>
        <w:rPr>
          <w:rFonts w:ascii="Times New Roman" w:eastAsia="Times New Roman"/>
          <w:color w:val="000000" w:themeColor="text1"/>
          <w:spacing w:val="-23"/>
          <w:position w:val="15"/>
          <w:szCs w:val="24"/>
          <w:highlight w:val="none"/>
          <w14:textFill>
            <w14:solidFill>
              <w14:schemeClr w14:val="tx1"/>
            </w14:solidFill>
          </w14:textFill>
        </w:rPr>
        <w:t>F</w:t>
      </w:r>
      <w:r>
        <w:rPr>
          <w:rFonts w:ascii="Times New Roman" w:eastAsia="Times New Roman"/>
          <w:color w:val="000000" w:themeColor="text1"/>
          <w:spacing w:val="-15"/>
          <w:position w:val="9"/>
          <w:sz w:val="14"/>
          <w:szCs w:val="14"/>
          <w:highlight w:val="none"/>
          <w14:textFill>
            <w14:solidFill>
              <w14:schemeClr w14:val="tx1"/>
            </w14:solidFill>
          </w14:textFill>
        </w:rPr>
        <w:t>2</w:t>
      </w:r>
      <w:r>
        <w:rPr>
          <w:rFonts w:hAnsi="宋体" w:cs="宋体"/>
          <w:color w:val="000000" w:themeColor="text1"/>
          <w:spacing w:val="1"/>
          <w:position w:val="15"/>
          <w:szCs w:val="24"/>
          <w:highlight w:val="none"/>
          <w14:textFill>
            <w14:solidFill>
              <w14:schemeClr w14:val="tx1"/>
            </w14:solidFill>
          </w14:textFill>
        </w:rPr>
        <w:t>－</w:t>
      </w:r>
      <w:r>
        <w:rPr>
          <w:rFonts w:ascii="Times New Roman" w:eastAsia="Times New Roman"/>
          <w:color w:val="000000" w:themeColor="text1"/>
          <w:spacing w:val="-26"/>
          <w:position w:val="15"/>
          <w:szCs w:val="24"/>
          <w:highlight w:val="none"/>
          <w14:textFill>
            <w14:solidFill>
              <w14:schemeClr w14:val="tx1"/>
            </w14:solidFill>
          </w14:textFill>
        </w:rPr>
        <w:t>F</w:t>
      </w:r>
      <w:r>
        <w:rPr>
          <w:rFonts w:ascii="Times New Roman" w:eastAsia="Times New Roman"/>
          <w:color w:val="000000" w:themeColor="text1"/>
          <w:position w:val="9"/>
          <w:sz w:val="14"/>
          <w:szCs w:val="14"/>
          <w:highlight w:val="none"/>
          <w14:textFill>
            <w14:solidFill>
              <w14:schemeClr w14:val="tx1"/>
            </w14:solidFill>
          </w14:textFill>
        </w:rPr>
        <w:t>0</w:t>
      </w:r>
      <w:r>
        <w:rPr>
          <w:rFonts w:ascii="Times New Roman" w:eastAsia="Times New Roman"/>
          <w:color w:val="000000" w:themeColor="text1"/>
          <w:spacing w:val="20"/>
          <w:position w:val="9"/>
          <w:sz w:val="14"/>
          <w:szCs w:val="14"/>
          <w:highlight w:val="none"/>
          <w14:textFill>
            <w14:solidFill>
              <w14:schemeClr w14:val="tx1"/>
            </w14:solidFill>
          </w14:textFill>
        </w:rPr>
        <w:t xml:space="preserve"> </w:t>
      </w:r>
      <w:r>
        <w:rPr>
          <w:rFonts w:ascii="Symbol" w:hAnsi="Symbol" w:eastAsia="Symbol" w:cs="Symbol"/>
          <w:color w:val="000000" w:themeColor="text1"/>
          <w:spacing w:val="8"/>
          <w:szCs w:val="24"/>
          <w:highlight w:val="none"/>
          <w14:textFill>
            <w14:solidFill>
              <w14:schemeClr w14:val="tx1"/>
            </w14:solidFill>
          </w14:textFill>
        </w:rPr>
        <w:t></w:t>
      </w:r>
      <w:r>
        <w:rPr>
          <w:rFonts w:ascii="Times New Roman" w:eastAsia="Times New Roman"/>
          <w:color w:val="000000" w:themeColor="text1"/>
          <w:szCs w:val="24"/>
          <w:highlight w:val="none"/>
          <w14:textFill>
            <w14:solidFill>
              <w14:schemeClr w14:val="tx1"/>
            </w14:solidFill>
          </w14:textFill>
        </w:rPr>
        <w:t>10</w:t>
      </w:r>
      <w:r>
        <w:rPr>
          <w:rFonts w:ascii="Times New Roman" w:eastAsia="Times New Roman"/>
          <w:color w:val="000000" w:themeColor="text1"/>
          <w:spacing w:val="2"/>
          <w:szCs w:val="24"/>
          <w:highlight w:val="none"/>
          <w14:textFill>
            <w14:solidFill>
              <w14:schemeClr w14:val="tx1"/>
            </w14:solidFill>
          </w14:textFill>
        </w:rPr>
        <w:t>0</w:t>
      </w:r>
      <w:r>
        <w:rPr>
          <w:rFonts w:ascii="Times New Roman" w:eastAsia="Times New Roman"/>
          <w:color w:val="000000" w:themeColor="text1"/>
          <w:spacing w:val="-20"/>
          <w:szCs w:val="24"/>
          <w:highlight w:val="none"/>
          <w14:textFill>
            <w14:solidFill>
              <w14:schemeClr w14:val="tx1"/>
            </w14:solidFill>
          </w14:textFill>
        </w:rPr>
        <w:t>%</w:t>
      </w:r>
      <w:r>
        <w:rPr>
          <w:rFonts w:hAnsi="宋体" w:cs="宋体"/>
          <w:color w:val="000000" w:themeColor="text1"/>
          <w:spacing w:val="1"/>
          <w:szCs w:val="24"/>
          <w:highlight w:val="none"/>
          <w14:textFill>
            <w14:solidFill>
              <w14:schemeClr w14:val="tx1"/>
            </w14:solidFill>
          </w14:textFill>
        </w:rPr>
        <w:t>－</w:t>
      </w:r>
      <w:r>
        <w:rPr>
          <w:rFonts w:hint="eastAsia" w:ascii="Times New Roman"/>
          <w:color w:val="000000" w:themeColor="text1"/>
          <w:spacing w:val="-5"/>
          <w:szCs w:val="24"/>
          <w:highlight w:val="none"/>
          <w14:textFill>
            <w14:solidFill>
              <w14:schemeClr w14:val="tx1"/>
            </w14:solidFill>
          </w14:textFill>
        </w:rPr>
        <w:t>B</w:t>
      </w:r>
      <w:r>
        <w:rPr>
          <w:rFonts w:hAnsi="宋体" w:cs="宋体"/>
          <w:color w:val="000000" w:themeColor="text1"/>
          <w:szCs w:val="24"/>
          <w:highlight w:val="none"/>
          <w14:textFill>
            <w14:solidFill>
              <w14:schemeClr w14:val="tx1"/>
            </w14:solidFill>
          </w14:textFill>
        </w:rPr>
        <w:t>）</w:t>
      </w:r>
    </w:p>
    <w:p w14:paraId="7E7BD027">
      <w:pPr>
        <w:pStyle w:val="12"/>
        <w:tabs>
          <w:tab w:val="left" w:pos="2817"/>
        </w:tabs>
        <w:spacing w:after="0" w:line="200" w:lineRule="exact"/>
        <w:ind w:left="2426"/>
        <w:jc w:val="left"/>
        <w:rPr>
          <w:color w:val="000000" w:themeColor="text1"/>
          <w:sz w:val="15"/>
          <w:szCs w:val="15"/>
          <w:highlight w:val="none"/>
          <w14:textFill>
            <w14:solidFill>
              <w14:schemeClr w14:val="tx1"/>
            </w14:solidFill>
          </w14:textFill>
        </w:rPr>
      </w:pPr>
      <w:r>
        <w:rPr>
          <w:color w:val="000000" w:themeColor="text1"/>
          <w:sz w:val="15"/>
          <w:szCs w:val="15"/>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page">
                  <wp:posOffset>3246755</wp:posOffset>
                </wp:positionH>
                <wp:positionV relativeFrom="paragraph">
                  <wp:posOffset>29845</wp:posOffset>
                </wp:positionV>
                <wp:extent cx="220980" cy="246380"/>
                <wp:effectExtent l="0" t="0" r="0" b="0"/>
                <wp:wrapNone/>
                <wp:docPr id="23" name="文本框 4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wps:spPr>
                      <wps:txbx>
                        <w:txbxContent>
                          <w:p w14:paraId="0E00AF42">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43" o:spid="_x0000_s1026" o:spt="202" type="#_x0000_t202" style="position:absolute;left:0pt;margin-left:255.65pt;margin-top:2.35pt;height:19.4pt;width:17.4pt;mso-position-horizontal-relative:page;z-index:251675648;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VseIJ1wAAAAgBAAAPAAAAAAAAAAEAIAAAACIAAABkcnMvZG93bnJl&#10;di54bWxQSwECFAAUAAAACACHTuJAb15fesUBAACBAwAADgAAAAAAAAABACAAAAAmAQAAZHJzL2Uy&#10;b0RvYy54bWxQSwUGAAAAAAYABgBZAQAAXQUAAAAA&#10;">
                <v:fill on="f" focussize="0,0"/>
                <v:stroke on="f"/>
                <v:imagedata o:title=""/>
                <o:lock v:ext="edit" aspectratio="f"/>
                <v:textbox inset="0mm,0mm,0mm,0mm">
                  <w:txbxContent>
                    <w:p w14:paraId="0E00AF42">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000000" w:themeColor="text1"/>
          <w:sz w:val="15"/>
          <w:szCs w:val="15"/>
          <w:highlight w:val="none"/>
          <w14:textFill>
            <w14:solidFill>
              <w14:schemeClr w14:val="tx1"/>
            </w14:solidFill>
          </w14:textFill>
        </w:rPr>
        <w:t>1</w:t>
      </w:r>
      <w:r>
        <w:rPr>
          <w:color w:val="000000" w:themeColor="text1"/>
          <w:sz w:val="15"/>
          <w:szCs w:val="15"/>
          <w:highlight w:val="none"/>
          <w14:textFill>
            <w14:solidFill>
              <w14:schemeClr w14:val="tx1"/>
            </w14:solidFill>
          </w14:textFill>
        </w:rPr>
        <w:tab/>
      </w:r>
      <w:r>
        <w:rPr>
          <w:color w:val="000000" w:themeColor="text1"/>
          <w:sz w:val="15"/>
          <w:szCs w:val="15"/>
          <w:highlight w:val="none"/>
          <w14:textFill>
            <w14:solidFill>
              <w14:schemeClr w14:val="tx1"/>
            </w14:solidFill>
          </w14:textFill>
        </w:rPr>
        <w:t>0</w:t>
      </w:r>
    </w:p>
    <w:p w14:paraId="0392C6D2">
      <w:pPr>
        <w:pStyle w:val="12"/>
        <w:spacing w:after="0" w:line="240" w:lineRule="exact"/>
        <w:ind w:left="3454" w:right="4848"/>
        <w:jc w:val="center"/>
        <w:rPr>
          <w:color w:val="000000" w:themeColor="text1"/>
          <w:sz w:val="15"/>
          <w:szCs w:val="15"/>
          <w:highlight w:val="none"/>
          <w14:textFill>
            <w14:solidFill>
              <w14:schemeClr w14:val="tx1"/>
            </w14:solidFill>
          </w14:textFill>
        </w:rPr>
      </w:pPr>
    </w:p>
    <w:p w14:paraId="13C5D89F">
      <w:pPr>
        <w:spacing w:before="4" w:line="170" w:lineRule="exact"/>
        <w:rPr>
          <w:color w:val="000000" w:themeColor="text1"/>
          <w:sz w:val="17"/>
          <w:szCs w:val="17"/>
          <w:highlight w:val="none"/>
          <w14:textFill>
            <w14:solidFill>
              <w14:schemeClr w14:val="tx1"/>
            </w14:solidFill>
          </w14:textFill>
        </w:rPr>
      </w:pPr>
    </w:p>
    <w:p w14:paraId="69971077">
      <w:pPr>
        <w:spacing w:line="404" w:lineRule="exact"/>
        <w:ind w:left="328"/>
        <w:jc w:val="left"/>
        <w:rPr>
          <w:rFonts w:hAnsi="宋体" w:cs="宋体"/>
          <w:color w:val="000000" w:themeColor="text1"/>
          <w:szCs w:val="24"/>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anchor distT="0" distB="0" distL="114300" distR="114300" simplePos="0" relativeHeight="251676672" behindDoc="0" locked="0" layoutInCell="1" allowOverlap="1">
                <wp:simplePos x="0" y="0"/>
                <wp:positionH relativeFrom="page">
                  <wp:posOffset>3134360</wp:posOffset>
                </wp:positionH>
                <wp:positionV relativeFrom="paragraph">
                  <wp:posOffset>250825</wp:posOffset>
                </wp:positionV>
                <wp:extent cx="388620" cy="1270"/>
                <wp:effectExtent l="0" t="0" r="0" b="0"/>
                <wp:wrapNone/>
                <wp:docPr id="25" name="组合 44"/>
                <wp:cNvGraphicFramePr/>
                <a:graphic xmlns:a="http://schemas.openxmlformats.org/drawingml/2006/main">
                  <a:graphicData uri="http://schemas.microsoft.com/office/word/2010/wordprocessingGroup">
                    <wpg:wgp>
                      <wpg:cNvGrpSpPr/>
                      <wpg:grpSpPr>
                        <a:xfrm>
                          <a:off x="0" y="0"/>
                          <a:ext cx="388620" cy="1270"/>
                          <a:chOff x="4937" y="395"/>
                          <a:chExt cx="612" cy="2"/>
                        </a:xfrm>
                      </wpg:grpSpPr>
                      <wps:wsp>
                        <wps:cNvPr id="24" name="任意多边形 45"/>
                        <wps:cNvSpPr/>
                        <wps:spPr>
                          <a:xfrm>
                            <a:off x="4937" y="395"/>
                            <a:ext cx="612" cy="2"/>
                          </a:xfrm>
                          <a:custGeom>
                            <a:avLst/>
                            <a:gdLst/>
                            <a:ahLst/>
                            <a:cxnLst/>
                            <a:rect l="0" t="0" r="0" b="0"/>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4" o:spid="_x0000_s1026" o:spt="203" style="position:absolute;left:0pt;margin-left:246.8pt;margin-top:19.75pt;height:0.1pt;width:30.6pt;mso-position-horizontal-relative:page;z-index:251676672;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UmLHt2QAAAAkBAAAPAAAAAAAAAAEAIAAAACIAAABkcnMvZG93bnJldi54bWxQSwEC&#10;FAAUAAAACACHTuJAn14gdp4CAADcBQAADgAAAAAAAAABACAAAAAoAQAAZHJzL2Uyb0RvYy54bWxQ&#10;SwUGAAAAAAYABgBZAQAAOAYAAAAA&#10;">
                <o:lock v:ext="edit" aspectratio="f"/>
                <v:shape id="任意多边形 45" o:spid="_x0000_s1026" o:spt="100" style="position:absolute;left:4937;top:395;height:2;width:612;" filled="f" stroked="t" coordsize="612,1" o:gfxdata="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TG+/&#10;AAAA2wAAAA8AAAAAAAAAAQAgAAAAIgAAAGRycy9kb3ducmV2LnhtbFBLAQIUABQAAAAIAIdO4kAz&#10;LwWeOwAAADkAAAAQAAAAAAAAAAEAIAAAAA4BAABkcnMvc2hhcGV4bWwueG1sUEsFBgAAAAAGAAYA&#10;WwEAALgDAAAAAA==&#10;" path="m0,0l612,0e">
                  <v:fill on="f" focussize="0,0"/>
                  <v:stroke weight="0.5pt" color="#000000" joinstyle="round"/>
                  <v:imagedata o:title=""/>
                  <o:lock v:ext="edit" aspectratio="f"/>
                </v:shape>
              </v:group>
            </w:pict>
          </mc:Fallback>
        </mc:AlternateContent>
      </w:r>
      <w:r>
        <w:rPr>
          <w:rFonts w:hAnsi="宋体" w:cs="宋体"/>
          <w:color w:val="000000" w:themeColor="text1"/>
          <w:spacing w:val="-1"/>
          <w:sz w:val="21"/>
          <w:szCs w:val="21"/>
          <w:highlight w:val="none"/>
          <w14:textFill>
            <w14:solidFill>
              <w14:schemeClr w14:val="tx1"/>
            </w14:solidFill>
          </w14:textFill>
        </w:rPr>
        <w:t>跌</w:t>
      </w:r>
      <w:r>
        <w:rPr>
          <w:rFonts w:hAnsi="宋体" w:cs="宋体"/>
          <w:color w:val="000000" w:themeColor="text1"/>
          <w:spacing w:val="2"/>
          <w:sz w:val="21"/>
          <w:szCs w:val="21"/>
          <w:highlight w:val="none"/>
          <w14:textFill>
            <w14:solidFill>
              <w14:schemeClr w14:val="tx1"/>
            </w14:solidFill>
          </w14:textFill>
        </w:rPr>
        <w:t>价</w:t>
      </w:r>
      <w:r>
        <w:rPr>
          <w:rFonts w:hAnsi="宋体" w:cs="宋体"/>
          <w:color w:val="000000" w:themeColor="text1"/>
          <w:spacing w:val="-1"/>
          <w:sz w:val="21"/>
          <w:szCs w:val="21"/>
          <w:highlight w:val="none"/>
          <w14:textFill>
            <w14:solidFill>
              <w14:schemeClr w14:val="tx1"/>
            </w14:solidFill>
          </w14:textFill>
        </w:rPr>
        <w:t>时</w:t>
      </w:r>
      <w:r>
        <w:rPr>
          <w:rFonts w:hAnsi="宋体" w:cs="宋体"/>
          <w:color w:val="000000" w:themeColor="text1"/>
          <w:sz w:val="21"/>
          <w:szCs w:val="21"/>
          <w:highlight w:val="none"/>
          <w14:textFill>
            <w14:solidFill>
              <w14:schemeClr w14:val="tx1"/>
            </w14:solidFill>
          </w14:textFill>
        </w:rPr>
        <w:t>，</w:t>
      </w:r>
      <w:r>
        <w:rPr>
          <w:rFonts w:hAnsi="宋体" w:cs="宋体"/>
          <w:color w:val="000000" w:themeColor="text1"/>
          <w:spacing w:val="-83"/>
          <w:sz w:val="21"/>
          <w:szCs w:val="21"/>
          <w:highlight w:val="none"/>
          <w14:textFill>
            <w14:solidFill>
              <w14:schemeClr w14:val="tx1"/>
            </w14:solidFill>
          </w14:textFill>
        </w:rPr>
        <w:t xml:space="preserve"> </w:t>
      </w:r>
      <w:r>
        <w:rPr>
          <w:rFonts w:hAnsi="宋体" w:cs="宋体"/>
          <w:color w:val="000000" w:themeColor="text1"/>
          <w:szCs w:val="24"/>
          <w:highlight w:val="none"/>
          <w14:textFill>
            <w14:solidFill>
              <w14:schemeClr w14:val="tx1"/>
            </w14:solidFill>
          </w14:textFill>
        </w:rPr>
        <w:t>结算单价</w:t>
      </w:r>
      <w:r>
        <w:rPr>
          <w:rFonts w:hAnsi="宋体" w:cs="宋体"/>
          <w:color w:val="000000" w:themeColor="text1"/>
          <w:spacing w:val="9"/>
          <w:szCs w:val="24"/>
          <w:highlight w:val="none"/>
          <w14:textFill>
            <w14:solidFill>
              <w14:schemeClr w14:val="tx1"/>
            </w14:solidFill>
          </w14:textFill>
        </w:rPr>
        <w:t>＝</w:t>
      </w:r>
      <w:r>
        <w:rPr>
          <w:rFonts w:ascii="Times New Roman" w:eastAsia="Times New Roman"/>
          <w:color w:val="000000" w:themeColor="text1"/>
          <w:spacing w:val="7"/>
          <w:sz w:val="30"/>
          <w:szCs w:val="30"/>
          <w:highlight w:val="none"/>
          <w14:textFill>
            <w14:solidFill>
              <w14:schemeClr w14:val="tx1"/>
            </w14:solidFill>
          </w14:textFill>
        </w:rPr>
        <w:t>F</w:t>
      </w:r>
      <w:r>
        <w:rPr>
          <w:rFonts w:hAnsi="宋体" w:cs="宋体"/>
          <w:color w:val="000000" w:themeColor="text1"/>
          <w:spacing w:val="1"/>
          <w:szCs w:val="24"/>
          <w:highlight w:val="none"/>
          <w14:textFill>
            <w14:solidFill>
              <w14:schemeClr w14:val="tx1"/>
            </w14:solidFill>
          </w14:textFill>
        </w:rPr>
        <w:t>＋</w:t>
      </w:r>
      <w:r>
        <w:rPr>
          <w:rFonts w:ascii="Times New Roman" w:eastAsia="Times New Roman"/>
          <w:color w:val="000000" w:themeColor="text1"/>
          <w:sz w:val="32"/>
          <w:szCs w:val="32"/>
          <w:highlight w:val="none"/>
          <w14:textFill>
            <w14:solidFill>
              <w14:schemeClr w14:val="tx1"/>
            </w14:solidFill>
          </w14:textFill>
        </w:rPr>
        <w:t>F</w:t>
      </w:r>
      <w:r>
        <w:rPr>
          <w:rFonts w:ascii="Times New Roman" w:eastAsia="Times New Roman"/>
          <w:color w:val="000000" w:themeColor="text1"/>
          <w:spacing w:val="-6"/>
          <w:szCs w:val="24"/>
          <w:highlight w:val="none"/>
          <w14:textFill>
            <w14:solidFill>
              <w14:schemeClr w14:val="tx1"/>
            </w14:solidFill>
          </w14:textFill>
        </w:rPr>
        <w:t xml:space="preserve"> </w:t>
      </w:r>
      <w:r>
        <w:rPr>
          <w:rFonts w:ascii="Symbol" w:hAnsi="Symbol" w:eastAsia="Symbol" w:cs="Symbol"/>
          <w:color w:val="000000" w:themeColor="text1"/>
          <w:spacing w:val="-102"/>
          <w:szCs w:val="24"/>
          <w:highlight w:val="none"/>
          <w14:textFill>
            <w14:solidFill>
              <w14:schemeClr w14:val="tx1"/>
            </w14:solidFill>
          </w14:textFill>
        </w:rPr>
        <w:t></w:t>
      </w:r>
      <w:r>
        <w:rPr>
          <w:rFonts w:hAnsi="宋体" w:cs="宋体"/>
          <w:color w:val="000000" w:themeColor="text1"/>
          <w:szCs w:val="24"/>
          <w:highlight w:val="none"/>
          <w14:textFill>
            <w14:solidFill>
              <w14:schemeClr w14:val="tx1"/>
            </w14:solidFill>
          </w14:textFill>
        </w:rPr>
        <w:t>（</w:t>
      </w:r>
      <w:r>
        <w:rPr>
          <w:rFonts w:hint="eastAsia" w:hAnsi="宋体" w:cs="宋体"/>
          <w:color w:val="000000" w:themeColor="text1"/>
          <w:szCs w:val="24"/>
          <w:highlight w:val="none"/>
          <w14:textFill>
            <w14:solidFill>
              <w14:schemeClr w14:val="tx1"/>
            </w14:solidFill>
          </w14:textFill>
        </w:rPr>
        <w:t xml:space="preserve">  </w:t>
      </w:r>
      <w:r>
        <w:rPr>
          <w:rFonts w:hAnsi="宋体" w:cs="宋体"/>
          <w:color w:val="000000" w:themeColor="text1"/>
          <w:spacing w:val="-101"/>
          <w:szCs w:val="24"/>
          <w:highlight w:val="none"/>
          <w14:textFill>
            <w14:solidFill>
              <w14:schemeClr w14:val="tx1"/>
            </w14:solidFill>
          </w14:textFill>
        </w:rPr>
        <w:t xml:space="preserve"> </w:t>
      </w:r>
      <w:r>
        <w:rPr>
          <w:rFonts w:ascii="Times New Roman" w:eastAsia="Times New Roman"/>
          <w:color w:val="000000" w:themeColor="text1"/>
          <w:spacing w:val="-23"/>
          <w:position w:val="15"/>
          <w:szCs w:val="24"/>
          <w:highlight w:val="none"/>
          <w14:textFill>
            <w14:solidFill>
              <w14:schemeClr w14:val="tx1"/>
            </w14:solidFill>
          </w14:textFill>
        </w:rPr>
        <w:t>F</w:t>
      </w:r>
      <w:r>
        <w:rPr>
          <w:rFonts w:ascii="Times New Roman" w:eastAsia="Times New Roman"/>
          <w:color w:val="000000" w:themeColor="text1"/>
          <w:spacing w:val="-15"/>
          <w:position w:val="9"/>
          <w:sz w:val="14"/>
          <w:szCs w:val="14"/>
          <w:highlight w:val="none"/>
          <w14:textFill>
            <w14:solidFill>
              <w14:schemeClr w14:val="tx1"/>
            </w14:solidFill>
          </w14:textFill>
        </w:rPr>
        <w:t>2</w:t>
      </w:r>
      <w:r>
        <w:rPr>
          <w:rFonts w:hAnsi="宋体" w:cs="宋体"/>
          <w:color w:val="000000" w:themeColor="text1"/>
          <w:spacing w:val="1"/>
          <w:position w:val="15"/>
          <w:szCs w:val="24"/>
          <w:highlight w:val="none"/>
          <w14:textFill>
            <w14:solidFill>
              <w14:schemeClr w14:val="tx1"/>
            </w14:solidFill>
          </w14:textFill>
        </w:rPr>
        <w:t>－</w:t>
      </w:r>
      <w:r>
        <w:rPr>
          <w:rFonts w:ascii="Times New Roman" w:eastAsia="Times New Roman"/>
          <w:color w:val="000000" w:themeColor="text1"/>
          <w:spacing w:val="-39"/>
          <w:position w:val="15"/>
          <w:szCs w:val="24"/>
          <w:highlight w:val="none"/>
          <w14:textFill>
            <w14:solidFill>
              <w14:schemeClr w14:val="tx1"/>
            </w14:solidFill>
          </w14:textFill>
        </w:rPr>
        <w:t>F</w:t>
      </w:r>
      <w:r>
        <w:rPr>
          <w:rFonts w:ascii="Times New Roman" w:eastAsia="Times New Roman"/>
          <w:color w:val="000000" w:themeColor="text1"/>
          <w:position w:val="9"/>
          <w:sz w:val="14"/>
          <w:szCs w:val="14"/>
          <w:highlight w:val="none"/>
          <w14:textFill>
            <w14:solidFill>
              <w14:schemeClr w14:val="tx1"/>
            </w14:solidFill>
          </w14:textFill>
        </w:rPr>
        <w:t>1</w:t>
      </w:r>
      <w:r>
        <w:rPr>
          <w:rFonts w:ascii="Times New Roman" w:eastAsia="Times New Roman"/>
          <w:color w:val="000000" w:themeColor="text1"/>
          <w:spacing w:val="10"/>
          <w:position w:val="9"/>
          <w:sz w:val="14"/>
          <w:szCs w:val="14"/>
          <w:highlight w:val="none"/>
          <w14:textFill>
            <w14:solidFill>
              <w14:schemeClr w14:val="tx1"/>
            </w14:solidFill>
          </w14:textFill>
        </w:rPr>
        <w:t xml:space="preserve"> </w:t>
      </w:r>
      <w:r>
        <w:rPr>
          <w:rFonts w:ascii="Symbol" w:hAnsi="Symbol" w:eastAsia="Symbol" w:cs="Symbol"/>
          <w:color w:val="000000" w:themeColor="text1"/>
          <w:spacing w:val="8"/>
          <w:szCs w:val="24"/>
          <w:highlight w:val="none"/>
          <w14:textFill>
            <w14:solidFill>
              <w14:schemeClr w14:val="tx1"/>
            </w14:solidFill>
          </w14:textFill>
        </w:rPr>
        <w:t></w:t>
      </w:r>
      <w:r>
        <w:rPr>
          <w:rFonts w:ascii="Times New Roman" w:eastAsia="Times New Roman"/>
          <w:color w:val="000000" w:themeColor="text1"/>
          <w:szCs w:val="24"/>
          <w:highlight w:val="none"/>
          <w14:textFill>
            <w14:solidFill>
              <w14:schemeClr w14:val="tx1"/>
            </w14:solidFill>
          </w14:textFill>
        </w:rPr>
        <w:t>10</w:t>
      </w:r>
      <w:r>
        <w:rPr>
          <w:rFonts w:ascii="Times New Roman" w:eastAsia="Times New Roman"/>
          <w:color w:val="000000" w:themeColor="text1"/>
          <w:spacing w:val="2"/>
          <w:szCs w:val="24"/>
          <w:highlight w:val="none"/>
          <w14:textFill>
            <w14:solidFill>
              <w14:schemeClr w14:val="tx1"/>
            </w14:solidFill>
          </w14:textFill>
        </w:rPr>
        <w:t>0</w:t>
      </w:r>
      <w:r>
        <w:rPr>
          <w:rFonts w:ascii="Times New Roman" w:eastAsia="Times New Roman"/>
          <w:color w:val="000000" w:themeColor="text1"/>
          <w:spacing w:val="-20"/>
          <w:szCs w:val="24"/>
          <w:highlight w:val="none"/>
          <w14:textFill>
            <w14:solidFill>
              <w14:schemeClr w14:val="tx1"/>
            </w14:solidFill>
          </w14:textFill>
        </w:rPr>
        <w:t>%</w:t>
      </w:r>
      <w:r>
        <w:rPr>
          <w:rFonts w:hAnsi="宋体" w:cs="宋体"/>
          <w:color w:val="000000" w:themeColor="text1"/>
          <w:spacing w:val="1"/>
          <w:szCs w:val="24"/>
          <w:highlight w:val="none"/>
          <w14:textFill>
            <w14:solidFill>
              <w14:schemeClr w14:val="tx1"/>
            </w14:solidFill>
          </w14:textFill>
        </w:rPr>
        <w:t>＋</w:t>
      </w:r>
      <w:r>
        <w:rPr>
          <w:rFonts w:hint="eastAsia" w:ascii="Times New Roman"/>
          <w:color w:val="000000" w:themeColor="text1"/>
          <w:spacing w:val="-5"/>
          <w:szCs w:val="24"/>
          <w:highlight w:val="none"/>
          <w14:textFill>
            <w14:solidFill>
              <w14:schemeClr w14:val="tx1"/>
            </w14:solidFill>
          </w14:textFill>
        </w:rPr>
        <w:t>B</w:t>
      </w:r>
      <w:r>
        <w:rPr>
          <w:rFonts w:hAnsi="宋体" w:cs="宋体"/>
          <w:color w:val="000000" w:themeColor="text1"/>
          <w:szCs w:val="24"/>
          <w:highlight w:val="none"/>
          <w14:textFill>
            <w14:solidFill>
              <w14:schemeClr w14:val="tx1"/>
            </w14:solidFill>
          </w14:textFill>
        </w:rPr>
        <w:t>）</w:t>
      </w:r>
    </w:p>
    <w:p w14:paraId="0A9F971D">
      <w:pPr>
        <w:pStyle w:val="12"/>
        <w:tabs>
          <w:tab w:val="left" w:pos="2870"/>
        </w:tabs>
        <w:spacing w:line="142" w:lineRule="exact"/>
        <w:ind w:left="2490"/>
        <w:jc w:val="left"/>
        <w:rPr>
          <w:color w:val="000000" w:themeColor="text1"/>
          <w:highlight w:val="none"/>
          <w14:textFill>
            <w14:solidFill>
              <w14:schemeClr w14:val="tx1"/>
            </w14:solidFill>
          </w14:textFill>
        </w:rPr>
      </w:pPr>
      <w:r>
        <w:rPr>
          <w:color w:val="000000" w:themeColor="text1"/>
          <w:sz w:val="14"/>
          <w:szCs w:val="14"/>
          <w:highlight w:val="none"/>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page">
                  <wp:posOffset>3274060</wp:posOffset>
                </wp:positionH>
                <wp:positionV relativeFrom="paragraph">
                  <wp:posOffset>29845</wp:posOffset>
                </wp:positionV>
                <wp:extent cx="231140" cy="198755"/>
                <wp:effectExtent l="0" t="0" r="0" b="0"/>
                <wp:wrapNone/>
                <wp:docPr id="26" name="文本框 4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wps:spPr>
                      <wps:txbx>
                        <w:txbxContent>
                          <w:p w14:paraId="7BADD9C4">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文本框 46" o:spid="_x0000_s1026" o:spt="202" type="#_x0000_t202" style="position:absolute;left:0pt;margin-left:257.8pt;margin-top:2.35pt;height:15.65pt;width:18.2pt;mso-position-horizontal-relative:page;z-index:251677696;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5bUVtcAAAAIAQAADwAAAAAAAAABACAAAAAiAAAAZHJzL2Rvd25y&#10;ZXYueG1sUEsBAhQAFAAAAAgAh07iQO7XocnGAQAAgQMAAA4AAAAAAAAAAQAgAAAAJgEAAGRycy9l&#10;Mm9Eb2MueG1sUEsFBgAAAAAGAAYAWQEAAF4FAAAAAA==&#10;">
                <v:fill on="f" focussize="0,0"/>
                <v:stroke on="f"/>
                <v:imagedata o:title=""/>
                <o:lock v:ext="edit" aspectratio="f"/>
                <v:textbox inset="0mm,0mm,0mm,0mm">
                  <w:txbxContent>
                    <w:p w14:paraId="7BADD9C4">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color w:val="000000" w:themeColor="text1"/>
          <w:sz w:val="14"/>
          <w:szCs w:val="14"/>
          <w:highlight w:val="none"/>
          <w14:textFill>
            <w14:solidFill>
              <w14:schemeClr w14:val="tx1"/>
            </w14:solidFill>
          </w14:textFill>
        </w:rPr>
        <w:t>1</w:t>
      </w:r>
      <w:r>
        <w:rPr>
          <w:color w:val="000000" w:themeColor="text1"/>
          <w:sz w:val="14"/>
          <w:szCs w:val="14"/>
          <w:highlight w:val="none"/>
          <w14:textFill>
            <w14:solidFill>
              <w14:schemeClr w14:val="tx1"/>
            </w14:solidFill>
          </w14:textFill>
        </w:rPr>
        <w:tab/>
      </w:r>
      <w:r>
        <w:rPr>
          <w:rFonts w:hint="eastAsia"/>
          <w:color w:val="000000" w:themeColor="text1"/>
          <w:sz w:val="14"/>
          <w:szCs w:val="14"/>
          <w:highlight w:val="none"/>
          <w14:textFill>
            <w14:solidFill>
              <w14:schemeClr w14:val="tx1"/>
            </w14:solidFill>
          </w14:textFill>
        </w:rPr>
        <w:t xml:space="preserve"> </w:t>
      </w:r>
      <w:r>
        <w:rPr>
          <w:color w:val="000000" w:themeColor="text1"/>
          <w:sz w:val="14"/>
          <w:szCs w:val="14"/>
          <w:highlight w:val="none"/>
          <w14:textFill>
            <w14:solidFill>
              <w14:schemeClr w14:val="tx1"/>
            </w14:solidFill>
          </w14:textFill>
        </w:rPr>
        <w:t>1</w:t>
      </w:r>
    </w:p>
    <w:p w14:paraId="13B575EA">
      <w:pPr>
        <w:wordWrap w:val="0"/>
        <w:adjustRightInd w:val="0"/>
        <w:snapToGrid w:val="0"/>
        <w:spacing w:line="440" w:lineRule="exact"/>
        <w:ind w:firstLine="482"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b</w:t>
      </w:r>
      <w:r>
        <w:rPr>
          <w:rFonts w:hint="eastAsia" w:ascii="Times New Roman"/>
          <w:snapToGrid w:val="0"/>
          <w:color w:val="000000" w:themeColor="text1"/>
          <w:kern w:val="0"/>
          <w:szCs w:val="24"/>
          <w:highlight w:val="none"/>
          <w14:textFill>
            <w14:solidFill>
              <w14:schemeClr w14:val="tx1"/>
            </w14:solidFill>
          </w14:textFill>
        </w:rPr>
        <w:t>．如果中标单价高于基准单价，该施工机具台班的结算单价调整公式为：</w:t>
      </w:r>
    </w:p>
    <w:p w14:paraId="75C38113">
      <w:pPr>
        <w:spacing w:line="404" w:lineRule="exact"/>
        <w:ind w:left="120" w:firstLine="208" w:firstLineChars="100"/>
        <w:jc w:val="left"/>
        <w:rPr>
          <w:rFonts w:hAnsi="宋体" w:cs="宋体"/>
          <w:color w:val="000000" w:themeColor="text1"/>
          <w:szCs w:val="24"/>
          <w:highlight w:val="none"/>
          <w14:textFill>
            <w14:solidFill>
              <w14:schemeClr w14:val="tx1"/>
            </w14:solidFill>
          </w14:textFill>
        </w:rPr>
      </w:pPr>
      <w:r>
        <w:rPr>
          <w:rFonts w:hAnsi="宋体" w:cs="宋体"/>
          <w:color w:val="000000" w:themeColor="text1"/>
          <w:spacing w:val="-1"/>
          <w:sz w:val="21"/>
          <w:szCs w:val="21"/>
          <w:highlight w:val="none"/>
          <w14:textFill>
            <w14:solidFill>
              <w14:schemeClr w14:val="tx1"/>
            </w14:solidFill>
          </w14:textFill>
        </w:rPr>
        <w:t>涨</w:t>
      </w:r>
      <w:r>
        <w:rPr>
          <w:rFonts w:hAnsi="宋体" w:cs="宋体"/>
          <w:color w:val="000000" w:themeColor="text1"/>
          <w:spacing w:val="2"/>
          <w:sz w:val="21"/>
          <w:szCs w:val="21"/>
          <w:highlight w:val="none"/>
          <w14:textFill>
            <w14:solidFill>
              <w14:schemeClr w14:val="tx1"/>
            </w14:solidFill>
          </w14:textFill>
        </w:rPr>
        <w:t>价</w:t>
      </w:r>
      <w:r>
        <w:rPr>
          <w:rFonts w:hAnsi="宋体" w:cs="宋体"/>
          <w:color w:val="000000" w:themeColor="text1"/>
          <w:spacing w:val="-1"/>
          <w:sz w:val="21"/>
          <w:szCs w:val="21"/>
          <w:highlight w:val="none"/>
          <w14:textFill>
            <w14:solidFill>
              <w14:schemeClr w14:val="tx1"/>
            </w14:solidFill>
          </w14:textFill>
        </w:rPr>
        <w:t>时</w:t>
      </w:r>
      <w:r>
        <w:rPr>
          <w:rFonts w:hAnsi="宋体" w:cs="宋体"/>
          <w:color w:val="000000" w:themeColor="text1"/>
          <w:sz w:val="21"/>
          <w:szCs w:val="21"/>
          <w:highlight w:val="none"/>
          <w14:textFill>
            <w14:solidFill>
              <w14:schemeClr w14:val="tx1"/>
            </w14:solidFill>
          </w14:textFill>
        </w:rPr>
        <w:t>，</w:t>
      </w:r>
      <w:r>
        <w:rPr>
          <w:rFonts w:hAnsi="宋体" w:cs="宋体"/>
          <w:color w:val="000000" w:themeColor="text1"/>
          <w:spacing w:val="-85"/>
          <w:sz w:val="21"/>
          <w:szCs w:val="21"/>
          <w:highlight w:val="none"/>
          <w14:textFill>
            <w14:solidFill>
              <w14:schemeClr w14:val="tx1"/>
            </w14:solidFill>
          </w14:textFill>
        </w:rPr>
        <w:t xml:space="preserve"> </w:t>
      </w:r>
      <w:r>
        <w:rPr>
          <w:rFonts w:hAnsi="宋体" w:cs="宋体"/>
          <w:color w:val="000000" w:themeColor="text1"/>
          <w:szCs w:val="24"/>
          <w:highlight w:val="none"/>
          <w14:textFill>
            <w14:solidFill>
              <w14:schemeClr w14:val="tx1"/>
            </w14:solidFill>
          </w14:textFill>
        </w:rPr>
        <w:t>结算单价</w:t>
      </w:r>
      <w:r>
        <w:rPr>
          <w:rFonts w:hAnsi="宋体" w:cs="宋体"/>
          <w:color w:val="000000" w:themeColor="text1"/>
          <w:spacing w:val="9"/>
          <w:szCs w:val="24"/>
          <w:highlight w:val="none"/>
          <w14:textFill>
            <w14:solidFill>
              <w14:schemeClr w14:val="tx1"/>
            </w14:solidFill>
          </w14:textFill>
        </w:rPr>
        <w:t>＝</w:t>
      </w:r>
      <w:r>
        <w:rPr>
          <w:rFonts w:ascii="Times New Roman" w:eastAsia="Times New Roman"/>
          <w:color w:val="000000" w:themeColor="text1"/>
          <w:spacing w:val="7"/>
          <w:sz w:val="32"/>
          <w:szCs w:val="32"/>
          <w:highlight w:val="none"/>
          <w14:textFill>
            <w14:solidFill>
              <w14:schemeClr w14:val="tx1"/>
            </w14:solidFill>
          </w14:textFill>
        </w:rPr>
        <w:t>F</w:t>
      </w:r>
      <w:r>
        <w:rPr>
          <w:rFonts w:hAnsi="宋体" w:cs="宋体"/>
          <w:color w:val="000000" w:themeColor="text1"/>
          <w:spacing w:val="1"/>
          <w:szCs w:val="24"/>
          <w:highlight w:val="none"/>
          <w14:textFill>
            <w14:solidFill>
              <w14:schemeClr w14:val="tx1"/>
            </w14:solidFill>
          </w14:textFill>
        </w:rPr>
        <w:t>＋</w:t>
      </w:r>
      <w:r>
        <w:rPr>
          <w:rFonts w:ascii="Times New Roman" w:eastAsia="Times New Roman"/>
          <w:color w:val="000000" w:themeColor="text1"/>
          <w:sz w:val="32"/>
          <w:szCs w:val="32"/>
          <w:highlight w:val="none"/>
          <w14:textFill>
            <w14:solidFill>
              <w14:schemeClr w14:val="tx1"/>
            </w14:solidFill>
          </w14:textFill>
        </w:rPr>
        <w:t>F</w:t>
      </w:r>
      <w:r>
        <w:rPr>
          <w:rFonts w:ascii="Times New Roman" w:eastAsia="Times New Roman"/>
          <w:color w:val="000000" w:themeColor="text1"/>
          <w:spacing w:val="-7"/>
          <w:szCs w:val="24"/>
          <w:highlight w:val="none"/>
          <w14:textFill>
            <w14:solidFill>
              <w14:schemeClr w14:val="tx1"/>
            </w14:solidFill>
          </w14:textFill>
        </w:rPr>
        <w:t xml:space="preserve"> </w:t>
      </w:r>
      <w:r>
        <w:rPr>
          <w:rFonts w:ascii="Symbol" w:hAnsi="Symbol" w:eastAsia="Symbol" w:cs="Symbol"/>
          <w:color w:val="000000" w:themeColor="text1"/>
          <w:spacing w:val="-102"/>
          <w:szCs w:val="24"/>
          <w:highlight w:val="none"/>
          <w14:textFill>
            <w14:solidFill>
              <w14:schemeClr w14:val="tx1"/>
            </w14:solidFill>
          </w14:textFill>
        </w:rPr>
        <w:t></w:t>
      </w:r>
      <w:r>
        <w:rPr>
          <w:rFonts w:hAnsi="宋体" w:cs="宋体"/>
          <w:color w:val="000000" w:themeColor="text1"/>
          <w:szCs w:val="24"/>
          <w:highlight w:val="none"/>
          <w14:textFill>
            <w14:solidFill>
              <w14:schemeClr w14:val="tx1"/>
            </w14:solidFill>
          </w14:textFill>
        </w:rPr>
        <w:t>（</w:t>
      </w:r>
      <w:r>
        <w:rPr>
          <w:rFonts w:hint="eastAsia" w:hAnsi="宋体" w:cs="宋体"/>
          <w:color w:val="000000" w:themeColor="text1"/>
          <w:szCs w:val="24"/>
          <w:highlight w:val="none"/>
          <w14:textFill>
            <w14:solidFill>
              <w14:schemeClr w14:val="tx1"/>
            </w14:solidFill>
          </w14:textFill>
        </w:rPr>
        <w:t xml:space="preserve"> </w:t>
      </w:r>
      <w:r>
        <w:rPr>
          <w:rFonts w:ascii="Times New Roman" w:eastAsia="Times New Roman"/>
          <w:color w:val="000000" w:themeColor="text1"/>
          <w:spacing w:val="-23"/>
          <w:position w:val="15"/>
          <w:szCs w:val="24"/>
          <w:highlight w:val="none"/>
          <w14:textFill>
            <w14:solidFill>
              <w14:schemeClr w14:val="tx1"/>
            </w14:solidFill>
          </w14:textFill>
        </w:rPr>
        <w:t>F</w:t>
      </w:r>
      <w:r>
        <w:rPr>
          <w:rFonts w:ascii="Times New Roman" w:eastAsia="Times New Roman"/>
          <w:color w:val="000000" w:themeColor="text1"/>
          <w:spacing w:val="-15"/>
          <w:position w:val="9"/>
          <w:sz w:val="14"/>
          <w:szCs w:val="14"/>
          <w:highlight w:val="none"/>
          <w14:textFill>
            <w14:solidFill>
              <w14:schemeClr w14:val="tx1"/>
            </w14:solidFill>
          </w14:textFill>
        </w:rPr>
        <w:t>2</w:t>
      </w:r>
      <w:r>
        <w:rPr>
          <w:rFonts w:hAnsi="宋体" w:cs="宋体"/>
          <w:color w:val="000000" w:themeColor="text1"/>
          <w:spacing w:val="1"/>
          <w:position w:val="15"/>
          <w:szCs w:val="24"/>
          <w:highlight w:val="none"/>
          <w14:textFill>
            <w14:solidFill>
              <w14:schemeClr w14:val="tx1"/>
            </w14:solidFill>
          </w14:textFill>
        </w:rPr>
        <w:t>－</w:t>
      </w:r>
      <w:r>
        <w:rPr>
          <w:rFonts w:ascii="Times New Roman" w:eastAsia="Times New Roman"/>
          <w:color w:val="000000" w:themeColor="text1"/>
          <w:spacing w:val="-39"/>
          <w:position w:val="15"/>
          <w:szCs w:val="24"/>
          <w:highlight w:val="none"/>
          <w14:textFill>
            <w14:solidFill>
              <w14:schemeClr w14:val="tx1"/>
            </w14:solidFill>
          </w14:textFill>
        </w:rPr>
        <w:t>F</w:t>
      </w:r>
      <w:r>
        <w:rPr>
          <w:rFonts w:ascii="Times New Roman" w:eastAsia="Times New Roman"/>
          <w:color w:val="000000" w:themeColor="text1"/>
          <w:position w:val="9"/>
          <w:sz w:val="14"/>
          <w:szCs w:val="14"/>
          <w:highlight w:val="none"/>
          <w14:textFill>
            <w14:solidFill>
              <w14:schemeClr w14:val="tx1"/>
            </w14:solidFill>
          </w14:textFill>
        </w:rPr>
        <w:t>1</w:t>
      </w:r>
      <w:r>
        <w:rPr>
          <w:rFonts w:ascii="Times New Roman" w:eastAsia="Times New Roman"/>
          <w:color w:val="000000" w:themeColor="text1"/>
          <w:spacing w:val="10"/>
          <w:position w:val="9"/>
          <w:sz w:val="14"/>
          <w:szCs w:val="14"/>
          <w:highlight w:val="none"/>
          <w14:textFill>
            <w14:solidFill>
              <w14:schemeClr w14:val="tx1"/>
            </w14:solidFill>
          </w14:textFill>
        </w:rPr>
        <w:t xml:space="preserve"> </w:t>
      </w:r>
      <w:r>
        <w:rPr>
          <w:rFonts w:ascii="Symbol" w:hAnsi="Symbol" w:eastAsia="Symbol" w:cs="Symbol"/>
          <w:color w:val="000000" w:themeColor="text1"/>
          <w:spacing w:val="8"/>
          <w:szCs w:val="24"/>
          <w:highlight w:val="none"/>
          <w14:textFill>
            <w14:solidFill>
              <w14:schemeClr w14:val="tx1"/>
            </w14:solidFill>
          </w14:textFill>
        </w:rPr>
        <w:t></w:t>
      </w:r>
      <w:r>
        <w:rPr>
          <w:rFonts w:ascii="Times New Roman" w:eastAsia="Times New Roman"/>
          <w:color w:val="000000" w:themeColor="text1"/>
          <w:szCs w:val="24"/>
          <w:highlight w:val="none"/>
          <w14:textFill>
            <w14:solidFill>
              <w14:schemeClr w14:val="tx1"/>
            </w14:solidFill>
          </w14:textFill>
        </w:rPr>
        <w:t>10</w:t>
      </w:r>
      <w:r>
        <w:rPr>
          <w:rFonts w:ascii="Times New Roman" w:eastAsia="Times New Roman"/>
          <w:color w:val="000000" w:themeColor="text1"/>
          <w:spacing w:val="2"/>
          <w:szCs w:val="24"/>
          <w:highlight w:val="none"/>
          <w14:textFill>
            <w14:solidFill>
              <w14:schemeClr w14:val="tx1"/>
            </w14:solidFill>
          </w14:textFill>
        </w:rPr>
        <w:t>0</w:t>
      </w:r>
      <w:r>
        <w:rPr>
          <w:rFonts w:ascii="Times New Roman" w:eastAsia="Times New Roman"/>
          <w:color w:val="000000" w:themeColor="text1"/>
          <w:spacing w:val="-20"/>
          <w:szCs w:val="24"/>
          <w:highlight w:val="none"/>
          <w14:textFill>
            <w14:solidFill>
              <w14:schemeClr w14:val="tx1"/>
            </w14:solidFill>
          </w14:textFill>
        </w:rPr>
        <w:t>%</w:t>
      </w:r>
      <w:r>
        <w:rPr>
          <w:rFonts w:hAnsi="宋体" w:cs="宋体"/>
          <w:color w:val="000000" w:themeColor="text1"/>
          <w:spacing w:val="1"/>
          <w:szCs w:val="24"/>
          <w:highlight w:val="none"/>
          <w14:textFill>
            <w14:solidFill>
              <w14:schemeClr w14:val="tx1"/>
            </w14:solidFill>
          </w14:textFill>
        </w:rPr>
        <w:t>－</w:t>
      </w:r>
      <w:r>
        <w:rPr>
          <w:rFonts w:hint="eastAsia" w:ascii="Times New Roman"/>
          <w:color w:val="000000" w:themeColor="text1"/>
          <w:spacing w:val="-5"/>
          <w:szCs w:val="24"/>
          <w:highlight w:val="none"/>
          <w14:textFill>
            <w14:solidFill>
              <w14:schemeClr w14:val="tx1"/>
            </w14:solidFill>
          </w14:textFill>
        </w:rPr>
        <w:t>B</w:t>
      </w:r>
      <w:r>
        <w:rPr>
          <w:rFonts w:hAnsi="宋体" w:cs="宋体"/>
          <w:color w:val="000000" w:themeColor="text1"/>
          <w:szCs w:val="24"/>
          <w:highlight w:val="none"/>
          <w14:textFill>
            <w14:solidFill>
              <w14:schemeClr w14:val="tx1"/>
            </w14:solidFill>
          </w14:textFill>
        </w:rPr>
        <w:t>）</w:t>
      </w:r>
    </w:p>
    <w:p w14:paraId="02A71EEF">
      <w:pPr>
        <w:pStyle w:val="12"/>
        <w:tabs>
          <w:tab w:val="left" w:pos="2815"/>
        </w:tabs>
        <w:spacing w:line="142" w:lineRule="exact"/>
        <w:ind w:firstLine="2520" w:firstLineChars="1800"/>
        <w:jc w:val="left"/>
        <w:rPr>
          <w:color w:val="000000" w:themeColor="text1"/>
          <w:sz w:val="14"/>
          <w:szCs w:val="14"/>
          <w:highlight w:val="none"/>
          <w14:textFill>
            <w14:solidFill>
              <w14:schemeClr w14:val="tx1"/>
            </w14:solidFill>
          </w14:textFill>
        </w:rPr>
      </w:pPr>
      <w:r>
        <w:rPr>
          <w:color w:val="000000" w:themeColor="text1"/>
          <w:sz w:val="14"/>
          <w:szCs w:val="14"/>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page">
                  <wp:posOffset>3239135</wp:posOffset>
                </wp:positionH>
                <wp:positionV relativeFrom="paragraph">
                  <wp:posOffset>29845</wp:posOffset>
                </wp:positionV>
                <wp:extent cx="288290" cy="255270"/>
                <wp:effectExtent l="0" t="0" r="0" b="0"/>
                <wp:wrapNone/>
                <wp:docPr id="27" name="文本框 47"/>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wps:spPr>
                      <wps:txbx>
                        <w:txbxContent>
                          <w:p w14:paraId="02993CA2">
                            <w:r>
                              <w:rPr>
                                <w:rFonts w:ascii="Times New Roman" w:eastAsia="Times New Roman"/>
                                <w:spacing w:val="-39"/>
                                <w:position w:val="15"/>
                                <w:szCs w:val="24"/>
                              </w:rPr>
                              <w:t>F</w:t>
                            </w:r>
                            <w:r>
                              <w:rPr>
                                <w:rFonts w:ascii="Times New Roman" w:eastAsia="Times New Roman"/>
                                <w:position w:val="9"/>
                                <w:sz w:val="14"/>
                                <w:szCs w:val="14"/>
                              </w:rPr>
                              <w:t>1</w:t>
                            </w:r>
                          </w:p>
                          <w:p w14:paraId="4C44C503"/>
                        </w:txbxContent>
                      </wps:txbx>
                      <wps:bodyPr wrap="square" lIns="0" tIns="0" rIns="0" bIns="0" upright="1"/>
                    </wps:wsp>
                  </a:graphicData>
                </a:graphic>
              </wp:anchor>
            </w:drawing>
          </mc:Choice>
          <mc:Fallback>
            <w:pict>
              <v:shape id="文本框 47" o:spid="_x0000_s1026" o:spt="202" type="#_x0000_t202" style="position:absolute;left:0pt;margin-left:255.05pt;margin-top:2.35pt;height:20.1pt;width:22.7pt;mso-position-horizontal-relative:page;z-index:251678720;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zZ/is1gAAAAgBAAAPAAAAAAAAAAEAIAAAACIAAABkcnMvZG93bnJl&#10;di54bWxQSwECFAAUAAAACACHTuJAtOPJscYBAACBAwAADgAAAAAAAAABACAAAAAlAQAAZHJzL2Uy&#10;b0RvYy54bWxQSwUGAAAAAAYABgBZAQAAXQUAAAAA&#10;">
                <v:fill on="f" focussize="0,0"/>
                <v:stroke on="f"/>
                <v:imagedata o:title=""/>
                <o:lock v:ext="edit" aspectratio="f"/>
                <v:textbox inset="0mm,0mm,0mm,0mm">
                  <w:txbxContent>
                    <w:p w14:paraId="02993CA2">
                      <w:r>
                        <w:rPr>
                          <w:rFonts w:ascii="Times New Roman" w:eastAsia="Times New Roman"/>
                          <w:spacing w:val="-39"/>
                          <w:position w:val="15"/>
                          <w:szCs w:val="24"/>
                        </w:rPr>
                        <w:t>F</w:t>
                      </w:r>
                      <w:r>
                        <w:rPr>
                          <w:rFonts w:ascii="Times New Roman" w:eastAsia="Times New Roman"/>
                          <w:position w:val="9"/>
                          <w:sz w:val="14"/>
                          <w:szCs w:val="14"/>
                        </w:rPr>
                        <w:t>1</w:t>
                      </w:r>
                    </w:p>
                    <w:p w14:paraId="4C44C503"/>
                  </w:txbxContent>
                </v:textbox>
              </v:shape>
            </w:pict>
          </mc:Fallback>
        </mc:AlternateContent>
      </w:r>
      <w:r>
        <w:rPr>
          <w:color w:val="000000" w:themeColor="text1"/>
          <w:sz w:val="14"/>
          <w:szCs w:val="14"/>
          <w:highlight w:val="none"/>
          <w14:textFill>
            <w14:solidFill>
              <w14:schemeClr w14:val="tx1"/>
            </w14:solidFill>
          </w14:textFill>
        </w:rPr>
        <w:t>1</w:t>
      </w:r>
      <w:r>
        <w:rPr>
          <w:color w:val="000000" w:themeColor="text1"/>
          <w:sz w:val="14"/>
          <w:szCs w:val="14"/>
          <w:highlight w:val="none"/>
          <w14:textFill>
            <w14:solidFill>
              <w14:schemeClr w14:val="tx1"/>
            </w14:solidFill>
          </w14:textFill>
        </w:rPr>
        <w:tab/>
      </w:r>
      <w:r>
        <w:rPr>
          <w:rFonts w:hint="eastAsia"/>
          <w:color w:val="000000" w:themeColor="text1"/>
          <w:sz w:val="14"/>
          <w:szCs w:val="14"/>
          <w:highlight w:val="none"/>
          <w14:textFill>
            <w14:solidFill>
              <w14:schemeClr w14:val="tx1"/>
            </w14:solidFill>
          </w14:textFill>
        </w:rPr>
        <w:t xml:space="preserve">  </w:t>
      </w:r>
      <w:r>
        <w:rPr>
          <w:color w:val="000000" w:themeColor="text1"/>
          <w:sz w:val="14"/>
          <w:szCs w:val="14"/>
          <w:highlight w:val="none"/>
          <w14:textFill>
            <w14:solidFill>
              <w14:schemeClr w14:val="tx1"/>
            </w14:solidFill>
          </w14:textFill>
        </w:rPr>
        <w:t>1</w:t>
      </w:r>
    </w:p>
    <w:p w14:paraId="0880EB3A">
      <w:pPr>
        <w:pStyle w:val="12"/>
        <w:spacing w:before="26"/>
        <w:ind w:left="3441" w:right="4885"/>
        <w:jc w:val="center"/>
        <w:rPr>
          <w:color w:val="000000" w:themeColor="text1"/>
          <w:sz w:val="20"/>
          <w:highlight w:val="none"/>
          <w14:textFill>
            <w14:solidFill>
              <w14:schemeClr w14:val="tx1"/>
            </w14:solidFill>
          </w14:textFill>
        </w:rPr>
      </w:pPr>
    </w:p>
    <w:p w14:paraId="49A9D360">
      <w:pPr>
        <w:spacing w:before="3" w:line="170" w:lineRule="exact"/>
        <w:rPr>
          <w:color w:val="000000" w:themeColor="text1"/>
          <w:sz w:val="17"/>
          <w:szCs w:val="17"/>
          <w:highlight w:val="none"/>
          <w14:textFill>
            <w14:solidFill>
              <w14:schemeClr w14:val="tx1"/>
            </w14:solidFill>
          </w14:textFill>
        </w:rPr>
      </w:pPr>
    </w:p>
    <w:p w14:paraId="0D09973E">
      <w:pPr>
        <w:spacing w:line="404" w:lineRule="exact"/>
        <w:ind w:left="328"/>
        <w:jc w:val="left"/>
        <w:rPr>
          <w:rFonts w:hAnsi="宋体" w:cs="宋体"/>
          <w:color w:val="000000" w:themeColor="text1"/>
          <w:szCs w:val="24"/>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anchor distT="0" distB="0" distL="114300" distR="114300" simplePos="0" relativeHeight="251679744"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29" name="组合 48"/>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28" name="任意多边形 49"/>
                        <wps:cNvSpPr/>
                        <wps:spPr>
                          <a:xfrm>
                            <a:off x="4961" y="396"/>
                            <a:ext cx="636" cy="2"/>
                          </a:xfrm>
                          <a:custGeom>
                            <a:avLst/>
                            <a:gdLst/>
                            <a:ahLst/>
                            <a:cxnLst/>
                            <a:rect l="0" t="0" r="0" b="0"/>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8" o:spid="_x0000_s1026" o:spt="203" style="position:absolute;left:0pt;margin-left:248.05pt;margin-top:19.75pt;height:0.1pt;width:31.8pt;mso-position-horizontal-relative:page;z-index:251679744;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SMOuYdoAAAAJAQAADwAAAAAAAAABACAAAAAiAAAAZHJzL2Rvd25yZXYueG1sUEsB&#10;AhQAFAAAAAgAh07iQBQF08aeAgAA3AUAAA4AAAAAAAAAAQAgAAAAKQEAAGRycy9lMm9Eb2MueG1s&#10;UEsFBgAAAAAGAAYAWQEAADkGAAAAAA==&#10;">
                <o:lock v:ext="edit" aspectratio="f"/>
                <v:shape id="任意多边形 49" o:spid="_x0000_s1026" o:spt="100" style="position:absolute;left:4961;top:396;height:2;width:636;" filled="f" stroked="t" coordsize="636,1" o:gfxdata="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SRwa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cs="宋体"/>
          <w:color w:val="000000" w:themeColor="text1"/>
          <w:spacing w:val="-1"/>
          <w:sz w:val="21"/>
          <w:szCs w:val="21"/>
          <w:highlight w:val="none"/>
          <w14:textFill>
            <w14:solidFill>
              <w14:schemeClr w14:val="tx1"/>
            </w14:solidFill>
          </w14:textFill>
        </w:rPr>
        <w:t>跌</w:t>
      </w:r>
      <w:r>
        <w:rPr>
          <w:rFonts w:hAnsi="宋体" w:cs="宋体"/>
          <w:color w:val="000000" w:themeColor="text1"/>
          <w:spacing w:val="2"/>
          <w:sz w:val="21"/>
          <w:szCs w:val="21"/>
          <w:highlight w:val="none"/>
          <w14:textFill>
            <w14:solidFill>
              <w14:schemeClr w14:val="tx1"/>
            </w14:solidFill>
          </w14:textFill>
        </w:rPr>
        <w:t>价</w:t>
      </w:r>
      <w:r>
        <w:rPr>
          <w:rFonts w:hAnsi="宋体" w:cs="宋体"/>
          <w:color w:val="000000" w:themeColor="text1"/>
          <w:spacing w:val="-1"/>
          <w:sz w:val="21"/>
          <w:szCs w:val="21"/>
          <w:highlight w:val="none"/>
          <w14:textFill>
            <w14:solidFill>
              <w14:schemeClr w14:val="tx1"/>
            </w14:solidFill>
          </w14:textFill>
        </w:rPr>
        <w:t>时</w:t>
      </w:r>
      <w:r>
        <w:rPr>
          <w:rFonts w:hAnsi="宋体" w:cs="宋体"/>
          <w:color w:val="000000" w:themeColor="text1"/>
          <w:sz w:val="21"/>
          <w:szCs w:val="21"/>
          <w:highlight w:val="none"/>
          <w14:textFill>
            <w14:solidFill>
              <w14:schemeClr w14:val="tx1"/>
            </w14:solidFill>
          </w14:textFill>
        </w:rPr>
        <w:t>，</w:t>
      </w:r>
      <w:r>
        <w:rPr>
          <w:rFonts w:hAnsi="宋体" w:cs="宋体"/>
          <w:color w:val="000000" w:themeColor="text1"/>
          <w:spacing w:val="-82"/>
          <w:sz w:val="21"/>
          <w:szCs w:val="21"/>
          <w:highlight w:val="none"/>
          <w14:textFill>
            <w14:solidFill>
              <w14:schemeClr w14:val="tx1"/>
            </w14:solidFill>
          </w14:textFill>
        </w:rPr>
        <w:t xml:space="preserve"> </w:t>
      </w:r>
      <w:r>
        <w:rPr>
          <w:rFonts w:hAnsi="宋体" w:cs="宋体"/>
          <w:color w:val="000000" w:themeColor="text1"/>
          <w:szCs w:val="24"/>
          <w:highlight w:val="none"/>
          <w14:textFill>
            <w14:solidFill>
              <w14:schemeClr w14:val="tx1"/>
            </w14:solidFill>
          </w14:textFill>
        </w:rPr>
        <w:t>结算单价</w:t>
      </w:r>
      <w:r>
        <w:rPr>
          <w:rFonts w:hAnsi="宋体" w:cs="宋体"/>
          <w:color w:val="000000" w:themeColor="text1"/>
          <w:spacing w:val="9"/>
          <w:szCs w:val="24"/>
          <w:highlight w:val="none"/>
          <w14:textFill>
            <w14:solidFill>
              <w14:schemeClr w14:val="tx1"/>
            </w14:solidFill>
          </w14:textFill>
        </w:rPr>
        <w:t>＝</w:t>
      </w:r>
      <w:r>
        <w:rPr>
          <w:rFonts w:ascii="Times New Roman" w:eastAsia="Times New Roman"/>
          <w:color w:val="000000" w:themeColor="text1"/>
          <w:spacing w:val="7"/>
          <w:szCs w:val="24"/>
          <w:highlight w:val="none"/>
          <w14:textFill>
            <w14:solidFill>
              <w14:schemeClr w14:val="tx1"/>
            </w14:solidFill>
          </w14:textFill>
        </w:rPr>
        <w:t>F</w:t>
      </w:r>
      <w:r>
        <w:rPr>
          <w:rFonts w:hAnsi="宋体" w:cs="宋体"/>
          <w:color w:val="000000" w:themeColor="text1"/>
          <w:spacing w:val="1"/>
          <w:szCs w:val="24"/>
          <w:highlight w:val="none"/>
          <w14:textFill>
            <w14:solidFill>
              <w14:schemeClr w14:val="tx1"/>
            </w14:solidFill>
          </w14:textFill>
        </w:rPr>
        <w:t>＋</w:t>
      </w:r>
      <w:r>
        <w:rPr>
          <w:rFonts w:ascii="Times New Roman" w:eastAsia="Times New Roman"/>
          <w:color w:val="000000" w:themeColor="text1"/>
          <w:szCs w:val="24"/>
          <w:highlight w:val="none"/>
          <w14:textFill>
            <w14:solidFill>
              <w14:schemeClr w14:val="tx1"/>
            </w14:solidFill>
          </w14:textFill>
        </w:rPr>
        <w:t>F</w:t>
      </w:r>
      <w:r>
        <w:rPr>
          <w:rFonts w:ascii="Times New Roman" w:eastAsia="Times New Roman"/>
          <w:color w:val="000000" w:themeColor="text1"/>
          <w:spacing w:val="16"/>
          <w:szCs w:val="24"/>
          <w:highlight w:val="none"/>
          <w14:textFill>
            <w14:solidFill>
              <w14:schemeClr w14:val="tx1"/>
            </w14:solidFill>
          </w14:textFill>
        </w:rPr>
        <w:t xml:space="preserve"> </w:t>
      </w:r>
      <w:r>
        <w:rPr>
          <w:rFonts w:ascii="Symbol" w:hAnsi="Symbol" w:eastAsia="Symbol" w:cs="Symbol"/>
          <w:color w:val="000000" w:themeColor="text1"/>
          <w:spacing w:val="-102"/>
          <w:szCs w:val="24"/>
          <w:highlight w:val="none"/>
          <w14:textFill>
            <w14:solidFill>
              <w14:schemeClr w14:val="tx1"/>
            </w14:solidFill>
          </w14:textFill>
        </w:rPr>
        <w:t></w:t>
      </w:r>
      <w:r>
        <w:rPr>
          <w:rFonts w:hAnsi="宋体" w:cs="宋体"/>
          <w:color w:val="000000" w:themeColor="text1"/>
          <w:szCs w:val="24"/>
          <w:highlight w:val="none"/>
          <w14:textFill>
            <w14:solidFill>
              <w14:schemeClr w14:val="tx1"/>
            </w14:solidFill>
          </w14:textFill>
        </w:rPr>
        <w:t>（</w:t>
      </w:r>
      <w:r>
        <w:rPr>
          <w:rFonts w:hint="eastAsia" w:hAnsi="宋体" w:cs="宋体"/>
          <w:color w:val="000000" w:themeColor="text1"/>
          <w:szCs w:val="24"/>
          <w:highlight w:val="none"/>
          <w14:textFill>
            <w14:solidFill>
              <w14:schemeClr w14:val="tx1"/>
            </w14:solidFill>
          </w14:textFill>
        </w:rPr>
        <w:t xml:space="preserve">  </w:t>
      </w:r>
      <w:r>
        <w:rPr>
          <w:rFonts w:hAnsi="宋体" w:cs="宋体"/>
          <w:color w:val="000000" w:themeColor="text1"/>
          <w:spacing w:val="-100"/>
          <w:szCs w:val="24"/>
          <w:highlight w:val="none"/>
          <w14:textFill>
            <w14:solidFill>
              <w14:schemeClr w14:val="tx1"/>
            </w14:solidFill>
          </w14:textFill>
        </w:rPr>
        <w:t xml:space="preserve"> </w:t>
      </w:r>
      <w:r>
        <w:rPr>
          <w:rFonts w:ascii="Times New Roman" w:eastAsia="Times New Roman"/>
          <w:color w:val="000000" w:themeColor="text1"/>
          <w:spacing w:val="-23"/>
          <w:position w:val="15"/>
          <w:szCs w:val="24"/>
          <w:highlight w:val="none"/>
          <w14:textFill>
            <w14:solidFill>
              <w14:schemeClr w14:val="tx1"/>
            </w14:solidFill>
          </w14:textFill>
        </w:rPr>
        <w:t>F</w:t>
      </w:r>
      <w:r>
        <w:rPr>
          <w:rFonts w:ascii="Times New Roman" w:eastAsia="Times New Roman"/>
          <w:color w:val="000000" w:themeColor="text1"/>
          <w:spacing w:val="-15"/>
          <w:position w:val="9"/>
          <w:sz w:val="14"/>
          <w:szCs w:val="14"/>
          <w:highlight w:val="none"/>
          <w14:textFill>
            <w14:solidFill>
              <w14:schemeClr w14:val="tx1"/>
            </w14:solidFill>
          </w14:textFill>
        </w:rPr>
        <w:t>2</w:t>
      </w:r>
      <w:r>
        <w:rPr>
          <w:rFonts w:hAnsi="宋体" w:cs="宋体"/>
          <w:color w:val="000000" w:themeColor="text1"/>
          <w:spacing w:val="1"/>
          <w:position w:val="15"/>
          <w:szCs w:val="24"/>
          <w:highlight w:val="none"/>
          <w14:textFill>
            <w14:solidFill>
              <w14:schemeClr w14:val="tx1"/>
            </w14:solidFill>
          </w14:textFill>
        </w:rPr>
        <w:t>－</w:t>
      </w:r>
      <w:r>
        <w:rPr>
          <w:rFonts w:ascii="Times New Roman" w:eastAsia="Times New Roman"/>
          <w:color w:val="000000" w:themeColor="text1"/>
          <w:spacing w:val="-26"/>
          <w:position w:val="15"/>
          <w:szCs w:val="24"/>
          <w:highlight w:val="none"/>
          <w14:textFill>
            <w14:solidFill>
              <w14:schemeClr w14:val="tx1"/>
            </w14:solidFill>
          </w14:textFill>
        </w:rPr>
        <w:t>F</w:t>
      </w:r>
      <w:r>
        <w:rPr>
          <w:rFonts w:ascii="Times New Roman" w:eastAsia="Times New Roman"/>
          <w:color w:val="000000" w:themeColor="text1"/>
          <w:position w:val="9"/>
          <w:sz w:val="14"/>
          <w:szCs w:val="14"/>
          <w:highlight w:val="none"/>
          <w14:textFill>
            <w14:solidFill>
              <w14:schemeClr w14:val="tx1"/>
            </w14:solidFill>
          </w14:textFill>
        </w:rPr>
        <w:t>0</w:t>
      </w:r>
      <w:r>
        <w:rPr>
          <w:rFonts w:ascii="Times New Roman" w:eastAsia="Times New Roman"/>
          <w:color w:val="000000" w:themeColor="text1"/>
          <w:spacing w:val="20"/>
          <w:position w:val="9"/>
          <w:sz w:val="14"/>
          <w:szCs w:val="14"/>
          <w:highlight w:val="none"/>
          <w14:textFill>
            <w14:solidFill>
              <w14:schemeClr w14:val="tx1"/>
            </w14:solidFill>
          </w14:textFill>
        </w:rPr>
        <w:t xml:space="preserve"> </w:t>
      </w:r>
      <w:r>
        <w:rPr>
          <w:rFonts w:ascii="Symbol" w:hAnsi="Symbol" w:eastAsia="Symbol" w:cs="Symbol"/>
          <w:color w:val="000000" w:themeColor="text1"/>
          <w:spacing w:val="8"/>
          <w:szCs w:val="24"/>
          <w:highlight w:val="none"/>
          <w14:textFill>
            <w14:solidFill>
              <w14:schemeClr w14:val="tx1"/>
            </w14:solidFill>
          </w14:textFill>
        </w:rPr>
        <w:t></w:t>
      </w:r>
      <w:r>
        <w:rPr>
          <w:rFonts w:ascii="Times New Roman" w:eastAsia="Times New Roman"/>
          <w:color w:val="000000" w:themeColor="text1"/>
          <w:szCs w:val="24"/>
          <w:highlight w:val="none"/>
          <w14:textFill>
            <w14:solidFill>
              <w14:schemeClr w14:val="tx1"/>
            </w14:solidFill>
          </w14:textFill>
        </w:rPr>
        <w:t>10</w:t>
      </w:r>
      <w:r>
        <w:rPr>
          <w:rFonts w:ascii="Times New Roman" w:eastAsia="Times New Roman"/>
          <w:color w:val="000000" w:themeColor="text1"/>
          <w:spacing w:val="2"/>
          <w:szCs w:val="24"/>
          <w:highlight w:val="none"/>
          <w14:textFill>
            <w14:solidFill>
              <w14:schemeClr w14:val="tx1"/>
            </w14:solidFill>
          </w14:textFill>
        </w:rPr>
        <w:t>0</w:t>
      </w:r>
      <w:r>
        <w:rPr>
          <w:rFonts w:ascii="Times New Roman" w:eastAsia="Times New Roman"/>
          <w:color w:val="000000" w:themeColor="text1"/>
          <w:spacing w:val="-20"/>
          <w:szCs w:val="24"/>
          <w:highlight w:val="none"/>
          <w14:textFill>
            <w14:solidFill>
              <w14:schemeClr w14:val="tx1"/>
            </w14:solidFill>
          </w14:textFill>
        </w:rPr>
        <w:t>%</w:t>
      </w:r>
      <w:r>
        <w:rPr>
          <w:rFonts w:hAnsi="宋体" w:cs="宋体"/>
          <w:color w:val="000000" w:themeColor="text1"/>
          <w:spacing w:val="1"/>
          <w:szCs w:val="24"/>
          <w:highlight w:val="none"/>
          <w14:textFill>
            <w14:solidFill>
              <w14:schemeClr w14:val="tx1"/>
            </w14:solidFill>
          </w14:textFill>
        </w:rPr>
        <w:t>＋</w:t>
      </w:r>
      <w:r>
        <w:rPr>
          <w:rFonts w:hint="eastAsia" w:ascii="Times New Roman"/>
          <w:color w:val="000000" w:themeColor="text1"/>
          <w:spacing w:val="-5"/>
          <w:szCs w:val="24"/>
          <w:highlight w:val="none"/>
          <w14:textFill>
            <w14:solidFill>
              <w14:schemeClr w14:val="tx1"/>
            </w14:solidFill>
          </w14:textFill>
        </w:rPr>
        <w:t>B</w:t>
      </w:r>
      <w:r>
        <w:rPr>
          <w:rFonts w:hAnsi="宋体" w:cs="宋体"/>
          <w:color w:val="000000" w:themeColor="text1"/>
          <w:szCs w:val="24"/>
          <w:highlight w:val="none"/>
          <w14:textFill>
            <w14:solidFill>
              <w14:schemeClr w14:val="tx1"/>
            </w14:solidFill>
          </w14:textFill>
        </w:rPr>
        <w:t>）</w:t>
      </w:r>
    </w:p>
    <w:p w14:paraId="0555F11A">
      <w:pPr>
        <w:pStyle w:val="12"/>
        <w:tabs>
          <w:tab w:val="left" w:pos="2884"/>
        </w:tabs>
        <w:spacing w:line="142" w:lineRule="exact"/>
        <w:ind w:firstLine="2520" w:firstLineChars="1800"/>
        <w:jc w:val="left"/>
        <w:rPr>
          <w:color w:val="000000" w:themeColor="text1"/>
          <w:highlight w:val="none"/>
          <w14:textFill>
            <w14:solidFill>
              <w14:schemeClr w14:val="tx1"/>
            </w14:solidFill>
          </w14:textFill>
        </w:rPr>
      </w:pPr>
      <w:r>
        <w:rPr>
          <w:color w:val="000000" w:themeColor="text1"/>
          <w:sz w:val="14"/>
          <w:szCs w:val="14"/>
          <w:highlight w:val="none"/>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page">
                  <wp:posOffset>3289300</wp:posOffset>
                </wp:positionH>
                <wp:positionV relativeFrom="paragraph">
                  <wp:posOffset>29845</wp:posOffset>
                </wp:positionV>
                <wp:extent cx="220980" cy="293370"/>
                <wp:effectExtent l="0" t="0" r="0" b="0"/>
                <wp:wrapNone/>
                <wp:docPr id="30" name="文本框 50"/>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wps:spPr>
                      <wps:txbx>
                        <w:txbxContent>
                          <w:p w14:paraId="48AE182C">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50" o:spid="_x0000_s1026" o:spt="202" type="#_x0000_t202" style="position:absolute;left:0pt;margin-left:259pt;margin-top:2.35pt;height:23.1pt;width:17.4pt;mso-position-horizontal-relative:page;z-index:251680768;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Daap52AAAAAgBAAAPAAAAAAAAAAEAIAAAACIAAABkcnMvZG93bnJl&#10;di54bWxQSwECFAAUAAAACACHTuJARAOOYsQBAACBAwAADgAAAAAAAAABACAAAAAnAQAAZHJzL2Uy&#10;b0RvYy54bWxQSwUGAAAAAAYABgBZAQAAXQUAAAAA&#10;">
                <v:fill on="f" focussize="0,0"/>
                <v:stroke on="f"/>
                <v:imagedata o:title=""/>
                <o:lock v:ext="edit" aspectratio="f"/>
                <v:textbox inset="0mm,0mm,0mm,0mm">
                  <w:txbxContent>
                    <w:p w14:paraId="48AE182C">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000000" w:themeColor="text1"/>
          <w:sz w:val="14"/>
          <w:szCs w:val="14"/>
          <w:highlight w:val="none"/>
          <w14:textFill>
            <w14:solidFill>
              <w14:schemeClr w14:val="tx1"/>
            </w14:solidFill>
          </w14:textFill>
        </w:rPr>
        <w:t>1</w:t>
      </w:r>
      <w:r>
        <w:rPr>
          <w:rFonts w:hint="eastAsia"/>
          <w:color w:val="000000" w:themeColor="text1"/>
          <w:sz w:val="14"/>
          <w:szCs w:val="14"/>
          <w:highlight w:val="none"/>
          <w14:textFill>
            <w14:solidFill>
              <w14:schemeClr w14:val="tx1"/>
            </w14:solidFill>
          </w14:textFill>
        </w:rPr>
        <w:t xml:space="preserve">    </w:t>
      </w:r>
      <w:r>
        <w:rPr>
          <w:color w:val="000000" w:themeColor="text1"/>
          <w:sz w:val="14"/>
          <w:szCs w:val="14"/>
          <w:highlight w:val="none"/>
          <w14:textFill>
            <w14:solidFill>
              <w14:schemeClr w14:val="tx1"/>
            </w14:solidFill>
          </w14:textFill>
        </w:rPr>
        <w:t>0</w:t>
      </w:r>
    </w:p>
    <w:p w14:paraId="3C75EA58">
      <w:pPr>
        <w:spacing w:line="200" w:lineRule="exact"/>
        <w:rPr>
          <w:color w:val="000000" w:themeColor="text1"/>
          <w:sz w:val="20"/>
          <w:highlight w:val="none"/>
          <w14:textFill>
            <w14:solidFill>
              <w14:schemeClr w14:val="tx1"/>
            </w14:solidFill>
          </w14:textFill>
        </w:rPr>
      </w:pPr>
    </w:p>
    <w:p w14:paraId="4D958550">
      <w:pPr>
        <w:wordWrap w:val="0"/>
        <w:adjustRightInd w:val="0"/>
        <w:snapToGrid w:val="0"/>
        <w:spacing w:line="440" w:lineRule="exact"/>
        <w:ind w:firstLine="482"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c</w:t>
      </w:r>
      <w:r>
        <w:rPr>
          <w:rFonts w:hint="eastAsia" w:ascii="Times New Roman"/>
          <w:snapToGrid w:val="0"/>
          <w:color w:val="000000" w:themeColor="text1"/>
          <w:kern w:val="0"/>
          <w:szCs w:val="24"/>
          <w:highlight w:val="none"/>
          <w14:textFill>
            <w14:solidFill>
              <w14:schemeClr w14:val="tx1"/>
            </w14:solidFill>
          </w14:textFill>
        </w:rPr>
        <w:t>．如果中标单价等于基准单价，该施工机具台班的结算单价调整公式为：</w:t>
      </w:r>
    </w:p>
    <w:p w14:paraId="6033D0AD">
      <w:pPr>
        <w:spacing w:line="404" w:lineRule="exact"/>
        <w:ind w:left="120" w:firstLine="208" w:firstLineChars="100"/>
        <w:jc w:val="left"/>
        <w:rPr>
          <w:rFonts w:hAnsi="宋体" w:cs="宋体"/>
          <w:color w:val="000000" w:themeColor="text1"/>
          <w:szCs w:val="24"/>
          <w:highlight w:val="none"/>
          <w14:textFill>
            <w14:solidFill>
              <w14:schemeClr w14:val="tx1"/>
            </w14:solidFill>
          </w14:textFill>
        </w:rPr>
      </w:pPr>
      <w:r>
        <w:rPr>
          <w:rFonts w:hAnsi="宋体" w:cs="宋体"/>
          <w:color w:val="000000" w:themeColor="text1"/>
          <w:spacing w:val="-1"/>
          <w:sz w:val="21"/>
          <w:szCs w:val="21"/>
          <w:highlight w:val="none"/>
          <w14:textFill>
            <w14:solidFill>
              <w14:schemeClr w14:val="tx1"/>
            </w14:solidFill>
          </w14:textFill>
        </w:rPr>
        <w:t>涨</w:t>
      </w:r>
      <w:r>
        <w:rPr>
          <w:rFonts w:hAnsi="宋体" w:cs="宋体"/>
          <w:color w:val="000000" w:themeColor="text1"/>
          <w:spacing w:val="2"/>
          <w:sz w:val="21"/>
          <w:szCs w:val="21"/>
          <w:highlight w:val="none"/>
          <w14:textFill>
            <w14:solidFill>
              <w14:schemeClr w14:val="tx1"/>
            </w14:solidFill>
          </w14:textFill>
        </w:rPr>
        <w:t>价</w:t>
      </w:r>
      <w:r>
        <w:rPr>
          <w:rFonts w:hAnsi="宋体" w:cs="宋体"/>
          <w:color w:val="000000" w:themeColor="text1"/>
          <w:spacing w:val="-1"/>
          <w:sz w:val="21"/>
          <w:szCs w:val="21"/>
          <w:highlight w:val="none"/>
          <w14:textFill>
            <w14:solidFill>
              <w14:schemeClr w14:val="tx1"/>
            </w14:solidFill>
          </w14:textFill>
        </w:rPr>
        <w:t>时</w:t>
      </w:r>
      <w:r>
        <w:rPr>
          <w:rFonts w:hAnsi="宋体" w:cs="宋体"/>
          <w:color w:val="000000" w:themeColor="text1"/>
          <w:sz w:val="21"/>
          <w:szCs w:val="21"/>
          <w:highlight w:val="none"/>
          <w14:textFill>
            <w14:solidFill>
              <w14:schemeClr w14:val="tx1"/>
            </w14:solidFill>
          </w14:textFill>
        </w:rPr>
        <w:t>，</w:t>
      </w:r>
      <w:r>
        <w:rPr>
          <w:rFonts w:hAnsi="宋体" w:cs="宋体"/>
          <w:color w:val="000000" w:themeColor="text1"/>
          <w:spacing w:val="-84"/>
          <w:sz w:val="21"/>
          <w:szCs w:val="21"/>
          <w:highlight w:val="none"/>
          <w14:textFill>
            <w14:solidFill>
              <w14:schemeClr w14:val="tx1"/>
            </w14:solidFill>
          </w14:textFill>
        </w:rPr>
        <w:t xml:space="preserve"> </w:t>
      </w:r>
      <w:r>
        <w:rPr>
          <w:rFonts w:hAnsi="宋体" w:cs="宋体"/>
          <w:color w:val="000000" w:themeColor="text1"/>
          <w:szCs w:val="24"/>
          <w:highlight w:val="none"/>
          <w14:textFill>
            <w14:solidFill>
              <w14:schemeClr w14:val="tx1"/>
            </w14:solidFill>
          </w14:textFill>
        </w:rPr>
        <w:t>结算单价</w:t>
      </w:r>
      <w:r>
        <w:rPr>
          <w:rFonts w:hAnsi="宋体" w:cs="宋体"/>
          <w:color w:val="000000" w:themeColor="text1"/>
          <w:spacing w:val="9"/>
          <w:szCs w:val="24"/>
          <w:highlight w:val="none"/>
          <w14:textFill>
            <w14:solidFill>
              <w14:schemeClr w14:val="tx1"/>
            </w14:solidFill>
          </w14:textFill>
        </w:rPr>
        <w:t>＝</w:t>
      </w:r>
      <w:r>
        <w:rPr>
          <w:rFonts w:ascii="Times New Roman" w:eastAsia="Times New Roman"/>
          <w:color w:val="000000" w:themeColor="text1"/>
          <w:spacing w:val="7"/>
          <w:szCs w:val="24"/>
          <w:highlight w:val="none"/>
          <w14:textFill>
            <w14:solidFill>
              <w14:schemeClr w14:val="tx1"/>
            </w14:solidFill>
          </w14:textFill>
        </w:rPr>
        <w:t>F</w:t>
      </w:r>
      <w:r>
        <w:rPr>
          <w:rFonts w:hAnsi="宋体" w:cs="宋体"/>
          <w:color w:val="000000" w:themeColor="text1"/>
          <w:spacing w:val="1"/>
          <w:szCs w:val="24"/>
          <w:highlight w:val="none"/>
          <w14:textFill>
            <w14:solidFill>
              <w14:schemeClr w14:val="tx1"/>
            </w14:solidFill>
          </w14:textFill>
        </w:rPr>
        <w:t>＋</w:t>
      </w:r>
      <w:r>
        <w:rPr>
          <w:rFonts w:ascii="Times New Roman" w:eastAsia="Times New Roman"/>
          <w:color w:val="000000" w:themeColor="text1"/>
          <w:szCs w:val="24"/>
          <w:highlight w:val="none"/>
          <w14:textFill>
            <w14:solidFill>
              <w14:schemeClr w14:val="tx1"/>
            </w14:solidFill>
          </w14:textFill>
        </w:rPr>
        <w:t>F</w:t>
      </w:r>
      <w:r>
        <w:rPr>
          <w:rFonts w:ascii="Times New Roman" w:eastAsia="Times New Roman"/>
          <w:color w:val="000000" w:themeColor="text1"/>
          <w:spacing w:val="15"/>
          <w:szCs w:val="24"/>
          <w:highlight w:val="none"/>
          <w14:textFill>
            <w14:solidFill>
              <w14:schemeClr w14:val="tx1"/>
            </w14:solidFill>
          </w14:textFill>
        </w:rPr>
        <w:t xml:space="preserve"> </w:t>
      </w:r>
      <w:r>
        <w:rPr>
          <w:rFonts w:ascii="Symbol" w:hAnsi="Symbol" w:eastAsia="Symbol" w:cs="Symbol"/>
          <w:color w:val="000000" w:themeColor="text1"/>
          <w:spacing w:val="-102"/>
          <w:szCs w:val="24"/>
          <w:highlight w:val="none"/>
          <w14:textFill>
            <w14:solidFill>
              <w14:schemeClr w14:val="tx1"/>
            </w14:solidFill>
          </w14:textFill>
        </w:rPr>
        <w:t></w:t>
      </w:r>
      <w:r>
        <w:rPr>
          <w:rFonts w:hAnsi="宋体" w:cs="宋体"/>
          <w:color w:val="000000" w:themeColor="text1"/>
          <w:szCs w:val="24"/>
          <w:highlight w:val="none"/>
          <w14:textFill>
            <w14:solidFill>
              <w14:schemeClr w14:val="tx1"/>
            </w14:solidFill>
          </w14:textFill>
        </w:rPr>
        <w:t>（</w:t>
      </w:r>
      <w:r>
        <w:rPr>
          <w:rFonts w:hint="eastAsia" w:hAnsi="宋体" w:cs="宋体"/>
          <w:color w:val="000000" w:themeColor="text1"/>
          <w:szCs w:val="24"/>
          <w:highlight w:val="none"/>
          <w14:textFill>
            <w14:solidFill>
              <w14:schemeClr w14:val="tx1"/>
            </w14:solidFill>
          </w14:textFill>
        </w:rPr>
        <w:t xml:space="preserve"> </w:t>
      </w:r>
      <w:r>
        <w:rPr>
          <w:rFonts w:hAnsi="宋体" w:cs="宋体"/>
          <w:color w:val="000000" w:themeColor="text1"/>
          <w:spacing w:val="-100"/>
          <w:szCs w:val="24"/>
          <w:highlight w:val="none"/>
          <w14:textFill>
            <w14:solidFill>
              <w14:schemeClr w14:val="tx1"/>
            </w14:solidFill>
          </w14:textFill>
        </w:rPr>
        <w:t xml:space="preserve"> </w:t>
      </w:r>
      <w:r>
        <w:rPr>
          <w:rFonts w:ascii="Times New Roman" w:eastAsia="Times New Roman"/>
          <w:color w:val="000000" w:themeColor="text1"/>
          <w:spacing w:val="-23"/>
          <w:position w:val="15"/>
          <w:szCs w:val="24"/>
          <w:highlight w:val="none"/>
          <w14:textFill>
            <w14:solidFill>
              <w14:schemeClr w14:val="tx1"/>
            </w14:solidFill>
          </w14:textFill>
        </w:rPr>
        <w:t>F</w:t>
      </w:r>
      <w:r>
        <w:rPr>
          <w:rFonts w:ascii="Times New Roman" w:eastAsia="Times New Roman"/>
          <w:color w:val="000000" w:themeColor="text1"/>
          <w:spacing w:val="-15"/>
          <w:position w:val="9"/>
          <w:sz w:val="14"/>
          <w:szCs w:val="14"/>
          <w:highlight w:val="none"/>
          <w14:textFill>
            <w14:solidFill>
              <w14:schemeClr w14:val="tx1"/>
            </w14:solidFill>
          </w14:textFill>
        </w:rPr>
        <w:t>2</w:t>
      </w:r>
      <w:r>
        <w:rPr>
          <w:rFonts w:hAnsi="宋体" w:cs="宋体"/>
          <w:color w:val="000000" w:themeColor="text1"/>
          <w:spacing w:val="1"/>
          <w:position w:val="15"/>
          <w:szCs w:val="24"/>
          <w:highlight w:val="none"/>
          <w14:textFill>
            <w14:solidFill>
              <w14:schemeClr w14:val="tx1"/>
            </w14:solidFill>
          </w14:textFill>
        </w:rPr>
        <w:t>－</w:t>
      </w:r>
      <w:r>
        <w:rPr>
          <w:rFonts w:ascii="Times New Roman" w:eastAsia="Times New Roman"/>
          <w:color w:val="000000" w:themeColor="text1"/>
          <w:spacing w:val="-26"/>
          <w:position w:val="15"/>
          <w:szCs w:val="24"/>
          <w:highlight w:val="none"/>
          <w14:textFill>
            <w14:solidFill>
              <w14:schemeClr w14:val="tx1"/>
            </w14:solidFill>
          </w14:textFill>
        </w:rPr>
        <w:t>F</w:t>
      </w:r>
      <w:r>
        <w:rPr>
          <w:rFonts w:ascii="Times New Roman" w:eastAsia="Times New Roman"/>
          <w:color w:val="000000" w:themeColor="text1"/>
          <w:position w:val="9"/>
          <w:sz w:val="14"/>
          <w:szCs w:val="14"/>
          <w:highlight w:val="none"/>
          <w14:textFill>
            <w14:solidFill>
              <w14:schemeClr w14:val="tx1"/>
            </w14:solidFill>
          </w14:textFill>
        </w:rPr>
        <w:t>0</w:t>
      </w:r>
      <w:r>
        <w:rPr>
          <w:rFonts w:ascii="Times New Roman" w:eastAsia="Times New Roman"/>
          <w:color w:val="000000" w:themeColor="text1"/>
          <w:spacing w:val="20"/>
          <w:position w:val="9"/>
          <w:sz w:val="14"/>
          <w:szCs w:val="14"/>
          <w:highlight w:val="none"/>
          <w14:textFill>
            <w14:solidFill>
              <w14:schemeClr w14:val="tx1"/>
            </w14:solidFill>
          </w14:textFill>
        </w:rPr>
        <w:t xml:space="preserve"> </w:t>
      </w:r>
      <w:r>
        <w:rPr>
          <w:rFonts w:ascii="Symbol" w:hAnsi="Symbol" w:eastAsia="Symbol" w:cs="Symbol"/>
          <w:color w:val="000000" w:themeColor="text1"/>
          <w:spacing w:val="8"/>
          <w:szCs w:val="24"/>
          <w:highlight w:val="none"/>
          <w14:textFill>
            <w14:solidFill>
              <w14:schemeClr w14:val="tx1"/>
            </w14:solidFill>
          </w14:textFill>
        </w:rPr>
        <w:t></w:t>
      </w:r>
      <w:r>
        <w:rPr>
          <w:rFonts w:ascii="Times New Roman" w:eastAsia="Times New Roman"/>
          <w:color w:val="000000" w:themeColor="text1"/>
          <w:szCs w:val="24"/>
          <w:highlight w:val="none"/>
          <w14:textFill>
            <w14:solidFill>
              <w14:schemeClr w14:val="tx1"/>
            </w14:solidFill>
          </w14:textFill>
        </w:rPr>
        <w:t>10</w:t>
      </w:r>
      <w:r>
        <w:rPr>
          <w:rFonts w:ascii="Times New Roman" w:eastAsia="Times New Roman"/>
          <w:color w:val="000000" w:themeColor="text1"/>
          <w:spacing w:val="2"/>
          <w:szCs w:val="24"/>
          <w:highlight w:val="none"/>
          <w14:textFill>
            <w14:solidFill>
              <w14:schemeClr w14:val="tx1"/>
            </w14:solidFill>
          </w14:textFill>
        </w:rPr>
        <w:t>0</w:t>
      </w:r>
      <w:r>
        <w:rPr>
          <w:rFonts w:ascii="Times New Roman" w:eastAsia="Times New Roman"/>
          <w:color w:val="000000" w:themeColor="text1"/>
          <w:spacing w:val="-20"/>
          <w:szCs w:val="24"/>
          <w:highlight w:val="none"/>
          <w14:textFill>
            <w14:solidFill>
              <w14:schemeClr w14:val="tx1"/>
            </w14:solidFill>
          </w14:textFill>
        </w:rPr>
        <w:t>%</w:t>
      </w:r>
      <w:r>
        <w:rPr>
          <w:rFonts w:hAnsi="宋体" w:cs="宋体"/>
          <w:color w:val="000000" w:themeColor="text1"/>
          <w:spacing w:val="1"/>
          <w:szCs w:val="24"/>
          <w:highlight w:val="none"/>
          <w14:textFill>
            <w14:solidFill>
              <w14:schemeClr w14:val="tx1"/>
            </w14:solidFill>
          </w14:textFill>
        </w:rPr>
        <w:t>－</w:t>
      </w:r>
      <w:r>
        <w:rPr>
          <w:rFonts w:hint="eastAsia" w:ascii="Times New Roman"/>
          <w:color w:val="000000" w:themeColor="text1"/>
          <w:spacing w:val="-5"/>
          <w:szCs w:val="24"/>
          <w:highlight w:val="none"/>
          <w14:textFill>
            <w14:solidFill>
              <w14:schemeClr w14:val="tx1"/>
            </w14:solidFill>
          </w14:textFill>
        </w:rPr>
        <w:t>B</w:t>
      </w:r>
      <w:r>
        <w:rPr>
          <w:rFonts w:hAnsi="宋体" w:cs="宋体"/>
          <w:color w:val="000000" w:themeColor="text1"/>
          <w:szCs w:val="24"/>
          <w:highlight w:val="none"/>
          <w14:textFill>
            <w14:solidFill>
              <w14:schemeClr w14:val="tx1"/>
            </w14:solidFill>
          </w14:textFill>
        </w:rPr>
        <w:t>）</w:t>
      </w:r>
    </w:p>
    <w:p w14:paraId="7A40AED0">
      <w:pPr>
        <w:pStyle w:val="12"/>
        <w:tabs>
          <w:tab w:val="left" w:pos="2817"/>
        </w:tabs>
        <w:spacing w:line="142" w:lineRule="exact"/>
        <w:ind w:left="2424"/>
        <w:jc w:val="left"/>
        <w:rPr>
          <w:color w:val="000000" w:themeColor="text1"/>
          <w:sz w:val="14"/>
          <w:szCs w:val="14"/>
          <w:highlight w:val="none"/>
          <w14:textFill>
            <w14:solidFill>
              <w14:schemeClr w14:val="tx1"/>
            </w14:solidFill>
          </w14:textFill>
        </w:rPr>
      </w:pPr>
      <w:r>
        <w:rPr>
          <w:color w:val="000000" w:themeColor="text1"/>
          <w:sz w:val="14"/>
          <w:szCs w:val="14"/>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page">
                  <wp:posOffset>3246755</wp:posOffset>
                </wp:positionH>
                <wp:positionV relativeFrom="paragraph">
                  <wp:posOffset>29845</wp:posOffset>
                </wp:positionV>
                <wp:extent cx="163195" cy="208280"/>
                <wp:effectExtent l="0" t="0" r="0" b="0"/>
                <wp:wrapNone/>
                <wp:docPr id="31" name="文本框 51"/>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wps:spPr>
                      <wps:txbx>
                        <w:txbxContent>
                          <w:p w14:paraId="51BA164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51" o:spid="_x0000_s1026" o:spt="202" type="#_x0000_t202" style="position:absolute;left:0pt;margin-left:255.65pt;margin-top:2.35pt;height:16.4pt;width:12.85pt;mso-position-horizontal-relative:page;z-index:251681792;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Uzt7PYAAAACAEAAA8AAAAAAAAAAQAgAAAAIgAAAGRycy9kb3du&#10;cmV2LnhtbFBLAQIUABQAAAAIAIdO4kAUgOAUxgEAAIEDAAAOAAAAAAAAAAEAIAAAACcBAABkcnMv&#10;ZTJvRG9jLnhtbFBLBQYAAAAABgAGAFkBAABfBQAAAAA=&#10;">
                <v:fill on="f" focussize="0,0"/>
                <v:stroke on="f"/>
                <v:imagedata o:title=""/>
                <o:lock v:ext="edit" aspectratio="f"/>
                <v:textbox inset="0mm,0mm,0mm,0mm">
                  <w:txbxContent>
                    <w:p w14:paraId="51BA164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000000" w:themeColor="text1"/>
          <w:sz w:val="14"/>
          <w:szCs w:val="14"/>
          <w:highlight w:val="none"/>
          <w14:textFill>
            <w14:solidFill>
              <w14:schemeClr w14:val="tx1"/>
            </w14:solidFill>
          </w14:textFill>
        </w:rPr>
        <w:t>1</w:t>
      </w:r>
      <w:r>
        <w:rPr>
          <w:color w:val="000000" w:themeColor="text1"/>
          <w:sz w:val="14"/>
          <w:szCs w:val="14"/>
          <w:highlight w:val="none"/>
          <w14:textFill>
            <w14:solidFill>
              <w14:schemeClr w14:val="tx1"/>
            </w14:solidFill>
          </w14:textFill>
        </w:rPr>
        <w:tab/>
      </w:r>
      <w:r>
        <w:rPr>
          <w:color w:val="000000" w:themeColor="text1"/>
          <w:sz w:val="14"/>
          <w:szCs w:val="14"/>
          <w:highlight w:val="none"/>
          <w14:textFill>
            <w14:solidFill>
              <w14:schemeClr w14:val="tx1"/>
            </w14:solidFill>
          </w14:textFill>
        </w:rPr>
        <w:t>0</w:t>
      </w:r>
    </w:p>
    <w:p w14:paraId="08B0E2D1">
      <w:pPr>
        <w:pStyle w:val="12"/>
        <w:spacing w:before="26"/>
        <w:ind w:left="3454" w:right="4848"/>
        <w:jc w:val="center"/>
        <w:rPr>
          <w:color w:val="000000" w:themeColor="text1"/>
          <w:sz w:val="14"/>
          <w:szCs w:val="14"/>
          <w:highlight w:val="none"/>
          <w14:textFill>
            <w14:solidFill>
              <w14:schemeClr w14:val="tx1"/>
            </w14:solidFill>
          </w14:textFill>
        </w:rPr>
      </w:pPr>
    </w:p>
    <w:p w14:paraId="43676046">
      <w:pPr>
        <w:spacing w:before="4" w:line="170" w:lineRule="exact"/>
        <w:rPr>
          <w:color w:val="000000" w:themeColor="text1"/>
          <w:sz w:val="17"/>
          <w:szCs w:val="17"/>
          <w:highlight w:val="none"/>
          <w14:textFill>
            <w14:solidFill>
              <w14:schemeClr w14:val="tx1"/>
            </w14:solidFill>
          </w14:textFill>
        </w:rPr>
      </w:pPr>
    </w:p>
    <w:p w14:paraId="3B46DC65">
      <w:pPr>
        <w:spacing w:line="405" w:lineRule="exact"/>
        <w:ind w:left="328"/>
        <w:jc w:val="left"/>
        <w:rPr>
          <w:rFonts w:hAnsi="宋体" w:cs="宋体"/>
          <w:color w:val="000000" w:themeColor="text1"/>
          <w:szCs w:val="24"/>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anchor distT="0" distB="0" distL="114300" distR="114300" simplePos="0" relativeHeight="251682816"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33" name="组合 52"/>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32" name="任意多边形 53"/>
                        <wps:cNvSpPr/>
                        <wps:spPr>
                          <a:xfrm>
                            <a:off x="4961" y="396"/>
                            <a:ext cx="636" cy="2"/>
                          </a:xfrm>
                          <a:custGeom>
                            <a:avLst/>
                            <a:gdLst/>
                            <a:ahLst/>
                            <a:cxnLst/>
                            <a:rect l="0" t="0" r="0" b="0"/>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52" o:spid="_x0000_s1026" o:spt="203" style="position:absolute;left:0pt;margin-left:248.05pt;margin-top:19.75pt;height:0.1pt;width:31.8pt;mso-position-horizontal-relative:page;z-index:251682816;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EjDrmHaAAAACQEAAA8AAAAAAAAAAQAgAAAAIgAAAGRycy9kb3ducmV2LnhtbFBL&#10;AQIUABQAAAAIAIdO4kA+9XZvnwIAANwFAAAOAAAAAAAAAAEAIAAAACkBAABkcnMvZTJvRG9jLnht&#10;bFBLBQYAAAAABgAGAFkBAAA6BgAAAAA=&#10;">
                <o:lock v:ext="edit" aspectratio="f"/>
                <v:shape id="任意多边形 53" o:spid="_x0000_s1026" o:spt="100" style="position:absolute;left:4961;top:396;height:2;width:636;" filled="f" stroked="t" coordsize="636,1" o:gfxdata="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5jG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Ansi="宋体" w:cs="宋体"/>
          <w:color w:val="000000" w:themeColor="text1"/>
          <w:spacing w:val="-1"/>
          <w:sz w:val="21"/>
          <w:szCs w:val="21"/>
          <w:highlight w:val="none"/>
          <w14:textFill>
            <w14:solidFill>
              <w14:schemeClr w14:val="tx1"/>
            </w14:solidFill>
          </w14:textFill>
        </w:rPr>
        <w:t>跌</w:t>
      </w:r>
      <w:r>
        <w:rPr>
          <w:rFonts w:hAnsi="宋体" w:cs="宋体"/>
          <w:color w:val="000000" w:themeColor="text1"/>
          <w:spacing w:val="2"/>
          <w:sz w:val="21"/>
          <w:szCs w:val="21"/>
          <w:highlight w:val="none"/>
          <w14:textFill>
            <w14:solidFill>
              <w14:schemeClr w14:val="tx1"/>
            </w14:solidFill>
          </w14:textFill>
        </w:rPr>
        <w:t>价</w:t>
      </w:r>
      <w:r>
        <w:rPr>
          <w:rFonts w:hAnsi="宋体" w:cs="宋体"/>
          <w:color w:val="000000" w:themeColor="text1"/>
          <w:spacing w:val="-1"/>
          <w:sz w:val="21"/>
          <w:szCs w:val="21"/>
          <w:highlight w:val="none"/>
          <w14:textFill>
            <w14:solidFill>
              <w14:schemeClr w14:val="tx1"/>
            </w14:solidFill>
          </w14:textFill>
        </w:rPr>
        <w:t>时</w:t>
      </w:r>
      <w:r>
        <w:rPr>
          <w:rFonts w:hAnsi="宋体" w:cs="宋体"/>
          <w:color w:val="000000" w:themeColor="text1"/>
          <w:sz w:val="21"/>
          <w:szCs w:val="21"/>
          <w:highlight w:val="none"/>
          <w14:textFill>
            <w14:solidFill>
              <w14:schemeClr w14:val="tx1"/>
            </w14:solidFill>
          </w14:textFill>
        </w:rPr>
        <w:t>，</w:t>
      </w:r>
      <w:r>
        <w:rPr>
          <w:rFonts w:hAnsi="宋体" w:cs="宋体"/>
          <w:color w:val="000000" w:themeColor="text1"/>
          <w:spacing w:val="-82"/>
          <w:sz w:val="21"/>
          <w:szCs w:val="21"/>
          <w:highlight w:val="none"/>
          <w14:textFill>
            <w14:solidFill>
              <w14:schemeClr w14:val="tx1"/>
            </w14:solidFill>
          </w14:textFill>
        </w:rPr>
        <w:t xml:space="preserve"> </w:t>
      </w:r>
      <w:r>
        <w:rPr>
          <w:rFonts w:hAnsi="宋体" w:cs="宋体"/>
          <w:color w:val="000000" w:themeColor="text1"/>
          <w:szCs w:val="24"/>
          <w:highlight w:val="none"/>
          <w14:textFill>
            <w14:solidFill>
              <w14:schemeClr w14:val="tx1"/>
            </w14:solidFill>
          </w14:textFill>
        </w:rPr>
        <w:t>结算单价</w:t>
      </w:r>
      <w:r>
        <w:rPr>
          <w:rFonts w:hAnsi="宋体" w:cs="宋体"/>
          <w:color w:val="000000" w:themeColor="text1"/>
          <w:spacing w:val="9"/>
          <w:szCs w:val="24"/>
          <w:highlight w:val="none"/>
          <w14:textFill>
            <w14:solidFill>
              <w14:schemeClr w14:val="tx1"/>
            </w14:solidFill>
          </w14:textFill>
        </w:rPr>
        <w:t>＝</w:t>
      </w:r>
      <w:r>
        <w:rPr>
          <w:rFonts w:ascii="Times New Roman" w:eastAsia="Times New Roman"/>
          <w:color w:val="000000" w:themeColor="text1"/>
          <w:spacing w:val="7"/>
          <w:szCs w:val="24"/>
          <w:highlight w:val="none"/>
          <w14:textFill>
            <w14:solidFill>
              <w14:schemeClr w14:val="tx1"/>
            </w14:solidFill>
          </w14:textFill>
        </w:rPr>
        <w:t>F</w:t>
      </w:r>
      <w:r>
        <w:rPr>
          <w:rFonts w:hAnsi="宋体" w:cs="宋体"/>
          <w:color w:val="000000" w:themeColor="text1"/>
          <w:spacing w:val="1"/>
          <w:szCs w:val="24"/>
          <w:highlight w:val="none"/>
          <w14:textFill>
            <w14:solidFill>
              <w14:schemeClr w14:val="tx1"/>
            </w14:solidFill>
          </w14:textFill>
        </w:rPr>
        <w:t>＋</w:t>
      </w:r>
      <w:r>
        <w:rPr>
          <w:rFonts w:ascii="Times New Roman" w:eastAsia="Times New Roman"/>
          <w:color w:val="000000" w:themeColor="text1"/>
          <w:szCs w:val="24"/>
          <w:highlight w:val="none"/>
          <w14:textFill>
            <w14:solidFill>
              <w14:schemeClr w14:val="tx1"/>
            </w14:solidFill>
          </w14:textFill>
        </w:rPr>
        <w:t>F</w:t>
      </w:r>
      <w:r>
        <w:rPr>
          <w:rFonts w:ascii="Times New Roman" w:eastAsia="Times New Roman"/>
          <w:color w:val="000000" w:themeColor="text1"/>
          <w:spacing w:val="16"/>
          <w:szCs w:val="24"/>
          <w:highlight w:val="none"/>
          <w14:textFill>
            <w14:solidFill>
              <w14:schemeClr w14:val="tx1"/>
            </w14:solidFill>
          </w14:textFill>
        </w:rPr>
        <w:t xml:space="preserve"> </w:t>
      </w:r>
      <w:r>
        <w:rPr>
          <w:rFonts w:ascii="Symbol" w:hAnsi="Symbol" w:eastAsia="Symbol" w:cs="Symbol"/>
          <w:color w:val="000000" w:themeColor="text1"/>
          <w:spacing w:val="-102"/>
          <w:szCs w:val="24"/>
          <w:highlight w:val="none"/>
          <w14:textFill>
            <w14:solidFill>
              <w14:schemeClr w14:val="tx1"/>
            </w14:solidFill>
          </w14:textFill>
        </w:rPr>
        <w:t></w:t>
      </w:r>
      <w:r>
        <w:rPr>
          <w:rFonts w:hAnsi="宋体" w:cs="宋体"/>
          <w:color w:val="000000" w:themeColor="text1"/>
          <w:szCs w:val="24"/>
          <w:highlight w:val="none"/>
          <w14:textFill>
            <w14:solidFill>
              <w14:schemeClr w14:val="tx1"/>
            </w14:solidFill>
          </w14:textFill>
        </w:rPr>
        <w:t>（</w:t>
      </w:r>
      <w:r>
        <w:rPr>
          <w:rFonts w:hint="eastAsia" w:hAnsi="宋体" w:cs="宋体"/>
          <w:color w:val="000000" w:themeColor="text1"/>
          <w:szCs w:val="24"/>
          <w:highlight w:val="none"/>
          <w14:textFill>
            <w14:solidFill>
              <w14:schemeClr w14:val="tx1"/>
            </w14:solidFill>
          </w14:textFill>
        </w:rPr>
        <w:t xml:space="preserve">  </w:t>
      </w:r>
      <w:r>
        <w:rPr>
          <w:rFonts w:hAnsi="宋体" w:cs="宋体"/>
          <w:color w:val="000000" w:themeColor="text1"/>
          <w:spacing w:val="-100"/>
          <w:szCs w:val="24"/>
          <w:highlight w:val="none"/>
          <w14:textFill>
            <w14:solidFill>
              <w14:schemeClr w14:val="tx1"/>
            </w14:solidFill>
          </w14:textFill>
        </w:rPr>
        <w:t xml:space="preserve"> </w:t>
      </w:r>
      <w:r>
        <w:rPr>
          <w:rFonts w:ascii="Times New Roman" w:eastAsia="Times New Roman"/>
          <w:color w:val="000000" w:themeColor="text1"/>
          <w:spacing w:val="-23"/>
          <w:position w:val="15"/>
          <w:szCs w:val="24"/>
          <w:highlight w:val="none"/>
          <w14:textFill>
            <w14:solidFill>
              <w14:schemeClr w14:val="tx1"/>
            </w14:solidFill>
          </w14:textFill>
        </w:rPr>
        <w:t>F</w:t>
      </w:r>
      <w:r>
        <w:rPr>
          <w:rFonts w:ascii="Times New Roman" w:eastAsia="Times New Roman"/>
          <w:color w:val="000000" w:themeColor="text1"/>
          <w:spacing w:val="-15"/>
          <w:position w:val="9"/>
          <w:sz w:val="14"/>
          <w:szCs w:val="14"/>
          <w:highlight w:val="none"/>
          <w14:textFill>
            <w14:solidFill>
              <w14:schemeClr w14:val="tx1"/>
            </w14:solidFill>
          </w14:textFill>
        </w:rPr>
        <w:t>2</w:t>
      </w:r>
      <w:r>
        <w:rPr>
          <w:rFonts w:hAnsi="宋体" w:cs="宋体"/>
          <w:color w:val="000000" w:themeColor="text1"/>
          <w:spacing w:val="1"/>
          <w:position w:val="15"/>
          <w:szCs w:val="24"/>
          <w:highlight w:val="none"/>
          <w14:textFill>
            <w14:solidFill>
              <w14:schemeClr w14:val="tx1"/>
            </w14:solidFill>
          </w14:textFill>
        </w:rPr>
        <w:t>－</w:t>
      </w:r>
      <w:r>
        <w:rPr>
          <w:rFonts w:ascii="Times New Roman" w:eastAsia="Times New Roman"/>
          <w:color w:val="000000" w:themeColor="text1"/>
          <w:spacing w:val="-26"/>
          <w:position w:val="15"/>
          <w:szCs w:val="24"/>
          <w:highlight w:val="none"/>
          <w14:textFill>
            <w14:solidFill>
              <w14:schemeClr w14:val="tx1"/>
            </w14:solidFill>
          </w14:textFill>
        </w:rPr>
        <w:t>F</w:t>
      </w:r>
      <w:r>
        <w:rPr>
          <w:rFonts w:ascii="Times New Roman" w:eastAsia="Times New Roman"/>
          <w:color w:val="000000" w:themeColor="text1"/>
          <w:position w:val="9"/>
          <w:sz w:val="14"/>
          <w:szCs w:val="14"/>
          <w:highlight w:val="none"/>
          <w14:textFill>
            <w14:solidFill>
              <w14:schemeClr w14:val="tx1"/>
            </w14:solidFill>
          </w14:textFill>
        </w:rPr>
        <w:t>0</w:t>
      </w:r>
      <w:r>
        <w:rPr>
          <w:rFonts w:ascii="Times New Roman" w:eastAsia="Times New Roman"/>
          <w:color w:val="000000" w:themeColor="text1"/>
          <w:spacing w:val="20"/>
          <w:position w:val="9"/>
          <w:sz w:val="14"/>
          <w:szCs w:val="14"/>
          <w:highlight w:val="none"/>
          <w14:textFill>
            <w14:solidFill>
              <w14:schemeClr w14:val="tx1"/>
            </w14:solidFill>
          </w14:textFill>
        </w:rPr>
        <w:t xml:space="preserve"> </w:t>
      </w:r>
      <w:r>
        <w:rPr>
          <w:rFonts w:ascii="Symbol" w:hAnsi="Symbol" w:eastAsia="Symbol" w:cs="Symbol"/>
          <w:color w:val="000000" w:themeColor="text1"/>
          <w:spacing w:val="8"/>
          <w:szCs w:val="24"/>
          <w:highlight w:val="none"/>
          <w14:textFill>
            <w14:solidFill>
              <w14:schemeClr w14:val="tx1"/>
            </w14:solidFill>
          </w14:textFill>
        </w:rPr>
        <w:t></w:t>
      </w:r>
      <w:r>
        <w:rPr>
          <w:rFonts w:ascii="Times New Roman" w:eastAsia="Times New Roman"/>
          <w:color w:val="000000" w:themeColor="text1"/>
          <w:szCs w:val="24"/>
          <w:highlight w:val="none"/>
          <w14:textFill>
            <w14:solidFill>
              <w14:schemeClr w14:val="tx1"/>
            </w14:solidFill>
          </w14:textFill>
        </w:rPr>
        <w:t>10</w:t>
      </w:r>
      <w:r>
        <w:rPr>
          <w:rFonts w:ascii="Times New Roman" w:eastAsia="Times New Roman"/>
          <w:color w:val="000000" w:themeColor="text1"/>
          <w:spacing w:val="2"/>
          <w:szCs w:val="24"/>
          <w:highlight w:val="none"/>
          <w14:textFill>
            <w14:solidFill>
              <w14:schemeClr w14:val="tx1"/>
            </w14:solidFill>
          </w14:textFill>
        </w:rPr>
        <w:t>0</w:t>
      </w:r>
      <w:r>
        <w:rPr>
          <w:rFonts w:ascii="Times New Roman" w:eastAsia="Times New Roman"/>
          <w:color w:val="000000" w:themeColor="text1"/>
          <w:spacing w:val="-20"/>
          <w:szCs w:val="24"/>
          <w:highlight w:val="none"/>
          <w14:textFill>
            <w14:solidFill>
              <w14:schemeClr w14:val="tx1"/>
            </w14:solidFill>
          </w14:textFill>
        </w:rPr>
        <w:t>%</w:t>
      </w:r>
      <w:r>
        <w:rPr>
          <w:rFonts w:hAnsi="宋体" w:cs="宋体"/>
          <w:color w:val="000000" w:themeColor="text1"/>
          <w:spacing w:val="1"/>
          <w:szCs w:val="24"/>
          <w:highlight w:val="none"/>
          <w14:textFill>
            <w14:solidFill>
              <w14:schemeClr w14:val="tx1"/>
            </w14:solidFill>
          </w14:textFill>
        </w:rPr>
        <w:t>＋</w:t>
      </w:r>
      <w:r>
        <w:rPr>
          <w:rFonts w:hint="eastAsia" w:ascii="Times New Roman"/>
          <w:color w:val="000000" w:themeColor="text1"/>
          <w:spacing w:val="-5"/>
          <w:szCs w:val="24"/>
          <w:highlight w:val="none"/>
          <w14:textFill>
            <w14:solidFill>
              <w14:schemeClr w14:val="tx1"/>
            </w14:solidFill>
          </w14:textFill>
        </w:rPr>
        <w:t>B</w:t>
      </w:r>
      <w:r>
        <w:rPr>
          <w:rFonts w:hAnsi="宋体" w:cs="宋体"/>
          <w:color w:val="000000" w:themeColor="text1"/>
          <w:szCs w:val="24"/>
          <w:highlight w:val="none"/>
          <w14:textFill>
            <w14:solidFill>
              <w14:schemeClr w14:val="tx1"/>
            </w14:solidFill>
          </w14:textFill>
        </w:rPr>
        <w:t>）</w:t>
      </w:r>
    </w:p>
    <w:p w14:paraId="77CF36C0">
      <w:pPr>
        <w:pStyle w:val="12"/>
        <w:tabs>
          <w:tab w:val="left" w:pos="2884"/>
        </w:tabs>
        <w:spacing w:line="142" w:lineRule="exact"/>
        <w:ind w:firstLine="2520" w:firstLineChars="1800"/>
        <w:jc w:val="left"/>
        <w:rPr>
          <w:color w:val="000000" w:themeColor="text1"/>
          <w:sz w:val="14"/>
          <w:szCs w:val="14"/>
          <w:highlight w:val="none"/>
          <w14:textFill>
            <w14:solidFill>
              <w14:schemeClr w14:val="tx1"/>
            </w14:solidFill>
          </w14:textFill>
        </w:rPr>
      </w:pPr>
      <w:r>
        <w:rPr>
          <w:color w:val="000000" w:themeColor="text1"/>
          <w:sz w:val="14"/>
          <w:szCs w:val="14"/>
          <w:highlight w:val="none"/>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page">
                  <wp:posOffset>3289300</wp:posOffset>
                </wp:positionH>
                <wp:positionV relativeFrom="paragraph">
                  <wp:posOffset>29845</wp:posOffset>
                </wp:positionV>
                <wp:extent cx="296545" cy="246380"/>
                <wp:effectExtent l="0" t="0" r="0" b="0"/>
                <wp:wrapNone/>
                <wp:docPr id="34" name="文本框 54"/>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wps:spPr>
                      <wps:txbx>
                        <w:txbxContent>
                          <w:p w14:paraId="17DDCDA2">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文本框 54" o:spid="_x0000_s1026" o:spt="202" type="#_x0000_t202" style="position:absolute;left:0pt;margin-left:259pt;margin-top:2.35pt;height:19.4pt;width:23.35pt;mso-position-horizontal-relative:page;z-index:251683840;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eQvMZ1wAAAAgBAAAPAAAAAAAAAAEAIAAAACIAAABkcnMvZG93&#10;bnJldi54bWxQSwECFAAUAAAACACHTuJABUjsUsgBAACBAwAADgAAAAAAAAABACAAAAAmAQAAZHJz&#10;L2Uyb0RvYy54bWxQSwUGAAAAAAYABgBZAQAAYAUAAAAA&#10;">
                <v:fill on="f" focussize="0,0"/>
                <v:stroke on="f"/>
                <v:imagedata o:title=""/>
                <o:lock v:ext="edit" aspectratio="f"/>
                <v:textbox inset="0mm,0mm,0mm,0mm">
                  <w:txbxContent>
                    <w:p w14:paraId="17DDCDA2">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color w:val="000000" w:themeColor="text1"/>
          <w:sz w:val="14"/>
          <w:szCs w:val="14"/>
          <w:highlight w:val="none"/>
          <w14:textFill>
            <w14:solidFill>
              <w14:schemeClr w14:val="tx1"/>
            </w14:solidFill>
          </w14:textFill>
        </w:rPr>
        <w:t>1</w:t>
      </w:r>
      <w:r>
        <w:rPr>
          <w:rFonts w:hint="eastAsia"/>
          <w:color w:val="000000" w:themeColor="text1"/>
          <w:sz w:val="14"/>
          <w:szCs w:val="14"/>
          <w:highlight w:val="none"/>
          <w14:textFill>
            <w14:solidFill>
              <w14:schemeClr w14:val="tx1"/>
            </w14:solidFill>
          </w14:textFill>
        </w:rPr>
        <w:t xml:space="preserve">    </w:t>
      </w:r>
      <w:r>
        <w:rPr>
          <w:color w:val="000000" w:themeColor="text1"/>
          <w:sz w:val="14"/>
          <w:szCs w:val="14"/>
          <w:highlight w:val="none"/>
          <w14:textFill>
            <w14:solidFill>
              <w14:schemeClr w14:val="tx1"/>
            </w14:solidFill>
          </w14:textFill>
        </w:rPr>
        <w:t>0</w:t>
      </w:r>
    </w:p>
    <w:p w14:paraId="79A284E1">
      <w:pPr>
        <w:pStyle w:val="12"/>
        <w:spacing w:before="26"/>
        <w:ind w:left="3521" w:right="4781"/>
        <w:jc w:val="center"/>
        <w:rPr>
          <w:color w:val="000000" w:themeColor="text1"/>
          <w:sz w:val="14"/>
          <w:szCs w:val="14"/>
          <w:highlight w:val="none"/>
          <w14:textFill>
            <w14:solidFill>
              <w14:schemeClr w14:val="tx1"/>
            </w14:solidFill>
          </w14:textFill>
        </w:rPr>
      </w:pPr>
    </w:p>
    <w:p w14:paraId="11E95E89">
      <w:pPr>
        <w:wordWrap w:val="0"/>
        <w:adjustRightInd w:val="0"/>
        <w:snapToGrid w:val="0"/>
        <w:spacing w:line="440" w:lineRule="exact"/>
        <w:ind w:firstLine="480" w:firstLineChars="200"/>
        <w:rPr>
          <w:rFonts w:ascii="Times New Roman"/>
          <w:bCs/>
          <w:snapToGrid w:val="0"/>
          <w:color w:val="000000" w:themeColor="text1"/>
          <w:kern w:val="0"/>
          <w:szCs w:val="28"/>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以上公式中，</w:t>
      </w:r>
      <w:r>
        <w:rPr>
          <w:rFonts w:ascii="Times New Roman"/>
          <w:bCs/>
          <w:snapToGrid w:val="0"/>
          <w:color w:val="000000" w:themeColor="text1"/>
          <w:kern w:val="0"/>
          <w:szCs w:val="28"/>
          <w:highlight w:val="none"/>
          <w14:textFill>
            <w14:solidFill>
              <w14:schemeClr w14:val="tx1"/>
            </w14:solidFill>
          </w14:textFill>
        </w:rPr>
        <w:t>F</w:t>
      </w:r>
      <w:r>
        <w:rPr>
          <w:rFonts w:ascii="Times New Roman"/>
          <w:bCs/>
          <w:snapToGrid w:val="0"/>
          <w:color w:val="000000" w:themeColor="text1"/>
          <w:kern w:val="0"/>
          <w:szCs w:val="28"/>
          <w:highlight w:val="none"/>
          <w:vertAlign w:val="subscript"/>
          <w14:textFill>
            <w14:solidFill>
              <w14:schemeClr w14:val="tx1"/>
            </w14:solidFill>
          </w14:textFill>
        </w:rPr>
        <w:t>1</w:t>
      </w:r>
      <w:r>
        <w:rPr>
          <w:rFonts w:hint="eastAsia" w:ascii="Times New Roman"/>
          <w:bCs/>
          <w:snapToGrid w:val="0"/>
          <w:color w:val="000000" w:themeColor="text1"/>
          <w:kern w:val="0"/>
          <w:szCs w:val="28"/>
          <w:highlight w:val="none"/>
          <w14:textFill>
            <w14:solidFill>
              <w14:schemeClr w14:val="tx1"/>
            </w14:solidFill>
          </w14:textFill>
        </w:rPr>
        <w:t>为中标单价；</w:t>
      </w:r>
      <w:r>
        <w:rPr>
          <w:rFonts w:ascii="Times New Roman"/>
          <w:bCs/>
          <w:snapToGrid w:val="0"/>
          <w:color w:val="000000" w:themeColor="text1"/>
          <w:kern w:val="0"/>
          <w:szCs w:val="28"/>
          <w:highlight w:val="none"/>
          <w14:textFill>
            <w14:solidFill>
              <w14:schemeClr w14:val="tx1"/>
            </w14:solidFill>
          </w14:textFill>
        </w:rPr>
        <w:t>F</w:t>
      </w:r>
      <w:r>
        <w:rPr>
          <w:rFonts w:ascii="Times New Roman"/>
          <w:bCs/>
          <w:snapToGrid w:val="0"/>
          <w:color w:val="000000" w:themeColor="text1"/>
          <w:kern w:val="0"/>
          <w:szCs w:val="28"/>
          <w:highlight w:val="none"/>
          <w:vertAlign w:val="subscript"/>
          <w14:textFill>
            <w14:solidFill>
              <w14:schemeClr w14:val="tx1"/>
            </w14:solidFill>
          </w14:textFill>
        </w:rPr>
        <w:t>0</w:t>
      </w:r>
      <w:r>
        <w:rPr>
          <w:rFonts w:hint="eastAsia" w:ascii="Times New Roman"/>
          <w:bCs/>
          <w:snapToGrid w:val="0"/>
          <w:color w:val="000000" w:themeColor="text1"/>
          <w:kern w:val="0"/>
          <w:szCs w:val="28"/>
          <w:highlight w:val="none"/>
          <w14:textFill>
            <w14:solidFill>
              <w14:schemeClr w14:val="tx1"/>
            </w14:solidFill>
          </w14:textFill>
        </w:rPr>
        <w:t>为基准单价；</w:t>
      </w:r>
      <w:r>
        <w:rPr>
          <w:rFonts w:ascii="Times New Roman"/>
          <w:bCs/>
          <w:snapToGrid w:val="0"/>
          <w:color w:val="000000" w:themeColor="text1"/>
          <w:kern w:val="0"/>
          <w:szCs w:val="28"/>
          <w:highlight w:val="none"/>
          <w14:textFill>
            <w14:solidFill>
              <w14:schemeClr w14:val="tx1"/>
            </w14:solidFill>
          </w14:textFill>
        </w:rPr>
        <w:t>F</w:t>
      </w:r>
      <w:r>
        <w:rPr>
          <w:rFonts w:hint="eastAsia" w:ascii="Times New Roman"/>
          <w:bCs/>
          <w:snapToGrid w:val="0"/>
          <w:color w:val="000000" w:themeColor="text1"/>
          <w:kern w:val="0"/>
          <w:szCs w:val="28"/>
          <w:highlight w:val="none"/>
          <w:vertAlign w:val="subscript"/>
          <w14:textFill>
            <w14:solidFill>
              <w14:schemeClr w14:val="tx1"/>
            </w14:solidFill>
          </w14:textFill>
        </w:rPr>
        <w:t>2</w:t>
      </w:r>
      <w:r>
        <w:rPr>
          <w:rFonts w:hint="eastAsia" w:ascii="Times New Roman"/>
          <w:bCs/>
          <w:snapToGrid w:val="0"/>
          <w:color w:val="000000" w:themeColor="text1"/>
          <w:kern w:val="0"/>
          <w:szCs w:val="28"/>
          <w:highlight w:val="none"/>
          <w14:textFill>
            <w14:solidFill>
              <w14:schemeClr w14:val="tx1"/>
            </w14:solidFill>
          </w14:textFill>
        </w:rPr>
        <w:t>为施工当月项目所在地工程造价管理机构发布的施工机具台班单价；B为合同约定的施工机具台班单价涨跌风险幅度值。</w:t>
      </w:r>
    </w:p>
    <w:p w14:paraId="57EA613C">
      <w:pPr>
        <w:wordWrap w:val="0"/>
        <w:adjustRightInd w:val="0"/>
        <w:snapToGrid w:val="0"/>
        <w:spacing w:line="440" w:lineRule="exact"/>
        <w:ind w:firstLine="482" w:firstLineChars="200"/>
        <w:rPr>
          <w:rFonts w:ascii="Times New Roman"/>
          <w:bCs/>
          <w:snapToGrid w:val="0"/>
          <w:color w:val="000000" w:themeColor="text1"/>
          <w:kern w:val="0"/>
          <w:szCs w:val="28"/>
          <w:highlight w:val="none"/>
          <w14:textFill>
            <w14:solidFill>
              <w14:schemeClr w14:val="tx1"/>
            </w14:solidFill>
          </w14:textFill>
        </w:rPr>
      </w:pPr>
      <w:r>
        <w:rPr>
          <w:rFonts w:hint="eastAsia" w:ascii="Times New Roman"/>
          <w:b/>
          <w:snapToGrid w:val="0"/>
          <w:color w:val="000000" w:themeColor="text1"/>
          <w:kern w:val="0"/>
          <w:szCs w:val="28"/>
          <w:highlight w:val="none"/>
          <w14:textFill>
            <w14:solidFill>
              <w14:schemeClr w14:val="tx1"/>
            </w14:solidFill>
          </w14:textFill>
        </w:rPr>
        <w:t>2.3.7</w:t>
      </w:r>
      <w:r>
        <w:rPr>
          <w:rFonts w:hint="eastAsia" w:ascii="Times New Roman"/>
          <w:bCs/>
          <w:snapToGrid w:val="0"/>
          <w:color w:val="000000" w:themeColor="text1"/>
          <w:kern w:val="0"/>
          <w:szCs w:val="28"/>
          <w:highlight w:val="none"/>
          <w14:textFill>
            <w14:solidFill>
              <w14:schemeClr w14:val="tx1"/>
            </w14:solidFill>
          </w14:textFill>
        </w:rPr>
        <w:t xml:space="preserve"> 暂估价和暂列金额</w:t>
      </w:r>
    </w:p>
    <w:p w14:paraId="20A048E7">
      <w:pPr>
        <w:wordWrap w:val="0"/>
        <w:adjustRightInd w:val="0"/>
        <w:snapToGrid w:val="0"/>
        <w:spacing w:line="440" w:lineRule="exact"/>
        <w:ind w:firstLine="482" w:firstLineChars="200"/>
        <w:rPr>
          <w:rFonts w:ascii="Times New Roman"/>
          <w:bCs/>
          <w:snapToGrid w:val="0"/>
          <w:color w:val="000000" w:themeColor="text1"/>
          <w:kern w:val="0"/>
          <w:szCs w:val="28"/>
          <w:highlight w:val="none"/>
          <w14:textFill>
            <w14:solidFill>
              <w14:schemeClr w14:val="tx1"/>
            </w14:solidFill>
          </w14:textFill>
        </w:rPr>
      </w:pPr>
      <w:r>
        <w:rPr>
          <w:rFonts w:hint="eastAsia" w:ascii="Times New Roman"/>
          <w:b/>
          <w:snapToGrid w:val="0"/>
          <w:color w:val="000000" w:themeColor="text1"/>
          <w:kern w:val="0"/>
          <w:szCs w:val="28"/>
          <w:highlight w:val="none"/>
          <w14:textFill>
            <w14:solidFill>
              <w14:schemeClr w14:val="tx1"/>
            </w14:solidFill>
          </w14:textFill>
        </w:rPr>
        <w:t>2.3.7.1</w:t>
      </w:r>
      <w:r>
        <w:rPr>
          <w:rFonts w:hint="eastAsia" w:ascii="Times New Roman"/>
          <w:bCs/>
          <w:snapToGrid w:val="0"/>
          <w:color w:val="000000" w:themeColor="text1"/>
          <w:kern w:val="0"/>
          <w:szCs w:val="28"/>
          <w:highlight w:val="none"/>
          <w14:textFill>
            <w14:solidFill>
              <w14:schemeClr w14:val="tx1"/>
            </w14:solidFill>
          </w14:textFill>
        </w:rPr>
        <w:t xml:space="preserve"> 暂估价项目按第一章第三节“投标人须知正文”第</w:t>
      </w:r>
      <w:r>
        <w:rPr>
          <w:rFonts w:hint="eastAsia" w:ascii="Times New Roman"/>
          <w:b/>
          <w:bCs/>
          <w:snapToGrid w:val="0"/>
          <w:color w:val="000000" w:themeColor="text1"/>
          <w:kern w:val="0"/>
          <w:highlight w:val="none"/>
          <w14:textFill>
            <w14:solidFill>
              <w14:schemeClr w14:val="tx1"/>
            </w14:solidFill>
          </w14:textFill>
        </w:rPr>
        <w:t>8.5</w:t>
      </w:r>
      <w:r>
        <w:rPr>
          <w:rFonts w:hint="eastAsia" w:ascii="Times New Roman"/>
          <w:bCs/>
          <w:snapToGrid w:val="0"/>
          <w:color w:val="000000" w:themeColor="text1"/>
          <w:kern w:val="0"/>
          <w:szCs w:val="28"/>
          <w:highlight w:val="none"/>
          <w14:textFill>
            <w14:solidFill>
              <w14:schemeClr w14:val="tx1"/>
            </w14:solidFill>
          </w14:textFill>
        </w:rPr>
        <w:t>条的规定确定专业工程承包人（或材料供应商、工程设备供应商）后，将专业工程合同价款（或材料单价、工程设备单价）取代相应暂估价，并调整合同价款。</w:t>
      </w:r>
    </w:p>
    <w:p w14:paraId="22A220A0">
      <w:pPr>
        <w:wordWrap w:val="0"/>
        <w:adjustRightInd w:val="0"/>
        <w:snapToGrid w:val="0"/>
        <w:spacing w:line="440" w:lineRule="exact"/>
        <w:ind w:firstLine="482" w:firstLineChars="200"/>
        <w:rPr>
          <w:rFonts w:ascii="Times New Roman"/>
          <w:bCs/>
          <w:snapToGrid w:val="0"/>
          <w:color w:val="000000" w:themeColor="text1"/>
          <w:kern w:val="0"/>
          <w:szCs w:val="28"/>
          <w:highlight w:val="none"/>
          <w14:textFill>
            <w14:solidFill>
              <w14:schemeClr w14:val="tx1"/>
            </w14:solidFill>
          </w14:textFill>
        </w:rPr>
      </w:pPr>
      <w:r>
        <w:rPr>
          <w:rFonts w:hint="eastAsia" w:ascii="Times New Roman"/>
          <w:b/>
          <w:snapToGrid w:val="0"/>
          <w:color w:val="000000" w:themeColor="text1"/>
          <w:kern w:val="0"/>
          <w:szCs w:val="28"/>
          <w:highlight w:val="none"/>
          <w14:textFill>
            <w14:solidFill>
              <w14:schemeClr w14:val="tx1"/>
            </w14:solidFill>
          </w14:textFill>
        </w:rPr>
        <w:t>2.3.7.2</w:t>
      </w:r>
      <w:r>
        <w:rPr>
          <w:rFonts w:hint="eastAsia" w:ascii="Times New Roman"/>
          <w:bCs/>
          <w:snapToGrid w:val="0"/>
          <w:color w:val="000000" w:themeColor="text1"/>
          <w:kern w:val="0"/>
          <w:szCs w:val="28"/>
          <w:highlight w:val="none"/>
          <w14:textFill>
            <w14:solidFill>
              <w14:schemeClr w14:val="tx1"/>
            </w14:solidFill>
          </w14:textFill>
        </w:rPr>
        <w:t xml:space="preserve"> 暂列金额由发包人掌握和使用。暂列金额项目若有发生，按第一章第三节“投标人须知正文”第</w:t>
      </w:r>
      <w:r>
        <w:rPr>
          <w:rFonts w:hint="eastAsia" w:ascii="Times New Roman"/>
          <w:b/>
          <w:snapToGrid w:val="0"/>
          <w:color w:val="000000" w:themeColor="text1"/>
          <w:kern w:val="0"/>
          <w:szCs w:val="28"/>
          <w:highlight w:val="none"/>
          <w14:textFill>
            <w14:solidFill>
              <w14:schemeClr w14:val="tx1"/>
            </w14:solidFill>
          </w14:textFill>
        </w:rPr>
        <w:t>8.6</w:t>
      </w:r>
      <w:r>
        <w:rPr>
          <w:rFonts w:hint="eastAsia" w:ascii="Times New Roman"/>
          <w:bCs/>
          <w:snapToGrid w:val="0"/>
          <w:color w:val="000000" w:themeColor="text1"/>
          <w:kern w:val="0"/>
          <w:szCs w:val="28"/>
          <w:highlight w:val="none"/>
          <w14:textFill>
            <w14:solidFill>
              <w14:schemeClr w14:val="tx1"/>
            </w14:solidFill>
          </w14:textFill>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w:t>
      </w:r>
      <w:r>
        <w:rPr>
          <w:rFonts w:ascii="Times New Roman"/>
          <w:bCs/>
          <w:snapToGrid w:val="0"/>
          <w:color w:val="000000" w:themeColor="text1"/>
          <w:kern w:val="0"/>
          <w:szCs w:val="28"/>
          <w:highlight w:val="none"/>
          <w14:textFill>
            <w14:solidFill>
              <w14:schemeClr w14:val="tx1"/>
            </w14:solidFill>
          </w14:textFill>
        </w:rPr>
        <w:t>余额</w:t>
      </w:r>
      <w:r>
        <w:rPr>
          <w:rFonts w:hint="eastAsia" w:ascii="Times New Roman"/>
          <w:bCs/>
          <w:snapToGrid w:val="0"/>
          <w:color w:val="000000" w:themeColor="text1"/>
          <w:kern w:val="0"/>
          <w:szCs w:val="28"/>
          <w:highlight w:val="none"/>
          <w14:textFill>
            <w14:solidFill>
              <w14:schemeClr w14:val="tx1"/>
            </w14:solidFill>
          </w14:textFill>
        </w:rPr>
        <w:t>（若有）</w:t>
      </w:r>
      <w:r>
        <w:rPr>
          <w:rFonts w:ascii="Times New Roman"/>
          <w:bCs/>
          <w:snapToGrid w:val="0"/>
          <w:color w:val="000000" w:themeColor="text1"/>
          <w:kern w:val="0"/>
          <w:szCs w:val="28"/>
          <w:highlight w:val="none"/>
          <w14:textFill>
            <w14:solidFill>
              <w14:schemeClr w14:val="tx1"/>
            </w14:solidFill>
          </w14:textFill>
        </w:rPr>
        <w:t>归发包人所有。</w:t>
      </w:r>
    </w:p>
    <w:p w14:paraId="032BAFAD">
      <w:pPr>
        <w:wordWrap w:val="0"/>
        <w:adjustRightInd w:val="0"/>
        <w:snapToGrid w:val="0"/>
        <w:spacing w:line="440" w:lineRule="exact"/>
        <w:ind w:firstLine="482" w:firstLineChars="200"/>
        <w:rPr>
          <w:rFonts w:ascii="Times New Roman"/>
          <w:bCs/>
          <w:snapToGrid w:val="0"/>
          <w:color w:val="000000" w:themeColor="text1"/>
          <w:kern w:val="0"/>
          <w:szCs w:val="28"/>
          <w:highlight w:val="none"/>
          <w14:textFill>
            <w14:solidFill>
              <w14:schemeClr w14:val="tx1"/>
            </w14:solidFill>
          </w14:textFill>
        </w:rPr>
      </w:pPr>
      <w:r>
        <w:rPr>
          <w:rFonts w:hint="eastAsia" w:ascii="Times New Roman"/>
          <w:b/>
          <w:snapToGrid w:val="0"/>
          <w:color w:val="000000" w:themeColor="text1"/>
          <w:kern w:val="0"/>
          <w:szCs w:val="28"/>
          <w:highlight w:val="none"/>
          <w14:textFill>
            <w14:solidFill>
              <w14:schemeClr w14:val="tx1"/>
            </w14:solidFill>
          </w14:textFill>
        </w:rPr>
        <w:t>2.3.8</w:t>
      </w:r>
      <w:r>
        <w:rPr>
          <w:rFonts w:hint="eastAsia" w:ascii="Times New Roman"/>
          <w:bCs/>
          <w:snapToGrid w:val="0"/>
          <w:color w:val="000000" w:themeColor="text1"/>
          <w:kern w:val="0"/>
          <w:szCs w:val="28"/>
          <w:highlight w:val="none"/>
          <w14:textFill>
            <w14:solidFill>
              <w14:schemeClr w14:val="tx1"/>
            </w14:solidFill>
          </w14:textFill>
        </w:rPr>
        <w:t xml:space="preserve"> </w:t>
      </w:r>
      <w:r>
        <w:rPr>
          <w:rFonts w:hint="eastAsia" w:ascii="Times New Roman"/>
          <w:bCs/>
          <w:snapToGrid w:val="0"/>
          <w:color w:val="000000" w:themeColor="text1"/>
          <w:kern w:val="0"/>
          <w:szCs w:val="28"/>
          <w:highlight w:val="none"/>
          <w:lang w:val="en-US" w:eastAsia="zh-CN"/>
          <w14:textFill>
            <w14:solidFill>
              <w14:schemeClr w14:val="tx1"/>
            </w14:solidFill>
          </w14:textFill>
        </w:rPr>
        <w:t>预</w:t>
      </w:r>
      <w:r>
        <w:rPr>
          <w:rFonts w:hint="eastAsia" w:ascii="Times New Roman"/>
          <w:b w:val="0"/>
          <w:bCs/>
          <w:snapToGrid w:val="0"/>
          <w:color w:val="000000" w:themeColor="text1"/>
          <w:kern w:val="0"/>
          <w:szCs w:val="28"/>
          <w:highlight w:val="none"/>
          <w14:textFill>
            <w14:solidFill>
              <w14:schemeClr w14:val="tx1"/>
            </w14:solidFill>
          </w14:textFill>
        </w:rPr>
        <w:t>算包干费按照广东省建设工程计价依据（2018)有关规定执行。</w:t>
      </w:r>
      <w:r>
        <w:rPr>
          <w:rFonts w:hint="eastAsia" w:ascii="Times New Roman"/>
          <w:b w:val="0"/>
          <w:bCs/>
          <w:snapToGrid w:val="0"/>
          <w:color w:val="000000" w:themeColor="text1"/>
          <w:kern w:val="0"/>
          <w:szCs w:val="28"/>
          <w:highlight w:val="none"/>
          <w:u w:val="none"/>
          <w14:textFill>
            <w14:solidFill>
              <w14:schemeClr w14:val="tx1"/>
            </w14:solidFill>
          </w14:textFill>
        </w:rPr>
        <w:t>本招标项目的预算包干内容包括：</w:t>
      </w:r>
      <w:r>
        <w:rPr>
          <w:rFonts w:hint="eastAsia" w:ascii="Times New Roman"/>
          <w:b w:val="0"/>
          <w:bCs/>
          <w:snapToGrid w:val="0"/>
          <w:color w:val="000000" w:themeColor="text1"/>
          <w:kern w:val="0"/>
          <w:szCs w:val="28"/>
          <w:highlight w:val="none"/>
          <w:u w:val="single"/>
          <w14:textFill>
            <w14:solidFill>
              <w14:schemeClr w14:val="tx1"/>
            </w14:solidFill>
          </w14:textFill>
        </w:rPr>
        <w:t>施工雨水污水的排除；因地形（场地）影响造成的场内料具二次运输；工程用水加压措施；施工场地材料场地的整理；工程成品的保护；施工中的临时停水停电；基础埋深2米以内挖土方的塌方；日间照明施工增加费；完工后的场地清理等</w:t>
      </w:r>
      <w:r>
        <w:rPr>
          <w:rFonts w:hint="eastAsia" w:ascii="Times New Roman"/>
          <w:b w:val="0"/>
          <w:bCs/>
          <w:snapToGrid w:val="0"/>
          <w:color w:val="000000" w:themeColor="text1"/>
          <w:kern w:val="0"/>
          <w:szCs w:val="28"/>
          <w:highlight w:val="none"/>
          <w:u w:val="single"/>
          <w:lang w:eastAsia="zh-CN"/>
          <w14:textFill>
            <w14:solidFill>
              <w14:schemeClr w14:val="tx1"/>
            </w14:solidFill>
          </w14:textFill>
        </w:rPr>
        <w:t>。</w:t>
      </w:r>
    </w:p>
    <w:p w14:paraId="138F013F">
      <w:pPr>
        <w:wordWrap w:val="0"/>
        <w:adjustRightInd w:val="0"/>
        <w:snapToGrid w:val="0"/>
        <w:spacing w:line="440" w:lineRule="exact"/>
        <w:ind w:firstLine="482" w:firstLineChars="200"/>
        <w:rPr>
          <w:rFonts w:ascii="Times New Roman"/>
          <w:bCs/>
          <w:snapToGrid w:val="0"/>
          <w:color w:val="000000" w:themeColor="text1"/>
          <w:kern w:val="0"/>
          <w:szCs w:val="28"/>
          <w:highlight w:val="none"/>
          <w14:textFill>
            <w14:solidFill>
              <w14:schemeClr w14:val="tx1"/>
            </w14:solidFill>
          </w14:textFill>
        </w:rPr>
      </w:pPr>
      <w:r>
        <w:rPr>
          <w:rFonts w:hint="eastAsia" w:ascii="Times New Roman"/>
          <w:b/>
          <w:snapToGrid w:val="0"/>
          <w:color w:val="000000" w:themeColor="text1"/>
          <w:kern w:val="0"/>
          <w:szCs w:val="28"/>
          <w:highlight w:val="none"/>
          <w14:textFill>
            <w14:solidFill>
              <w14:schemeClr w14:val="tx1"/>
            </w14:solidFill>
          </w14:textFill>
        </w:rPr>
        <w:t>2.3.9</w:t>
      </w:r>
      <w:r>
        <w:rPr>
          <w:rFonts w:hint="eastAsia" w:ascii="Times New Roman"/>
          <w:bCs/>
          <w:snapToGrid w:val="0"/>
          <w:color w:val="000000" w:themeColor="text1"/>
          <w:kern w:val="0"/>
          <w:szCs w:val="28"/>
          <w:highlight w:val="none"/>
          <w14:textFill>
            <w14:solidFill>
              <w14:schemeClr w14:val="tx1"/>
            </w14:solidFill>
          </w14:textFill>
        </w:rPr>
        <w:t xml:space="preserve"> 其余事项（如不可抗力、索赔、现场签证等）的调整原则按照</w:t>
      </w:r>
      <w:r>
        <w:rPr>
          <w:rFonts w:hint="eastAsia" w:ascii="Times New Roman"/>
          <w:bCs/>
          <w:snapToGrid w:val="0"/>
          <w:color w:val="000000" w:themeColor="text1"/>
          <w:kern w:val="0"/>
          <w:szCs w:val="28"/>
          <w:highlight w:val="none"/>
          <w:lang w:eastAsia="zh-CN"/>
          <w14:textFill>
            <w14:solidFill>
              <w14:schemeClr w14:val="tx1"/>
            </w14:solidFill>
          </w14:textFill>
        </w:rPr>
        <w:t>《建设工程工程量清单计价标准》（GB/T50500—2024）</w:t>
      </w:r>
      <w:r>
        <w:rPr>
          <w:rFonts w:hint="eastAsia" w:ascii="Times New Roman"/>
          <w:bCs/>
          <w:snapToGrid w:val="0"/>
          <w:color w:val="000000" w:themeColor="text1"/>
          <w:kern w:val="0"/>
          <w:szCs w:val="28"/>
          <w:highlight w:val="none"/>
          <w14:textFill>
            <w14:solidFill>
              <w14:schemeClr w14:val="tx1"/>
            </w14:solidFill>
          </w14:textFill>
        </w:rPr>
        <w:t xml:space="preserve">）有关规定执行。 </w:t>
      </w:r>
    </w:p>
    <w:p w14:paraId="7CCE4F57">
      <w:pPr>
        <w:wordWrap w:val="0"/>
        <w:adjustRightInd w:val="0"/>
        <w:snapToGrid w:val="0"/>
        <w:spacing w:line="440" w:lineRule="exact"/>
        <w:ind w:firstLine="560"/>
        <w:rPr>
          <w:rFonts w:ascii="Times New Roman"/>
          <w:strike/>
          <w:snapToGrid w:val="0"/>
          <w:color w:val="000000" w:themeColor="text1"/>
          <w:kern w:val="0"/>
          <w:szCs w:val="28"/>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2.4</w:t>
      </w:r>
      <w:r>
        <w:rPr>
          <w:rFonts w:hint="eastAsia" w:ascii="Times New Roman"/>
          <w:snapToGrid w:val="0"/>
          <w:color w:val="000000" w:themeColor="text1"/>
          <w:kern w:val="0"/>
          <w:szCs w:val="24"/>
          <w:highlight w:val="none"/>
          <w14:textFill>
            <w14:solidFill>
              <w14:schemeClr w14:val="tx1"/>
            </w14:solidFill>
          </w14:textFill>
        </w:rPr>
        <w:t xml:space="preserve"> 凡将引起合同价款调增的事项，承包人必须于拟实施14天前，将详细的报价书（含拟实施项目名称、变更部位、理由、预计造价等）报监理单位审核和发包人批准后方可实施。</w:t>
      </w:r>
      <w:bookmarkStart w:id="204" w:name="_Hlt112206782"/>
      <w:bookmarkEnd w:id="204"/>
    </w:p>
    <w:p w14:paraId="329DF18D">
      <w:pPr>
        <w:wordWrap w:val="0"/>
        <w:adjustRightInd w:val="0"/>
        <w:snapToGrid w:val="0"/>
        <w:spacing w:line="440" w:lineRule="exact"/>
        <w:ind w:firstLine="482"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2.5</w:t>
      </w:r>
      <w:r>
        <w:rPr>
          <w:rFonts w:hint="eastAsia" w:ascii="Times New Roman"/>
          <w:snapToGrid w:val="0"/>
          <w:color w:val="000000" w:themeColor="text1"/>
          <w:kern w:val="0"/>
          <w:szCs w:val="24"/>
          <w:highlight w:val="non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承包</w:t>
      </w:r>
      <w:r>
        <w:rPr>
          <w:rFonts w:hint="eastAsia" w:ascii="Times New Roman"/>
          <w:snapToGrid w:val="0"/>
          <w:color w:val="000000" w:themeColor="text1"/>
          <w:kern w:val="0"/>
          <w:szCs w:val="24"/>
          <w:highlight w:val="none"/>
          <w14:textFill>
            <w14:solidFill>
              <w14:schemeClr w14:val="tx1"/>
            </w14:solidFill>
          </w14:textFill>
        </w:rPr>
        <w:t>人不得以不完全了解现场情况为理由，提出额外付款或延长工期等要求。对此类要求，发包人不作任何考虑及答复。</w:t>
      </w:r>
    </w:p>
    <w:p w14:paraId="66208F6B">
      <w:pPr>
        <w:wordWrap w:val="0"/>
        <w:adjustRightInd w:val="0"/>
        <w:snapToGrid w:val="0"/>
        <w:spacing w:line="440" w:lineRule="exact"/>
        <w:ind w:firstLine="482" w:firstLineChars="20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2.6</w:t>
      </w:r>
      <w:r>
        <w:rPr>
          <w:rFonts w:hint="eastAsia" w:ascii="Times New Roman"/>
          <w:snapToGrid w:val="0"/>
          <w:color w:val="000000" w:themeColor="text1"/>
          <w:kern w:val="0"/>
          <w:szCs w:val="24"/>
          <w:highlight w:val="non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承包</w:t>
      </w:r>
      <w:r>
        <w:rPr>
          <w:rFonts w:hint="eastAsia" w:ascii="Times New Roman"/>
          <w:snapToGrid w:val="0"/>
          <w:color w:val="000000" w:themeColor="text1"/>
          <w:kern w:val="0"/>
          <w:szCs w:val="24"/>
          <w:highlight w:val="none"/>
          <w14:textFill>
            <w14:solidFill>
              <w14:schemeClr w14:val="tx1"/>
            </w14:solidFill>
          </w14:textFill>
        </w:rPr>
        <w:t>人已标价工程量清单中漏报、错报或少报的清单项目，其价格均视为已经包含在其它清单项目中，竣工结算时不得重新组价和调整。</w:t>
      </w:r>
    </w:p>
    <w:p w14:paraId="0DBC04C5">
      <w:pPr>
        <w:wordWrap w:val="0"/>
        <w:adjustRightInd w:val="0"/>
        <w:snapToGrid w:val="0"/>
        <w:spacing w:line="440" w:lineRule="exact"/>
        <w:ind w:firstLine="48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2.7</w:t>
      </w:r>
      <w:r>
        <w:rPr>
          <w:rFonts w:hint="eastAsia" w:ascii="Times New Roman"/>
          <w:snapToGrid w:val="0"/>
          <w:color w:val="000000" w:themeColor="text1"/>
          <w:kern w:val="0"/>
          <w:szCs w:val="24"/>
          <w:highlight w:val="none"/>
          <w14:textFill>
            <w14:solidFill>
              <w14:schemeClr w14:val="tx1"/>
            </w14:solidFill>
          </w14:textFill>
        </w:rPr>
        <w:t xml:space="preserve"> 项目完工后，发、承包双方和受其委托具备相应资质的工程造价咨询单位必须按照</w:t>
      </w:r>
      <w:r>
        <w:rPr>
          <w:rFonts w:hint="eastAsia" w:ascii="Times New Roman"/>
          <w:snapToGrid w:val="0"/>
          <w:color w:val="000000" w:themeColor="text1"/>
          <w:kern w:val="0"/>
          <w:szCs w:val="24"/>
          <w:highlight w:val="none"/>
          <w:lang w:eastAsia="zh-CN"/>
          <w14:textFill>
            <w14:solidFill>
              <w14:schemeClr w14:val="tx1"/>
            </w14:solidFill>
          </w14:textFill>
        </w:rPr>
        <w:t>《建设工程工程量清单计价标准》（GB/T50500—2024）</w:t>
      </w:r>
      <w:r>
        <w:rPr>
          <w:rFonts w:hint="eastAsia" w:ascii="Times New Roman"/>
          <w:snapToGrid w:val="0"/>
          <w:color w:val="000000" w:themeColor="text1"/>
          <w:kern w:val="0"/>
          <w:szCs w:val="24"/>
          <w:highlight w:val="none"/>
          <w14:textFill>
            <w14:solidFill>
              <w14:schemeClr w14:val="tx1"/>
            </w14:solidFill>
          </w14:textFill>
        </w:rPr>
        <w:t>）和国家、省、市的有关规定办理竣工结算。</w:t>
      </w:r>
    </w:p>
    <w:p w14:paraId="4B23AF22">
      <w:pPr>
        <w:wordWrap w:val="0"/>
        <w:adjustRightInd w:val="0"/>
        <w:snapToGrid w:val="0"/>
        <w:spacing w:line="440" w:lineRule="exact"/>
        <w:ind w:firstLine="56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2.8</w:t>
      </w:r>
      <w:r>
        <w:rPr>
          <w:rFonts w:hint="eastAsia" w:ascii="Times New Roman"/>
          <w:snapToGrid w:val="0"/>
          <w:color w:val="000000" w:themeColor="text1"/>
          <w:kern w:val="0"/>
          <w:szCs w:val="24"/>
          <w:highlight w:val="none"/>
          <w14:textFill>
            <w14:solidFill>
              <w14:schemeClr w14:val="tx1"/>
            </w14:solidFill>
          </w14:textFill>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bookmarkEnd w:id="201"/>
      <w:bookmarkEnd w:id="202"/>
      <w:bookmarkStart w:id="205" w:name="_Toc326916631"/>
      <w:bookmarkStart w:id="206" w:name="_Hlt87951777"/>
      <w:bookmarkStart w:id="207" w:name="_Toc14272"/>
      <w:bookmarkStart w:id="208" w:name="_Toc322793290"/>
    </w:p>
    <w:p w14:paraId="2816D0FD">
      <w:pPr>
        <w:wordWrap w:val="0"/>
        <w:adjustRightInd w:val="0"/>
        <w:snapToGrid w:val="0"/>
        <w:spacing w:line="440" w:lineRule="exact"/>
        <w:ind w:firstLine="560"/>
        <w:rPr>
          <w:rFonts w:ascii="Times New Roman"/>
          <w:snapToGrid w:val="0"/>
          <w:color w:val="000000" w:themeColor="text1"/>
          <w:kern w:val="0"/>
          <w:szCs w:val="24"/>
          <w:highlight w:val="none"/>
          <w14:textFill>
            <w14:solidFill>
              <w14:schemeClr w14:val="tx1"/>
            </w14:solidFill>
          </w14:textFill>
        </w:rPr>
      </w:pPr>
    </w:p>
    <w:bookmarkEnd w:id="205"/>
    <w:bookmarkEnd w:id="206"/>
    <w:bookmarkEnd w:id="207"/>
    <w:bookmarkEnd w:id="208"/>
    <w:p w14:paraId="43B9619C">
      <w:pPr>
        <w:pStyle w:val="157"/>
        <w:snapToGrid w:val="0"/>
        <w:spacing w:line="440" w:lineRule="exact"/>
        <w:ind w:firstLine="480"/>
        <w:jc w:val="both"/>
        <w:outlineLvl w:val="1"/>
        <w:rPr>
          <w:rStyle w:val="154"/>
          <w:rFonts w:hAnsi="宋体"/>
          <w:b/>
          <w:bCs/>
          <w:color w:val="000000" w:themeColor="text1"/>
          <w:highlight w:val="none"/>
          <w14:textFill>
            <w14:solidFill>
              <w14:schemeClr w14:val="tx1"/>
            </w14:solidFill>
          </w14:textFill>
        </w:rPr>
      </w:pPr>
      <w:bookmarkStart w:id="209" w:name="_Toc108200417"/>
      <w:bookmarkStart w:id="210" w:name="_Toc14683"/>
      <w:bookmarkStart w:id="211" w:name="_Toc28240"/>
      <w:bookmarkStart w:id="212" w:name="_Toc28274"/>
      <w:r>
        <w:rPr>
          <w:rStyle w:val="154"/>
          <w:rFonts w:hAnsi="宋体"/>
          <w:b/>
          <w:bCs/>
          <w:color w:val="000000" w:themeColor="text1"/>
          <w:highlight w:val="none"/>
          <w14:textFill>
            <w14:solidFill>
              <w14:schemeClr w14:val="tx1"/>
            </w14:solidFill>
          </w14:textFill>
        </w:rPr>
        <w:t>3. 工程付款办法</w:t>
      </w:r>
      <w:bookmarkEnd w:id="209"/>
      <w:bookmarkEnd w:id="210"/>
      <w:bookmarkEnd w:id="211"/>
      <w:bookmarkEnd w:id="212"/>
    </w:p>
    <w:p w14:paraId="5D26776C">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szCs w:val="24"/>
          <w:highlight w:val="none"/>
          <w14:textFill>
            <w14:solidFill>
              <w14:schemeClr w14:val="tx1"/>
            </w14:solidFill>
          </w14:textFill>
        </w:rPr>
        <w:t>3.1</w:t>
      </w:r>
      <w:r>
        <w:rPr>
          <w:rFonts w:ascii="Times New Roman"/>
          <w:snapToGrid w:val="0"/>
          <w:color w:val="000000" w:themeColor="text1"/>
          <w:kern w:val="0"/>
          <w:highlight w:val="none"/>
          <w14:textFill>
            <w14:solidFill>
              <w14:schemeClr w14:val="tx1"/>
            </w14:solidFill>
          </w14:textFill>
        </w:rPr>
        <w:t xml:space="preserve"> 本招标项目</w:t>
      </w:r>
      <w:r>
        <w:rPr>
          <w:rFonts w:ascii="Times New Roman"/>
          <w:snapToGrid w:val="0"/>
          <w:color w:val="000000" w:themeColor="text1"/>
          <w:kern w:val="0"/>
          <w:highlight w:val="none"/>
          <w:u w:val="single"/>
          <w14:textFill>
            <w14:solidFill>
              <w14:schemeClr w14:val="tx1"/>
            </w14:solidFill>
          </w14:textFill>
        </w:rPr>
        <w:t xml:space="preserve"> 支付 </w:t>
      </w:r>
      <w:r>
        <w:rPr>
          <w:rFonts w:ascii="Times New Roman"/>
          <w:snapToGrid w:val="0"/>
          <w:color w:val="000000" w:themeColor="text1"/>
          <w:kern w:val="0"/>
          <w:highlight w:val="none"/>
          <w14:textFill>
            <w14:solidFill>
              <w14:schemeClr w14:val="tx1"/>
            </w14:solidFill>
          </w14:textFill>
        </w:rPr>
        <w:t>施工预付款。</w:t>
      </w:r>
    </w:p>
    <w:p w14:paraId="0CD46A00">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szCs w:val="24"/>
          <w:highlight w:val="none"/>
          <w14:textFill>
            <w14:solidFill>
              <w14:schemeClr w14:val="tx1"/>
            </w14:solidFill>
          </w14:textFill>
        </w:rPr>
        <w:t>3.2</w:t>
      </w:r>
      <w:r>
        <w:rPr>
          <w:rFonts w:ascii="Times New Roman"/>
          <w:snapToGrid w:val="0"/>
          <w:color w:val="000000" w:themeColor="text1"/>
          <w:kern w:val="0"/>
          <w:highlight w:val="none"/>
          <w14:textFill>
            <w14:solidFill>
              <w14:schemeClr w14:val="tx1"/>
            </w14:solidFill>
          </w14:textFill>
        </w:rPr>
        <w:t xml:space="preserve"> 施工预付款必须专用于合同工程，并按以下原则支付和抵扣：</w:t>
      </w:r>
    </w:p>
    <w:p w14:paraId="7D2CFBE3">
      <w:pPr>
        <w:wordWrap w:val="0"/>
        <w:adjustRightInd w:val="0"/>
        <w:snapToGrid w:val="0"/>
        <w:spacing w:line="440" w:lineRule="exact"/>
        <w:ind w:firstLine="482" w:firstLineChars="200"/>
        <w:rPr>
          <w:rFonts w:ascii="Times New Roman"/>
          <w:i/>
          <w:iCs/>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szCs w:val="24"/>
          <w:highlight w:val="none"/>
          <w14:textFill>
            <w14:solidFill>
              <w14:schemeClr w14:val="tx1"/>
            </w14:solidFill>
          </w14:textFill>
        </w:rPr>
        <w:t>3.2.1</w:t>
      </w:r>
      <w:r>
        <w:rPr>
          <w:rFonts w:ascii="Times New Roman"/>
          <w:snapToGrid w:val="0"/>
          <w:color w:val="000000" w:themeColor="text1"/>
          <w:kern w:val="0"/>
          <w:highlight w:val="none"/>
          <w14:textFill>
            <w14:solidFill>
              <w14:schemeClr w14:val="tx1"/>
            </w14:solidFill>
          </w14:textFill>
        </w:rPr>
        <w:t xml:space="preserve"> 施工预付款支付比例为：按施工合同价的</w:t>
      </w:r>
      <w:r>
        <w:rPr>
          <w:rFonts w:ascii="Times New Roman"/>
          <w:snapToGrid w:val="0"/>
          <w:color w:val="000000" w:themeColor="text1"/>
          <w:kern w:val="0"/>
          <w:highlight w:val="none"/>
          <w:u w:val="single"/>
          <w14:textFill>
            <w14:solidFill>
              <w14:schemeClr w14:val="tx1"/>
            </w14:solidFill>
          </w14:textFill>
        </w:rPr>
        <w:t xml:space="preserve"> 30% </w:t>
      </w:r>
      <w:r>
        <w:rPr>
          <w:rFonts w:ascii="Times New Roman"/>
          <w:snapToGrid w:val="0"/>
          <w:color w:val="000000" w:themeColor="text1"/>
          <w:kern w:val="0"/>
          <w:highlight w:val="none"/>
          <w14:textFill>
            <w14:solidFill>
              <w14:schemeClr w14:val="tx1"/>
            </w14:solidFill>
          </w14:textFill>
        </w:rPr>
        <w:t>支付（不含绿色施工安全防护措施费和暂列金</w:t>
      </w:r>
      <w:r>
        <w:rPr>
          <w:rFonts w:hint="eastAsia" w:ascii="Times New Roman"/>
          <w:snapToGrid w:val="0"/>
          <w:color w:val="000000" w:themeColor="text1"/>
          <w:kern w:val="0"/>
          <w:highlight w:val="none"/>
          <w14:textFill>
            <w14:solidFill>
              <w14:schemeClr w14:val="tx1"/>
            </w14:solidFill>
          </w14:textFill>
        </w:rPr>
        <w:t>，预付款中25%应支付至工人工资专用账户</w:t>
      </w:r>
      <w:r>
        <w:rPr>
          <w:rFonts w:ascii="Times New Roman"/>
          <w:snapToGrid w:val="0"/>
          <w:color w:val="000000" w:themeColor="text1"/>
          <w:kern w:val="0"/>
          <w:highlight w:val="none"/>
          <w14:textFill>
            <w14:solidFill>
              <w14:schemeClr w14:val="tx1"/>
            </w14:solidFill>
          </w14:textFill>
        </w:rPr>
        <w:t>）。</w:t>
      </w:r>
    </w:p>
    <w:p w14:paraId="0A3DA805">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szCs w:val="24"/>
          <w:highlight w:val="none"/>
          <w14:textFill>
            <w14:solidFill>
              <w14:schemeClr w14:val="tx1"/>
            </w14:solidFill>
          </w14:textFill>
        </w:rPr>
        <w:t>3.2.2</w:t>
      </w:r>
      <w:r>
        <w:rPr>
          <w:rFonts w:ascii="Times New Roman"/>
          <w:snapToGrid w:val="0"/>
          <w:color w:val="000000" w:themeColor="text1"/>
          <w:kern w:val="0"/>
          <w:highlight w:val="none"/>
          <w14:textFill>
            <w14:solidFill>
              <w14:schemeClr w14:val="tx1"/>
            </w14:solidFill>
          </w14:textFill>
        </w:rPr>
        <w:t xml:space="preserve"> 本招标项目</w:t>
      </w:r>
      <w:r>
        <w:rPr>
          <w:rFonts w:ascii="Times New Roman"/>
          <w:snapToGrid w:val="0"/>
          <w:color w:val="000000" w:themeColor="text1"/>
          <w:kern w:val="0"/>
          <w:highlight w:val="none"/>
          <w:u w:val="single"/>
          <w14:textFill>
            <w14:solidFill>
              <w14:schemeClr w14:val="tx1"/>
            </w14:solidFill>
          </w14:textFill>
        </w:rPr>
        <w:t xml:space="preserve"> 不要求 </w:t>
      </w:r>
      <w:r>
        <w:rPr>
          <w:rFonts w:ascii="Times New Roman"/>
          <w:snapToGrid w:val="0"/>
          <w:color w:val="000000" w:themeColor="text1"/>
          <w:kern w:val="0"/>
          <w:highlight w:val="none"/>
          <w14:textFill>
            <w14:solidFill>
              <w14:schemeClr w14:val="tx1"/>
            </w14:solidFill>
          </w14:textFill>
        </w:rPr>
        <w:t>承包人提供与预付款等额的预付款保函。</w:t>
      </w:r>
    </w:p>
    <w:p w14:paraId="07BC8AB1">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szCs w:val="24"/>
          <w:highlight w:val="none"/>
          <w14:textFill>
            <w14:solidFill>
              <w14:schemeClr w14:val="tx1"/>
            </w14:solidFill>
          </w14:textFill>
        </w:rPr>
        <w:t>3.2.3</w:t>
      </w:r>
      <w:r>
        <w:rPr>
          <w:rFonts w:ascii="Times New Roman"/>
          <w:snapToGrid w:val="0"/>
          <w:color w:val="000000" w:themeColor="text1"/>
          <w:kern w:val="0"/>
          <w:highlight w:val="none"/>
          <w14:textFill>
            <w14:solidFill>
              <w14:schemeClr w14:val="tx1"/>
            </w14:solidFill>
          </w14:textFill>
        </w:rPr>
        <w:t xml:space="preserve"> 承包人应在签订合同后，向发包人提交预付款支付申请。具体支付时间由招标人决定。凡未签订合同或不具备施工条件的工程，发包人不得预付工程款。</w:t>
      </w:r>
    </w:p>
    <w:p w14:paraId="55C62352">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szCs w:val="24"/>
          <w:highlight w:val="none"/>
          <w14:textFill>
            <w14:solidFill>
              <w14:schemeClr w14:val="tx1"/>
            </w14:solidFill>
          </w14:textFill>
        </w:rPr>
        <w:t>3.2.4</w:t>
      </w:r>
      <w:r>
        <w:rPr>
          <w:rFonts w:ascii="Times New Roman"/>
          <w:snapToGrid w:val="0"/>
          <w:color w:val="000000" w:themeColor="text1"/>
          <w:kern w:val="0"/>
          <w:highlight w:val="non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预付款在每期工程进度款按当期完成投资额与合同价所占比例等比例扣除，最终整体项目支付至合同工程款总价的80%前抵扣完已预付的工程款。</w:t>
      </w:r>
    </w:p>
    <w:p w14:paraId="432DC85C">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szCs w:val="24"/>
          <w:highlight w:val="none"/>
          <w14:textFill>
            <w14:solidFill>
              <w14:schemeClr w14:val="tx1"/>
            </w14:solidFill>
          </w14:textFill>
        </w:rPr>
        <w:t>3.3</w:t>
      </w:r>
      <w:r>
        <w:rPr>
          <w:rFonts w:ascii="Times New Roman"/>
          <w:snapToGrid w:val="0"/>
          <w:color w:val="000000" w:themeColor="text1"/>
          <w:kern w:val="0"/>
          <w:highlight w:val="none"/>
          <w14:textFill>
            <w14:solidFill>
              <w14:schemeClr w14:val="tx1"/>
            </w14:solidFill>
          </w14:textFill>
        </w:rPr>
        <w:t xml:space="preserve"> </w:t>
      </w:r>
      <w:r>
        <w:rPr>
          <w:rFonts w:hAnsi="宋体"/>
          <w:color w:val="000000" w:themeColor="text1"/>
          <w:highlight w:val="none"/>
          <w14:textFill>
            <w14:solidFill>
              <w14:schemeClr w14:val="tx1"/>
            </w14:solidFill>
          </w14:textFill>
        </w:rPr>
        <w:t>施工过程中按月支付工程进度款：承包商每月按工程实际完成工程量（含变更及增加工程）申报，截止日为当月26日，中标人必须将《已完成工程量报表》和《工程付款申请书》于当月报监理公司核</w:t>
      </w:r>
      <w:bookmarkStart w:id="213" w:name="_Hlt127094354"/>
      <w:bookmarkEnd w:id="213"/>
      <w:r>
        <w:rPr>
          <w:rFonts w:hAnsi="宋体"/>
          <w:color w:val="000000" w:themeColor="text1"/>
          <w:highlight w:val="none"/>
          <w14:textFill>
            <w14:solidFill>
              <w14:schemeClr w14:val="tx1"/>
            </w14:solidFill>
          </w14:textFill>
        </w:rPr>
        <w:t>实，经招标人核定后，于申报工程进度款的次月支付。</w:t>
      </w:r>
    </w:p>
    <w:p w14:paraId="4170C568">
      <w:pPr>
        <w:wordWrap w:val="0"/>
        <w:adjustRightInd w:val="0"/>
        <w:snapToGrid w:val="0"/>
        <w:spacing w:line="440" w:lineRule="exact"/>
        <w:ind w:firstLine="482" w:firstLineChars="200"/>
        <w:rPr>
          <w:rFonts w:hint="eastAsia"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szCs w:val="24"/>
          <w:highlight w:val="none"/>
          <w14:textFill>
            <w14:solidFill>
              <w14:schemeClr w14:val="tx1"/>
            </w14:solidFill>
          </w14:textFill>
        </w:rPr>
        <w:t>3.4</w:t>
      </w:r>
      <w:r>
        <w:rPr>
          <w:rFonts w:ascii="Times New Roman"/>
          <w:snapToGrid w:val="0"/>
          <w:color w:val="000000" w:themeColor="text1"/>
          <w:kern w:val="0"/>
          <w:highlight w:val="non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每月的工程进度款按核定完成投资金额的80%支付，如中标人未申请，作自动放弃当月进度款，列入下期进度款合并申请支付。支付方法：发包人和监理签发进度款支付申请，经乐昌市财政投资评审中心审核后支付。</w:t>
      </w:r>
    </w:p>
    <w:p w14:paraId="2994EF5D">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szCs w:val="24"/>
          <w:highlight w:val="none"/>
          <w14:textFill>
            <w14:solidFill>
              <w14:schemeClr w14:val="tx1"/>
            </w14:solidFill>
          </w14:textFill>
        </w:rPr>
        <w:t>3.5</w:t>
      </w:r>
      <w:r>
        <w:rPr>
          <w:rFonts w:ascii="Times New Roman"/>
          <w:snapToGrid w:val="0"/>
          <w:color w:val="000000" w:themeColor="text1"/>
          <w:kern w:val="0"/>
          <w:highlight w:val="none"/>
          <w14:textFill>
            <w14:solidFill>
              <w14:schemeClr w14:val="tx1"/>
            </w14:solidFill>
          </w14:textFill>
        </w:rPr>
        <w:t xml:space="preserve"> 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6288E56C">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szCs w:val="24"/>
          <w:highlight w:val="none"/>
          <w14:textFill>
            <w14:solidFill>
              <w14:schemeClr w14:val="tx1"/>
            </w14:solidFill>
          </w14:textFill>
        </w:rPr>
        <w:t>3.6</w:t>
      </w:r>
      <w:r>
        <w:rPr>
          <w:rFonts w:ascii="Times New Roman"/>
          <w:snapToGrid w:val="0"/>
          <w:color w:val="000000" w:themeColor="text1"/>
          <w:kern w:val="0"/>
          <w:highlight w:val="none"/>
          <w14:textFill>
            <w14:solidFill>
              <w14:schemeClr w14:val="tx1"/>
            </w14:solidFill>
          </w14:textFill>
        </w:rPr>
        <w:t xml:space="preserve"> 变更工程造价必须经监理单位核实，并经发包人核定后方可支付。</w:t>
      </w:r>
    </w:p>
    <w:p w14:paraId="5CE70FB1">
      <w:pPr>
        <w:wordWrap w:val="0"/>
        <w:adjustRightInd w:val="0"/>
        <w:snapToGrid w:val="0"/>
        <w:spacing w:line="440" w:lineRule="exact"/>
        <w:ind w:firstLine="482" w:firstLineChars="200"/>
        <w:rPr>
          <w:rFonts w:ascii="Times New Roman"/>
          <w:bCs/>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szCs w:val="24"/>
          <w:highlight w:val="none"/>
          <w14:textFill>
            <w14:solidFill>
              <w14:schemeClr w14:val="tx1"/>
            </w14:solidFill>
          </w14:textFill>
        </w:rPr>
        <w:t>3.7</w:t>
      </w:r>
      <w:r>
        <w:rPr>
          <w:rFonts w:ascii="Times New Roman"/>
          <w:snapToGrid w:val="0"/>
          <w:color w:val="000000" w:themeColor="text1"/>
          <w:kern w:val="0"/>
          <w:highlight w:val="none"/>
          <w14:textFill>
            <w14:solidFill>
              <w14:schemeClr w14:val="tx1"/>
            </w14:solidFill>
          </w14:textFill>
        </w:rPr>
        <w:t xml:space="preserve"> 结算审核完成后，于次月支付至</w:t>
      </w:r>
      <w:r>
        <w:rPr>
          <w:rFonts w:hint="eastAsia" w:ascii="Times New Roman"/>
          <w:snapToGrid w:val="0"/>
          <w:color w:val="000000" w:themeColor="text1"/>
          <w:kern w:val="0"/>
          <w:highlight w:val="none"/>
          <w14:textFill>
            <w14:solidFill>
              <w14:schemeClr w14:val="tx1"/>
            </w14:solidFill>
          </w14:textFill>
        </w:rPr>
        <w:t>结算</w:t>
      </w:r>
      <w:r>
        <w:rPr>
          <w:rFonts w:ascii="Times New Roman"/>
          <w:snapToGrid w:val="0"/>
          <w:color w:val="000000" w:themeColor="text1"/>
          <w:kern w:val="0"/>
          <w:highlight w:val="none"/>
          <w14:textFill>
            <w14:solidFill>
              <w14:schemeClr w14:val="tx1"/>
            </w14:solidFill>
          </w14:textFill>
        </w:rPr>
        <w:t>价的97%，剩余3%转为质量保证金；承包人提交了等额</w:t>
      </w:r>
      <w:r>
        <w:rPr>
          <w:rFonts w:ascii="Times New Roman"/>
          <w:bCs/>
          <w:snapToGrid w:val="0"/>
          <w:color w:val="000000" w:themeColor="text1"/>
          <w:kern w:val="0"/>
          <w:highlight w:val="none"/>
          <w14:textFill>
            <w14:solidFill>
              <w14:schemeClr w14:val="tx1"/>
            </w14:solidFill>
          </w14:textFill>
        </w:rPr>
        <w:t>质量保证担保或质量保证保险的，于次月一次性结清</w:t>
      </w:r>
      <w:r>
        <w:rPr>
          <w:rFonts w:hint="eastAsia" w:ascii="Times New Roman"/>
          <w:bCs/>
          <w:snapToGrid w:val="0"/>
          <w:color w:val="000000" w:themeColor="text1"/>
          <w:kern w:val="0"/>
          <w:highlight w:val="none"/>
          <w14:textFill>
            <w14:solidFill>
              <w14:schemeClr w14:val="tx1"/>
            </w14:solidFill>
          </w14:textFill>
        </w:rPr>
        <w:t>结算</w:t>
      </w:r>
      <w:r>
        <w:rPr>
          <w:rFonts w:ascii="Times New Roman"/>
          <w:bCs/>
          <w:snapToGrid w:val="0"/>
          <w:color w:val="000000" w:themeColor="text1"/>
          <w:kern w:val="0"/>
          <w:highlight w:val="none"/>
          <w14:textFill>
            <w14:solidFill>
              <w14:schemeClr w14:val="tx1"/>
            </w14:solidFill>
          </w14:textFill>
        </w:rPr>
        <w:t>价。</w:t>
      </w:r>
    </w:p>
    <w:p w14:paraId="4B2CF3A0">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ascii="Times New Roman"/>
          <w:b/>
          <w:snapToGrid w:val="0"/>
          <w:color w:val="000000" w:themeColor="text1"/>
          <w:kern w:val="0"/>
          <w:highlight w:val="none"/>
          <w14:textFill>
            <w14:solidFill>
              <w14:schemeClr w14:val="tx1"/>
            </w14:solidFill>
          </w14:textFill>
        </w:rPr>
        <w:t>3.8</w:t>
      </w:r>
      <w:r>
        <w:rPr>
          <w:rFonts w:ascii="Times New Roman"/>
          <w:bCs/>
          <w:snapToGrid w:val="0"/>
          <w:color w:val="000000" w:themeColor="text1"/>
          <w:kern w:val="0"/>
          <w:highlight w:val="none"/>
          <w14:textFill>
            <w14:solidFill>
              <w14:schemeClr w14:val="tx1"/>
            </w14:solidFill>
          </w14:textFill>
        </w:rPr>
        <w:t xml:space="preserve"> 本招标项目缺陷责任期为</w:t>
      </w:r>
      <w:r>
        <w:rPr>
          <w:rFonts w:ascii="Times New Roman"/>
          <w:bCs/>
          <w:snapToGrid w:val="0"/>
          <w:color w:val="000000" w:themeColor="text1"/>
          <w:kern w:val="0"/>
          <w:highlight w:val="none"/>
          <w:u w:val="single"/>
          <w14:textFill>
            <w14:solidFill>
              <w14:schemeClr w14:val="tx1"/>
            </w14:solidFill>
          </w14:textFill>
        </w:rPr>
        <w:t xml:space="preserve"> 1 </w:t>
      </w:r>
      <w:r>
        <w:rPr>
          <w:rFonts w:ascii="Times New Roman"/>
          <w:bCs/>
          <w:snapToGrid w:val="0"/>
          <w:color w:val="000000" w:themeColor="text1"/>
          <w:kern w:val="0"/>
          <w:highlight w:val="none"/>
          <w14:textFill>
            <w14:solidFill>
              <w14:schemeClr w14:val="tx1"/>
            </w14:solidFill>
          </w14:textFill>
        </w:rPr>
        <w:t>年（自通过竣工验收之日起计）。</w:t>
      </w:r>
      <w:r>
        <w:rPr>
          <w:rFonts w:ascii="Times New Roman"/>
          <w:snapToGrid w:val="0"/>
          <w:color w:val="000000" w:themeColor="text1"/>
          <w:kern w:val="0"/>
          <w:highlight w:val="none"/>
          <w14:textFill>
            <w14:solidFill>
              <w14:schemeClr w14:val="tx1"/>
            </w14:solidFill>
          </w14:textFill>
        </w:rPr>
        <w:t>缺陷责任期到期后，承包人向发包人申请退还质量保证。发包人收到退还申请后，于14天内会同承包人进行核实。经双方核实且均无异议后，发包人在核实之日起</w:t>
      </w:r>
      <w:r>
        <w:rPr>
          <w:rFonts w:ascii="Times New Roman"/>
          <w:snapToGrid w:val="0"/>
          <w:color w:val="000000" w:themeColor="text1"/>
          <w:kern w:val="0"/>
          <w:highlight w:val="none"/>
          <w:u w:val="single"/>
          <w14:textFill>
            <w14:solidFill>
              <w14:schemeClr w14:val="tx1"/>
            </w14:solidFill>
          </w14:textFill>
        </w:rPr>
        <w:t xml:space="preserve"> 14 </w:t>
      </w:r>
      <w:r>
        <w:rPr>
          <w:rFonts w:ascii="Times New Roman"/>
          <w:snapToGrid w:val="0"/>
          <w:color w:val="000000" w:themeColor="text1"/>
          <w:kern w:val="0"/>
          <w:highlight w:val="none"/>
          <w14:textFill>
            <w14:solidFill>
              <w14:schemeClr w14:val="tx1"/>
            </w14:solidFill>
          </w14:textFill>
        </w:rPr>
        <w:t>天内将应返保证金（或银行保函）退还承包人。</w:t>
      </w:r>
    </w:p>
    <w:p w14:paraId="756AC1FE">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szCs w:val="24"/>
          <w:highlight w:val="none"/>
          <w14:textFill>
            <w14:solidFill>
              <w14:schemeClr w14:val="tx1"/>
            </w14:solidFill>
          </w14:textFill>
        </w:rPr>
        <w:t>3.9</w:t>
      </w:r>
      <w:r>
        <w:rPr>
          <w:rFonts w:ascii="Times New Roman"/>
          <w:snapToGrid w:val="0"/>
          <w:color w:val="000000" w:themeColor="text1"/>
          <w:kern w:val="0"/>
          <w:highlight w:val="none"/>
          <w14:textFill>
            <w14:solidFill>
              <w14:schemeClr w14:val="tx1"/>
            </w14:solidFill>
          </w14:textFill>
        </w:rPr>
        <w:t xml:space="preserve"> 承包人提供的工程款发票必须按照发包人要求提供相应增值税专用发票给发包人，发包人收到符合要求的发票后方可支付工程款。所有工程款均以</w:t>
      </w:r>
      <w:r>
        <w:rPr>
          <w:rFonts w:hint="eastAsia" w:ascii="Times New Roman"/>
          <w:snapToGrid w:val="0"/>
          <w:color w:val="000000" w:themeColor="text1"/>
          <w:kern w:val="0"/>
          <w:highlight w:val="none"/>
          <w:lang w:val="en-US" w:eastAsia="zh-CN"/>
          <w14:textFill>
            <w14:solidFill>
              <w14:schemeClr w14:val="tx1"/>
            </w14:solidFill>
          </w14:textFill>
        </w:rPr>
        <w:t>乐昌</w:t>
      </w:r>
      <w:r>
        <w:rPr>
          <w:rFonts w:ascii="Times New Roman"/>
          <w:snapToGrid w:val="0"/>
          <w:color w:val="000000" w:themeColor="text1"/>
          <w:kern w:val="0"/>
          <w:highlight w:val="none"/>
          <w14:textFill>
            <w14:solidFill>
              <w14:schemeClr w14:val="tx1"/>
            </w14:solidFill>
          </w14:textFill>
        </w:rPr>
        <w:t>市财政局审核价款支付为准。</w:t>
      </w:r>
    </w:p>
    <w:p w14:paraId="385829DF">
      <w:pPr>
        <w:wordWrap w:val="0"/>
        <w:adjustRightInd w:val="0"/>
        <w:snapToGrid w:val="0"/>
        <w:spacing w:line="440" w:lineRule="exact"/>
        <w:ind w:firstLine="482" w:firstLineChars="200"/>
        <w:rPr>
          <w:rFonts w:ascii="Times New Roman"/>
          <w:snapToGrid w:val="0"/>
          <w:color w:val="000000" w:themeColor="text1"/>
          <w:kern w:val="0"/>
          <w:szCs w:val="24"/>
          <w:highlight w:val="none"/>
          <w14:textFill>
            <w14:solidFill>
              <w14:schemeClr w14:val="tx1"/>
            </w14:solidFill>
          </w14:textFill>
        </w:rPr>
      </w:pPr>
      <w:r>
        <w:rPr>
          <w:rFonts w:ascii="Times New Roman"/>
          <w:b/>
          <w:bCs/>
          <w:snapToGrid w:val="0"/>
          <w:color w:val="000000" w:themeColor="text1"/>
          <w:kern w:val="0"/>
          <w:szCs w:val="24"/>
          <w:highlight w:val="none"/>
          <w14:textFill>
            <w14:solidFill>
              <w14:schemeClr w14:val="tx1"/>
            </w14:solidFill>
          </w14:textFill>
        </w:rPr>
        <w:t>3.10</w:t>
      </w:r>
      <w:r>
        <w:rPr>
          <w:rFonts w:ascii="Times New Roman"/>
          <w:snapToGrid w:val="0"/>
          <w:color w:val="000000" w:themeColor="text1"/>
          <w:kern w:val="0"/>
          <w:szCs w:val="24"/>
          <w:highlight w:val="none"/>
          <w14:textFill>
            <w14:solidFill>
              <w14:schemeClr w14:val="tx1"/>
            </w14:solidFill>
          </w14:textFill>
        </w:rPr>
        <w:t xml:space="preserve"> 暂列金额支付方式：</w:t>
      </w:r>
      <w:r>
        <w:rPr>
          <w:rFonts w:ascii="Times New Roman"/>
          <w:snapToGrid w:val="0"/>
          <w:color w:val="000000" w:themeColor="text1"/>
          <w:kern w:val="0"/>
          <w:szCs w:val="24"/>
          <w:highlight w:val="none"/>
          <w:u w:val="single"/>
          <w14:textFill>
            <w14:solidFill>
              <w14:schemeClr w14:val="tx1"/>
            </w14:solidFill>
          </w14:textFill>
        </w:rPr>
        <w:t xml:space="preserve"> </w:t>
      </w:r>
      <w:r>
        <w:rPr>
          <w:rFonts w:hAnsi="宋体"/>
          <w:color w:val="000000" w:themeColor="text1"/>
          <w:highlight w:val="none"/>
          <w:u w:val="single"/>
          <w14:textFill>
            <w14:solidFill>
              <w14:schemeClr w14:val="tx1"/>
            </w14:solidFill>
          </w14:textFill>
        </w:rPr>
        <w:t>按实际发生结算</w:t>
      </w:r>
      <w:r>
        <w:rPr>
          <w:rFonts w:ascii="Times New Roman"/>
          <w:snapToGrid w:val="0"/>
          <w:color w:val="000000" w:themeColor="text1"/>
          <w:kern w:val="0"/>
          <w:szCs w:val="24"/>
          <w:highlight w:val="none"/>
          <w:u w:val="single"/>
          <w14:textFill>
            <w14:solidFill>
              <w14:schemeClr w14:val="tx1"/>
            </w14:solidFill>
          </w14:textFill>
        </w:rPr>
        <w:t xml:space="preserve">  </w:t>
      </w:r>
      <w:r>
        <w:rPr>
          <w:rFonts w:ascii="Times New Roman"/>
          <w:snapToGrid w:val="0"/>
          <w:color w:val="000000" w:themeColor="text1"/>
          <w:kern w:val="0"/>
          <w:szCs w:val="24"/>
          <w:highlight w:val="none"/>
          <w14:textFill>
            <w14:solidFill>
              <w14:schemeClr w14:val="tx1"/>
            </w14:solidFill>
          </w14:textFill>
        </w:rPr>
        <w:t>。</w:t>
      </w:r>
    </w:p>
    <w:p w14:paraId="2240A3B2">
      <w:pPr>
        <w:snapToGrid w:val="0"/>
        <w:spacing w:line="440" w:lineRule="exact"/>
        <w:ind w:firstLine="482" w:firstLineChars="200"/>
        <w:rPr>
          <w:rFonts w:hAnsi="宋体"/>
          <w:b/>
          <w:bCs/>
          <w:snapToGrid w:val="0"/>
          <w:color w:val="000000" w:themeColor="text1"/>
          <w:kern w:val="0"/>
          <w:highlight w:val="none"/>
          <w14:textFill>
            <w14:solidFill>
              <w14:schemeClr w14:val="tx1"/>
            </w14:solidFill>
          </w14:textFill>
        </w:rPr>
      </w:pPr>
      <w:r>
        <w:rPr>
          <w:rFonts w:ascii="Times New Roman"/>
          <w:b/>
          <w:snapToGrid w:val="0"/>
          <w:color w:val="000000" w:themeColor="text1"/>
          <w:kern w:val="0"/>
          <w:szCs w:val="24"/>
          <w:highlight w:val="none"/>
          <w14:textFill>
            <w14:solidFill>
              <w14:schemeClr w14:val="tx1"/>
            </w14:solidFill>
          </w14:textFill>
        </w:rPr>
        <w:t>3.11</w:t>
      </w:r>
      <w:r>
        <w:rPr>
          <w:rFonts w:hAnsi="宋体"/>
          <w:color w:val="000000" w:themeColor="text1"/>
          <w:szCs w:val="22"/>
          <w:highlight w:val="none"/>
          <w14:textFill>
            <w14:solidFill>
              <w14:schemeClr w14:val="tx1"/>
            </w14:solidFill>
          </w14:textFill>
        </w:rPr>
        <w:t>根据粤人社规〔2015〕3号文件规定，中标人中标后，须到银行设立工人工资支付专用账户，用于支付工人工资。中标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w:t>
      </w:r>
    </w:p>
    <w:p w14:paraId="5405262F">
      <w:pPr>
        <w:wordWrap w:val="0"/>
        <w:adjustRightInd w:val="0"/>
        <w:snapToGrid w:val="0"/>
        <w:spacing w:line="440" w:lineRule="exact"/>
        <w:ind w:firstLine="482" w:firstLineChars="200"/>
        <w:rPr>
          <w:rFonts w:ascii="Times New Roman"/>
          <w:b/>
          <w:bCs/>
          <w:snapToGrid w:val="0"/>
          <w:color w:val="000000" w:themeColor="text1"/>
          <w:kern w:val="0"/>
          <w:szCs w:val="24"/>
          <w:highlight w:val="none"/>
          <w14:textFill>
            <w14:solidFill>
              <w14:schemeClr w14:val="tx1"/>
            </w14:solidFill>
          </w14:textFill>
        </w:rPr>
      </w:pPr>
    </w:p>
    <w:p w14:paraId="31B9D480">
      <w:pPr>
        <w:pStyle w:val="157"/>
        <w:snapToGrid w:val="0"/>
        <w:spacing w:line="440" w:lineRule="exact"/>
        <w:ind w:firstLine="480"/>
        <w:jc w:val="both"/>
        <w:outlineLvl w:val="1"/>
        <w:rPr>
          <w:rStyle w:val="154"/>
          <w:rFonts w:hAnsi="宋体"/>
          <w:b/>
          <w:bCs/>
          <w:color w:val="000000" w:themeColor="text1"/>
          <w:highlight w:val="none"/>
          <w14:textFill>
            <w14:solidFill>
              <w14:schemeClr w14:val="tx1"/>
            </w14:solidFill>
          </w14:textFill>
        </w:rPr>
      </w:pPr>
      <w:bookmarkStart w:id="214" w:name="_Toc27110"/>
      <w:r>
        <w:rPr>
          <w:rStyle w:val="154"/>
          <w:rFonts w:hint="eastAsia" w:hAnsi="宋体"/>
          <w:b/>
          <w:bCs/>
          <w:color w:val="000000" w:themeColor="text1"/>
          <w:highlight w:val="none"/>
          <w14:textFill>
            <w14:solidFill>
              <w14:schemeClr w14:val="tx1"/>
            </w14:solidFill>
          </w14:textFill>
        </w:rPr>
        <w:t>4．专用合同条款（由招标人自行补充）</w:t>
      </w:r>
      <w:bookmarkEnd w:id="214"/>
    </w:p>
    <w:bookmarkEnd w:id="181"/>
    <w:bookmarkEnd w:id="182"/>
    <w:p w14:paraId="2088FCEE">
      <w:pPr>
        <w:ind w:firstLine="482" w:firstLineChars="200"/>
        <w:rPr>
          <w:color w:val="000000" w:themeColor="text1"/>
          <w:highlight w:val="none"/>
          <w14:textFill>
            <w14:solidFill>
              <w14:schemeClr w14:val="tx1"/>
            </w14:solidFill>
          </w14:textFill>
        </w:rPr>
      </w:pPr>
      <w:bookmarkStart w:id="215" w:name="_Toc21669"/>
      <w:bookmarkStart w:id="216" w:name="_Hlt69698796"/>
      <w:r>
        <w:rPr>
          <w:b/>
          <w:bCs/>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t>承包人必须依照各相关规定做好工人工资支付保证金、工人工资支付专用账户、用工实名制管理工作。</w:t>
      </w:r>
    </w:p>
    <w:p w14:paraId="04CB2E8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（1）施工预付款中已包括施工合同价的5%专用于承包人办理工人工资支付保证金，承包人必须于合同签订后5个工作日内办理完成保证金缴交或免缴手续。</w:t>
      </w:r>
    </w:p>
    <w:p w14:paraId="77DEBD1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承包人已依照相关规定开立工人工资支付专用账户，发包人支付工程进度款时，其中75%支付进入本合同协议书载明的承包人账户、其中25%支付进入本款载明的工人工资支付专用账户。承包人必须与所有聘用人员签订劳动合同，并按劳动合同约定每月足额通过专用账户发放工资，并按月将工资发放资料提交一份给发包人。</w:t>
      </w:r>
    </w:p>
    <w:p w14:paraId="551B4B00">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承包人应在开工前编制用工实名管理专项方案以及费用使用计划，经监理单位审批后，作为施工合同的组成部分，并依照相关规定做好用工实名信息化化管理。</w:t>
      </w:r>
    </w:p>
    <w:p w14:paraId="5033A152">
      <w:pPr>
        <w:pStyle w:val="65"/>
        <w:spacing w:line="360" w:lineRule="auto"/>
        <w:ind w:firstLine="482" w:firstLineChars="20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4.2根据乐昌市应急管理局《关于做好安全生产责任保险推广工作的通知》（乐安委办〔2020〕21号），安责险实施全覆盖的文件精神，投标单位须按照文件要求将项目安责险费用计入投标报价中。</w:t>
      </w:r>
    </w:p>
    <w:p w14:paraId="70ECD284">
      <w:pPr>
        <w:pStyle w:val="65"/>
        <w:numPr>
          <w:ilvl w:val="0"/>
          <w:numId w:val="3"/>
        </w:numPr>
        <w:spacing w:line="360" w:lineRule="auto"/>
        <w:ind w:firstLine="482"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其他合同条款由招标人与中标人自行协商约定。</w:t>
      </w:r>
    </w:p>
    <w:p w14:paraId="565DD44D">
      <w:pPr>
        <w:rPr>
          <w:color w:val="000000" w:themeColor="text1"/>
          <w:highlight w:val="none"/>
          <w14:textFill>
            <w14:solidFill>
              <w14:schemeClr w14:val="tx1"/>
            </w14:solidFill>
          </w14:textFill>
        </w:rPr>
      </w:pPr>
    </w:p>
    <w:p w14:paraId="5487EBB7">
      <w:pPr>
        <w:rPr>
          <w:rFonts w:ascii="Times New Roman"/>
          <w:b/>
          <w:snapToGrid w:val="0"/>
          <w:color w:val="000000" w:themeColor="text1"/>
          <w:sz w:val="24"/>
          <w:highlight w:val="none"/>
          <w14:textFill>
            <w14:solidFill>
              <w14:schemeClr w14:val="tx1"/>
            </w14:solidFill>
          </w14:textFill>
        </w:rPr>
      </w:pPr>
      <w:bookmarkStart w:id="217" w:name="_Toc3051"/>
      <w:r>
        <w:rPr>
          <w:rFonts w:hint="eastAsia" w:ascii="Times New Roman"/>
          <w:b/>
          <w:snapToGrid w:val="0"/>
          <w:color w:val="000000" w:themeColor="text1"/>
          <w:sz w:val="24"/>
          <w:highlight w:val="none"/>
          <w14:textFill>
            <w14:solidFill>
              <w14:schemeClr w14:val="tx1"/>
            </w14:solidFill>
          </w14:textFill>
        </w:rPr>
        <w:t>第四章</w:t>
      </w:r>
      <w:bookmarkStart w:id="218" w:name="_Hlt87793853"/>
      <w:bookmarkEnd w:id="218"/>
      <w:r>
        <w:rPr>
          <w:rFonts w:hint="eastAsia" w:ascii="Times New Roman"/>
          <w:b/>
          <w:snapToGrid w:val="0"/>
          <w:color w:val="000000" w:themeColor="text1"/>
          <w:sz w:val="24"/>
          <w:highlight w:val="none"/>
          <w14:textFill>
            <w14:solidFill>
              <w14:schemeClr w14:val="tx1"/>
            </w14:solidFill>
          </w14:textFill>
        </w:rPr>
        <w:t xml:space="preserve"> 技术要求</w:t>
      </w:r>
      <w:bookmarkEnd w:id="215"/>
      <w:bookmarkEnd w:id="217"/>
    </w:p>
    <w:bookmarkEnd w:id="216"/>
    <w:p w14:paraId="04C7F1AD">
      <w:pPr>
        <w:wordWrap w:val="0"/>
        <w:adjustRightInd w:val="0"/>
        <w:snapToGrid w:val="0"/>
        <w:spacing w:line="440" w:lineRule="exact"/>
        <w:ind w:firstLine="482" w:firstLineChars="200"/>
        <w:rPr>
          <w:rFonts w:hint="eastAsia" w:ascii="Times New Roman"/>
          <w:b/>
          <w:snapToGrid w:val="0"/>
          <w:color w:val="000000" w:themeColor="text1"/>
          <w:kern w:val="0"/>
          <w:highlight w:val="none"/>
          <w14:textFill>
            <w14:solidFill>
              <w14:schemeClr w14:val="tx1"/>
            </w14:solidFill>
          </w14:textFill>
        </w:rPr>
      </w:pPr>
      <w:bookmarkStart w:id="219" w:name="_Hlt69358207"/>
      <w:bookmarkEnd w:id="219"/>
      <w:bookmarkStart w:id="220" w:name="_Hlt69357851"/>
      <w:bookmarkEnd w:id="220"/>
      <w:bookmarkStart w:id="221" w:name="_Hlt87793346"/>
      <w:bookmarkEnd w:id="221"/>
      <w:bookmarkStart w:id="222" w:name="_Hlt87793370"/>
      <w:bookmarkEnd w:id="222"/>
      <w:bookmarkStart w:id="223" w:name="_Hlt80411122"/>
      <w:bookmarkEnd w:id="223"/>
      <w:bookmarkStart w:id="224" w:name="_Hlt69670335"/>
      <w:bookmarkEnd w:id="224"/>
      <w:bookmarkStart w:id="225" w:name="_Hlt75685840"/>
      <w:bookmarkEnd w:id="225"/>
      <w:bookmarkStart w:id="226" w:name="_Hlt69359335"/>
      <w:bookmarkEnd w:id="226"/>
      <w:bookmarkStart w:id="227" w:name="_Hlt69265216"/>
      <w:bookmarkEnd w:id="227"/>
      <w:bookmarkStart w:id="228" w:name="_Hlt69116854"/>
      <w:bookmarkEnd w:id="228"/>
      <w:bookmarkStart w:id="229" w:name="_Hlt68774758"/>
      <w:bookmarkEnd w:id="229"/>
      <w:bookmarkStart w:id="230" w:name="_Hlt66104926"/>
      <w:bookmarkEnd w:id="230"/>
      <w:r>
        <w:rPr>
          <w:rFonts w:hint="eastAsia" w:ascii="Times New Roman"/>
          <w:b/>
          <w:snapToGrid w:val="0"/>
          <w:color w:val="000000" w:themeColor="text1"/>
          <w:kern w:val="0"/>
          <w:highlight w:val="none"/>
          <w14:textFill>
            <w14:solidFill>
              <w14:schemeClr w14:val="tx1"/>
            </w14:solidFill>
          </w14:textFill>
        </w:rPr>
        <w:t>1．房屋建筑工程建设项目</w:t>
      </w:r>
    </w:p>
    <w:p w14:paraId="607376F2">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bookmarkStart w:id="231" w:name="_Hlt69116858"/>
      <w:bookmarkEnd w:id="231"/>
      <w:bookmarkStart w:id="232" w:name="_Hlt69359243"/>
      <w:bookmarkEnd w:id="232"/>
      <w:bookmarkStart w:id="233" w:name="_Hlt69359245"/>
      <w:bookmarkEnd w:id="233"/>
      <w:bookmarkStart w:id="234" w:name="_Hlt69358458"/>
      <w:bookmarkEnd w:id="234"/>
      <w:bookmarkStart w:id="235" w:name="_Hlt69359086"/>
      <w:bookmarkEnd w:id="235"/>
      <w:bookmarkStart w:id="236" w:name="_Hlt78709799"/>
      <w:bookmarkEnd w:id="236"/>
      <w:bookmarkStart w:id="237" w:name="_Hlt69635252"/>
      <w:bookmarkEnd w:id="237"/>
      <w:r>
        <w:rPr>
          <w:rFonts w:hint="eastAsia" w:ascii="Times New Roman"/>
          <w:bCs/>
          <w:snapToGrid w:val="0"/>
          <w:color w:val="000000" w:themeColor="text1"/>
          <w:kern w:val="0"/>
          <w:highlight w:val="none"/>
          <w14:textFill>
            <w14:solidFill>
              <w14:schemeClr w14:val="tx1"/>
            </w14:solidFill>
          </w14:textFill>
        </w:rPr>
        <w:t>房屋建筑工程建设项目必须执行的现行技术规范，包括且不限于：</w:t>
      </w:r>
    </w:p>
    <w:p w14:paraId="7732FFC1">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（1）《建筑工程施工质量验收统一标准》；</w:t>
      </w:r>
    </w:p>
    <w:p w14:paraId="0D291BAD">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（2）《建筑地基基础工程施工质量验收规范》；</w:t>
      </w:r>
    </w:p>
    <w:p w14:paraId="080FDE49">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（3）《砌体工程施工质量验收规范》；</w:t>
      </w:r>
    </w:p>
    <w:p w14:paraId="5086EBA1">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（4）《混凝土结构工程施工质量验收规范》；</w:t>
      </w:r>
    </w:p>
    <w:p w14:paraId="10A8E255">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（5）《屋面工程质量验收规范》；</w:t>
      </w:r>
    </w:p>
    <w:p w14:paraId="773CF481">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（6）《地下防水工程质量验收规范》；</w:t>
      </w:r>
    </w:p>
    <w:p w14:paraId="1AD237FF">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（7）</w:t>
      </w:r>
      <w:bookmarkStart w:id="238" w:name="_Hlt78795211"/>
      <w:bookmarkEnd w:id="238"/>
      <w:r>
        <w:rPr>
          <w:rFonts w:hint="eastAsia" w:ascii="Times New Roman"/>
          <w:bCs/>
          <w:snapToGrid w:val="0"/>
          <w:color w:val="000000" w:themeColor="text1"/>
          <w:kern w:val="0"/>
          <w:highlight w:val="none"/>
          <w14:textFill>
            <w14:solidFill>
              <w14:schemeClr w14:val="tx1"/>
            </w14:solidFill>
          </w14:textFill>
        </w:rPr>
        <w:t>《建筑地面工程施工质量验收规范》；</w:t>
      </w:r>
    </w:p>
    <w:p w14:paraId="04A00250">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（8）《建筑装饰装修工程施工质量验收规范》；</w:t>
      </w:r>
    </w:p>
    <w:p w14:paraId="27D097BC">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（9）《建筑给排水及采暖工程施工质量验收规范》；</w:t>
      </w:r>
    </w:p>
    <w:p w14:paraId="47C5A63E">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（10）《建筑电气工程施工质量验收规范》；</w:t>
      </w:r>
    </w:p>
    <w:p w14:paraId="1F06D139">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（11）《住建部绿色建筑评价标准》；</w:t>
      </w:r>
    </w:p>
    <w:p w14:paraId="70EA02C1">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（12）《建筑节能与可再生能源利用通用规范》（GB55015-2021）；</w:t>
      </w:r>
    </w:p>
    <w:p w14:paraId="00E02D83">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（13）《建筑环境通用规范》；</w:t>
      </w:r>
    </w:p>
    <w:p w14:paraId="4875821E">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（14）《广东省住房和城乡建设厅绿色施工导则》；</w:t>
      </w:r>
    </w:p>
    <w:p w14:paraId="67CCB303">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（15）《广东省建筑工程绿色施工评价标准》；</w:t>
      </w:r>
    </w:p>
    <w:p w14:paraId="6AC6C07C">
      <w:pPr>
        <w:wordWrap w:val="0"/>
        <w:adjustRightInd w:val="0"/>
        <w:snapToGrid w:val="0"/>
        <w:spacing w:line="440" w:lineRule="exact"/>
        <w:ind w:firstLine="480" w:firstLineChars="200"/>
        <w:rPr>
          <w:rFonts w:hint="eastAsia" w:ascii="Times New Roman"/>
          <w:bCs/>
          <w:snapToGrid w:val="0"/>
          <w:color w:val="000000" w:themeColor="text1"/>
          <w:kern w:val="0"/>
          <w:highlight w:val="none"/>
          <w:lang w:eastAsia="zh-CN"/>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（16）《广东省建筑节能与绿色建筑工程施工质量验收规范》</w:t>
      </w:r>
      <w:r>
        <w:rPr>
          <w:rFonts w:hint="eastAsia" w:ascii="Times New Roman"/>
          <w:bCs/>
          <w:snapToGrid w:val="0"/>
          <w:color w:val="000000" w:themeColor="text1"/>
          <w:kern w:val="0"/>
          <w:highlight w:val="none"/>
          <w:lang w:eastAsia="zh-CN"/>
          <w14:textFill>
            <w14:solidFill>
              <w14:schemeClr w14:val="tx1"/>
            </w14:solidFill>
          </w14:textFill>
        </w:rPr>
        <w:t>；</w:t>
      </w:r>
    </w:p>
    <w:p w14:paraId="3ACB0BD5">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（17）其他现行国家、广东省关于房建工程的施工及验收规范、定额、规程、标准。</w:t>
      </w:r>
    </w:p>
    <w:p w14:paraId="4F8FAEAD">
      <w:pPr>
        <w:wordWrap w:val="0"/>
        <w:adjustRightInd w:val="0"/>
        <w:snapToGrid w:val="0"/>
        <w:spacing w:line="440" w:lineRule="exact"/>
        <w:ind w:firstLine="482"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
          <w:snapToGrid w:val="0"/>
          <w:color w:val="000000" w:themeColor="text1"/>
          <w:kern w:val="0"/>
          <w:highlight w:val="none"/>
          <w14:textFill>
            <w14:solidFill>
              <w14:schemeClr w14:val="tx1"/>
            </w14:solidFill>
          </w14:textFill>
        </w:rPr>
        <w:t>2．市政基础设施工程建设项目</w:t>
      </w:r>
    </w:p>
    <w:p w14:paraId="07FC3772">
      <w:pPr>
        <w:wordWrap w:val="0"/>
        <w:adjustRightInd w:val="0"/>
        <w:snapToGrid w:val="0"/>
        <w:spacing w:line="440" w:lineRule="exact"/>
        <w:ind w:firstLine="480" w:firstLineChars="200"/>
        <w:rPr>
          <w:rFonts w:hint="eastAsia" w:ascii="Times New Roman"/>
          <w:bCs/>
          <w:snapToGrid w:val="0"/>
          <w:color w:val="000000" w:themeColor="text1"/>
          <w:kern w:val="0"/>
          <w:szCs w:val="28"/>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市政基础设施工程建设项目必须执行的现行技术规范，包括且不限于：</w:t>
      </w:r>
    </w:p>
    <w:p w14:paraId="3429C42A">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szCs w:val="28"/>
          <w:highlight w:val="none"/>
          <w14:textFill>
            <w14:solidFill>
              <w14:schemeClr w14:val="tx1"/>
            </w14:solidFill>
          </w14:textFill>
        </w:rPr>
        <w:t>（1）《公路路基施工技术规范》</w:t>
      </w:r>
      <w:r>
        <w:rPr>
          <w:rFonts w:hint="eastAsia" w:ascii="Times New Roman"/>
          <w:bCs/>
          <w:snapToGrid w:val="0"/>
          <w:color w:val="000000" w:themeColor="text1"/>
          <w:kern w:val="0"/>
          <w:highlight w:val="none"/>
          <w14:textFill>
            <w14:solidFill>
              <w14:schemeClr w14:val="tx1"/>
            </w14:solidFill>
          </w14:textFill>
        </w:rPr>
        <w:t>；</w:t>
      </w:r>
    </w:p>
    <w:p w14:paraId="4BC78B77">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（2）《市政道路工程质量检验评定标准》；</w:t>
      </w:r>
    </w:p>
    <w:p w14:paraId="567C8E61">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（3）《市政排水管渠工程质量检验评定标准》；</w:t>
      </w:r>
    </w:p>
    <w:p w14:paraId="13898DFB">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（4）《给水排水管道工程施工及验收规范》；</w:t>
      </w:r>
    </w:p>
    <w:p w14:paraId="7C7E7BF7">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（5）《城市道路路基工程施工及验收规范》；</w:t>
      </w:r>
    </w:p>
    <w:p w14:paraId="6B5FBFDE">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（6）《水泥砼路面施工及验收规范》；</w:t>
      </w:r>
    </w:p>
    <w:p w14:paraId="54421CC0">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（7）《公路水泥砼路面施工技术规范》；</w:t>
      </w:r>
    </w:p>
    <w:p w14:paraId="4186ADBF">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（8）《埋地硬聚氯乙烯排水管道工程技术规程》；</w:t>
      </w:r>
    </w:p>
    <w:p w14:paraId="3E621A8F">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（9）《沥青路面施工及验收规范》；</w:t>
      </w:r>
    </w:p>
    <w:p w14:paraId="64EC7672">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（10）《广东省市政工程施工质量技术资料统一用表》。</w:t>
      </w:r>
    </w:p>
    <w:p w14:paraId="042D5DEE">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bookmarkStart w:id="239" w:name="_Toc17128"/>
      <w:r>
        <w:rPr>
          <w:rFonts w:hint="eastAsia" w:ascii="Times New Roman"/>
          <w:bCs/>
          <w:snapToGrid w:val="0"/>
          <w:color w:val="000000" w:themeColor="text1"/>
          <w:kern w:val="0"/>
          <w:highlight w:val="none"/>
          <w14:textFill>
            <w14:solidFill>
              <w14:schemeClr w14:val="tx1"/>
            </w14:solidFill>
          </w14:textFill>
        </w:rPr>
        <w:t>（11）《城市道路照明设计标准》（CJJ45-2015）；</w:t>
      </w:r>
      <w:bookmarkEnd w:id="239"/>
    </w:p>
    <w:p w14:paraId="63D11E9E">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bookmarkStart w:id="240" w:name="_Toc31453"/>
      <w:r>
        <w:rPr>
          <w:rFonts w:hint="eastAsia" w:ascii="Times New Roman"/>
          <w:bCs/>
          <w:snapToGrid w:val="0"/>
          <w:color w:val="000000" w:themeColor="text1"/>
          <w:kern w:val="0"/>
          <w:highlight w:val="none"/>
          <w14:textFill>
            <w14:solidFill>
              <w14:schemeClr w14:val="tx1"/>
            </w14:solidFill>
          </w14:textFill>
        </w:rPr>
        <w:t>（12）《低压配电设计规范》（GB50054-2011）；</w:t>
      </w:r>
      <w:bookmarkEnd w:id="240"/>
    </w:p>
    <w:p w14:paraId="4DE82095">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bookmarkStart w:id="241" w:name="_Toc31862"/>
      <w:r>
        <w:rPr>
          <w:rFonts w:hint="eastAsia" w:ascii="Times New Roman"/>
          <w:bCs/>
          <w:snapToGrid w:val="0"/>
          <w:color w:val="000000" w:themeColor="text1"/>
          <w:kern w:val="0"/>
          <w:highlight w:val="none"/>
          <w14:textFill>
            <w14:solidFill>
              <w14:schemeClr w14:val="tx1"/>
            </w14:solidFill>
          </w14:textFill>
        </w:rPr>
        <w:t>（13）《城市道路照明工程施工及验收规程》（CJJ89-2012）；</w:t>
      </w:r>
      <w:bookmarkEnd w:id="241"/>
    </w:p>
    <w:p w14:paraId="0D1B0958">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（14）《LED道路照明工程技术规范》（DB44/T 1898-2016）；</w:t>
      </w:r>
    </w:p>
    <w:p w14:paraId="46A2098E">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（15）《灯具第1部分：一般要求与试验》（GB7000.1-2015）；</w:t>
      </w:r>
    </w:p>
    <w:p w14:paraId="616CA4AA">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（16）《电缆工程电缆设计标准》（GB50217-2018）；</w:t>
      </w:r>
    </w:p>
    <w:p w14:paraId="0B8A4C64">
      <w:pPr>
        <w:wordWrap w:val="0"/>
        <w:adjustRightInd w:val="0"/>
        <w:snapToGrid w:val="0"/>
        <w:spacing w:line="440" w:lineRule="exact"/>
        <w:ind w:firstLine="480" w:firstLineChars="200"/>
        <w:rPr>
          <w:rFonts w:hint="eastAsia" w:ascii="Times New Roman"/>
          <w:bCs/>
          <w:snapToGrid w:val="0"/>
          <w:color w:val="000000" w:themeColor="text1"/>
          <w:kern w:val="0"/>
          <w:highlight w:val="none"/>
          <w14:textFill>
            <w14:solidFill>
              <w14:schemeClr w14:val="tx1"/>
            </w14:solidFill>
          </w14:textFill>
        </w:rPr>
      </w:pPr>
      <w:r>
        <w:rPr>
          <w:rFonts w:hint="eastAsia" w:ascii="Times New Roman"/>
          <w:bCs/>
          <w:snapToGrid w:val="0"/>
          <w:color w:val="000000" w:themeColor="text1"/>
          <w:kern w:val="0"/>
          <w:highlight w:val="none"/>
          <w14:textFill>
            <w14:solidFill>
              <w14:schemeClr w14:val="tx1"/>
            </w14:solidFill>
          </w14:textFill>
        </w:rPr>
        <w:t>（17）其他现行国家、广东省关于市政工程的技术及验收规范、定额、规程、标准。</w:t>
      </w:r>
    </w:p>
    <w:p w14:paraId="216E24AA">
      <w:pPr>
        <w:wordWrap w:val="0"/>
        <w:adjustRightInd w:val="0"/>
        <w:snapToGrid w:val="0"/>
        <w:spacing w:line="440" w:lineRule="exact"/>
        <w:ind w:firstLine="560"/>
        <w:rPr>
          <w:rFonts w:hint="eastAsia" w:ascii="Times New Roman"/>
          <w:strike/>
          <w:snapToGrid w:val="0"/>
          <w:color w:val="000000" w:themeColor="text1"/>
          <w:kern w:val="0"/>
          <w:highlight w:val="none"/>
          <w14:textFill>
            <w14:solidFill>
              <w14:schemeClr w14:val="tx1"/>
            </w14:solidFill>
          </w14:textFill>
        </w:rPr>
      </w:pPr>
      <w:r>
        <w:rPr>
          <w:rFonts w:hint="eastAsia" w:ascii="Times New Roman"/>
          <w:b/>
          <w:snapToGrid w:val="0"/>
          <w:color w:val="000000" w:themeColor="text1"/>
          <w:kern w:val="0"/>
          <w:highlight w:val="none"/>
          <w14:textFill>
            <w14:solidFill>
              <w14:schemeClr w14:val="tx1"/>
            </w14:solidFill>
          </w14:textFill>
        </w:rPr>
        <w:t>3．备查要求</w:t>
      </w:r>
    </w:p>
    <w:p w14:paraId="34013F74">
      <w:pPr>
        <w:wordWrap w:val="0"/>
        <w:adjustRightInd w:val="0"/>
        <w:snapToGrid w:val="0"/>
        <w:spacing w:line="440" w:lineRule="exact"/>
        <w:ind w:firstLine="560"/>
        <w:rPr>
          <w:rFonts w:ascii="Times New Roman"/>
          <w:strike/>
          <w:snapToGrid w:val="0"/>
          <w:color w:val="000000" w:themeColor="text1"/>
          <w:kern w:val="0"/>
          <w:highlight w:val="none"/>
          <w14:textFill>
            <w14:solidFill>
              <w14:schemeClr w14:val="tx1"/>
            </w14:solidFill>
          </w14:textFill>
        </w:rPr>
        <w:sectPr>
          <w:endnotePr>
            <w:numFmt w:val="decimal"/>
          </w:endnotePr>
          <w:pgSz w:w="11906" w:h="16838"/>
          <w:pgMar w:top="1701" w:right="1531" w:bottom="1417" w:left="1531" w:header="850" w:footer="992" w:gutter="0"/>
          <w:pgNumType w:fmt="decimal"/>
          <w:cols w:space="720" w:num="1"/>
          <w:docGrid w:linePitch="327" w:charSpace="0"/>
        </w:sectPr>
      </w:pPr>
      <w:r>
        <w:rPr>
          <w:rFonts w:hint="eastAsia" w:ascii="Times New Roman"/>
          <w:snapToGrid w:val="0"/>
          <w:color w:val="000000" w:themeColor="text1"/>
          <w:kern w:val="0"/>
          <w:highlight w:val="none"/>
          <w14:textFill>
            <w14:solidFill>
              <w14:schemeClr w14:val="tx1"/>
            </w14:solidFill>
          </w14:textFill>
        </w:rPr>
        <w:t>承包</w:t>
      </w:r>
      <w:r>
        <w:rPr>
          <w:rFonts w:hint="eastAsia" w:ascii="Times New Roman"/>
          <w:bCs/>
          <w:snapToGrid w:val="0"/>
          <w:color w:val="000000" w:themeColor="text1"/>
          <w:kern w:val="0"/>
          <w:highlight w:val="none"/>
          <w14:textFill>
            <w14:solidFill>
              <w14:schemeClr w14:val="tx1"/>
            </w14:solidFill>
          </w14:textFill>
        </w:rPr>
        <w:t>人必须在施工现场准备至少一套上述规范，</w:t>
      </w:r>
      <w:r>
        <w:rPr>
          <w:rFonts w:hint="eastAsia" w:ascii="Times New Roman"/>
          <w:snapToGrid w:val="0"/>
          <w:color w:val="000000" w:themeColor="text1"/>
          <w:kern w:val="0"/>
          <w:highlight w:val="none"/>
          <w14:textFill>
            <w14:solidFill>
              <w14:schemeClr w14:val="tx1"/>
            </w14:solidFill>
          </w14:textFill>
        </w:rPr>
        <w:t>发包</w:t>
      </w:r>
      <w:r>
        <w:rPr>
          <w:rFonts w:hint="eastAsia" w:ascii="Times New Roman"/>
          <w:bCs/>
          <w:snapToGrid w:val="0"/>
          <w:color w:val="000000" w:themeColor="text1"/>
          <w:kern w:val="0"/>
          <w:highlight w:val="none"/>
          <w14:textFill>
            <w14:solidFill>
              <w14:schemeClr w14:val="tx1"/>
            </w14:solidFill>
          </w14:textFill>
        </w:rPr>
        <w:t>人和监理单位可随时检查</w:t>
      </w:r>
      <w:r>
        <w:rPr>
          <w:rFonts w:hint="eastAsia" w:ascii="Times New Roman"/>
          <w:snapToGrid w:val="0"/>
          <w:color w:val="000000" w:themeColor="text1"/>
          <w:kern w:val="0"/>
          <w:highlight w:val="none"/>
          <w14:textFill>
            <w14:solidFill>
              <w14:schemeClr w14:val="tx1"/>
            </w14:solidFill>
          </w14:textFill>
        </w:rPr>
        <w:t>承包</w:t>
      </w:r>
      <w:r>
        <w:rPr>
          <w:rFonts w:hint="eastAsia" w:ascii="Times New Roman"/>
          <w:bCs/>
          <w:snapToGrid w:val="0"/>
          <w:color w:val="000000" w:themeColor="text1"/>
          <w:kern w:val="0"/>
          <w:highlight w:val="none"/>
          <w14:textFill>
            <w14:solidFill>
              <w14:schemeClr w14:val="tx1"/>
            </w14:solidFill>
          </w14:textFill>
        </w:rPr>
        <w:t>人的上述规范，并监督</w:t>
      </w:r>
      <w:r>
        <w:rPr>
          <w:rFonts w:hint="eastAsia" w:ascii="Times New Roman"/>
          <w:snapToGrid w:val="0"/>
          <w:color w:val="000000" w:themeColor="text1"/>
          <w:kern w:val="0"/>
          <w:highlight w:val="none"/>
          <w14:textFill>
            <w14:solidFill>
              <w14:schemeClr w14:val="tx1"/>
            </w14:solidFill>
          </w14:textFill>
        </w:rPr>
        <w:t>承包</w:t>
      </w:r>
      <w:r>
        <w:rPr>
          <w:rFonts w:hint="eastAsia" w:ascii="Times New Roman"/>
          <w:bCs/>
          <w:snapToGrid w:val="0"/>
          <w:color w:val="000000" w:themeColor="text1"/>
          <w:kern w:val="0"/>
          <w:highlight w:val="none"/>
          <w14:textFill>
            <w14:solidFill>
              <w14:schemeClr w14:val="tx1"/>
            </w14:solidFill>
          </w14:textFill>
        </w:rPr>
        <w:t>人按规范要求执行。</w:t>
      </w:r>
    </w:p>
    <w:p w14:paraId="004230F8">
      <w:pPr>
        <w:pStyle w:val="2"/>
        <w:tabs>
          <w:tab w:val="left" w:pos="885"/>
        </w:tabs>
        <w:wordWrap w:val="0"/>
        <w:autoSpaceDE/>
        <w:autoSpaceDN/>
        <w:snapToGrid w:val="0"/>
        <w:ind w:left="885" w:hanging="885"/>
        <w:jc w:val="center"/>
        <w:rPr>
          <w:rFonts w:ascii="Times New Roman"/>
          <w:b/>
          <w:snapToGrid w:val="0"/>
          <w:color w:val="000000" w:themeColor="text1"/>
          <w:sz w:val="24"/>
          <w:highlight w:val="none"/>
          <w14:textFill>
            <w14:solidFill>
              <w14:schemeClr w14:val="tx1"/>
            </w14:solidFill>
          </w14:textFill>
        </w:rPr>
      </w:pPr>
      <w:bookmarkStart w:id="242" w:name="_Hlt66848640"/>
      <w:bookmarkEnd w:id="242"/>
      <w:bookmarkStart w:id="243" w:name="_Hlt69635247"/>
      <w:bookmarkEnd w:id="243"/>
      <w:bookmarkStart w:id="244" w:name="_Hlt69116863"/>
      <w:bookmarkEnd w:id="244"/>
      <w:bookmarkStart w:id="245" w:name="_Hlt69265207"/>
      <w:bookmarkEnd w:id="245"/>
      <w:bookmarkStart w:id="246" w:name="_Hlt69338190"/>
      <w:bookmarkEnd w:id="246"/>
      <w:bookmarkStart w:id="247" w:name="_Hlt69358336"/>
      <w:bookmarkEnd w:id="247"/>
      <w:bookmarkStart w:id="248" w:name="_Toc10057"/>
      <w:bookmarkStart w:id="249" w:name="_Toc11952"/>
      <w:bookmarkStart w:id="250" w:name="_Toc29329"/>
      <w:r>
        <w:rPr>
          <w:rFonts w:hint="eastAsia" w:ascii="Times New Roman"/>
          <w:b/>
          <w:snapToGrid w:val="0"/>
          <w:color w:val="000000" w:themeColor="text1"/>
          <w:sz w:val="24"/>
          <w:highlight w:val="none"/>
          <w14:textFill>
            <w14:solidFill>
              <w14:schemeClr w14:val="tx1"/>
            </w14:solidFill>
          </w14:textFill>
        </w:rPr>
        <w:t>第五章</w:t>
      </w:r>
      <w:bookmarkStart w:id="251" w:name="_Hlt87793860"/>
      <w:bookmarkEnd w:id="251"/>
      <w:r>
        <w:rPr>
          <w:rFonts w:hint="eastAsia" w:ascii="Times New Roman"/>
          <w:b/>
          <w:snapToGrid w:val="0"/>
          <w:color w:val="000000" w:themeColor="text1"/>
          <w:sz w:val="24"/>
          <w:highlight w:val="none"/>
          <w14:textFill>
            <w14:solidFill>
              <w14:schemeClr w14:val="tx1"/>
            </w14:solidFill>
          </w14:textFill>
        </w:rPr>
        <w:t xml:space="preserve"> 图纸和招标工程</w:t>
      </w:r>
      <w:bookmarkStart w:id="252" w:name="_Hlt69669215"/>
      <w:bookmarkEnd w:id="252"/>
      <w:r>
        <w:rPr>
          <w:rFonts w:hint="eastAsia" w:ascii="Times New Roman"/>
          <w:b/>
          <w:snapToGrid w:val="0"/>
          <w:color w:val="000000" w:themeColor="text1"/>
          <w:sz w:val="24"/>
          <w:highlight w:val="none"/>
          <w14:textFill>
            <w14:solidFill>
              <w14:schemeClr w14:val="tx1"/>
            </w14:solidFill>
          </w14:textFill>
        </w:rPr>
        <w:t>量清单</w:t>
      </w:r>
      <w:bookmarkEnd w:id="248"/>
      <w:bookmarkEnd w:id="249"/>
      <w:bookmarkEnd w:id="250"/>
    </w:p>
    <w:p w14:paraId="2C1D374A">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bookmarkStart w:id="253" w:name="_Hlt75747203"/>
      <w:bookmarkEnd w:id="253"/>
      <w:bookmarkStart w:id="254" w:name="_Hlt87793868"/>
      <w:bookmarkEnd w:id="254"/>
      <w:bookmarkStart w:id="255" w:name="_Hlt69669182"/>
      <w:bookmarkEnd w:id="255"/>
      <w:bookmarkStart w:id="256" w:name="_Hlt66104919"/>
      <w:bookmarkEnd w:id="256"/>
      <w:bookmarkStart w:id="257" w:name="_Hlt69698785"/>
      <w:bookmarkStart w:id="258" w:name="_Toc25252"/>
    </w:p>
    <w:p w14:paraId="59C5FE1E">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1．图纸</w:t>
      </w:r>
    </w:p>
    <w:p w14:paraId="3D2F57AC">
      <w:pPr>
        <w:wordWrap w:val="0"/>
        <w:adjustRightInd w:val="0"/>
        <w:snapToGrid w:val="0"/>
        <w:spacing w:line="440" w:lineRule="exact"/>
        <w:ind w:firstLine="480"/>
        <w:rPr>
          <w:rFonts w:hint="eastAsia" w:ascii="Times New Roman" w:hAnsi="Times New Roman" w:eastAsia="宋体" w:cs="Times New Roman"/>
          <w:snapToGrid w:val="0"/>
          <w:color w:val="000000" w:themeColor="text1"/>
          <w:kern w:val="0"/>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0"/>
          <w:highlight w:val="none"/>
          <w14:textFill>
            <w14:solidFill>
              <w14:schemeClr w14:val="tx1"/>
            </w14:solidFill>
          </w14:textFill>
        </w:rPr>
        <w:t>图纸在投标截止时间15天前以补充通知的形式在全国公共资源交易平台 （广东省· 韶关市）公布</w:t>
      </w:r>
      <w:r>
        <w:rPr>
          <w:rFonts w:hint="eastAsia" w:ascii="Times New Roman" w:hAnsi="Times New Roman" w:eastAsia="宋体" w:cs="Times New Roman"/>
          <w:snapToGrid w:val="0"/>
          <w:color w:val="000000" w:themeColor="text1"/>
          <w:kern w:val="0"/>
          <w:highlight w:val="none"/>
          <w:lang w:eastAsia="zh-CN"/>
          <w14:textFill>
            <w14:solidFill>
              <w14:schemeClr w14:val="tx1"/>
            </w14:solidFill>
          </w14:textFill>
        </w:rPr>
        <w:t>。</w:t>
      </w:r>
    </w:p>
    <w:p w14:paraId="4E645CE8">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2．招标工程量清单</w:t>
      </w:r>
    </w:p>
    <w:p w14:paraId="454F3438">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2.1</w:t>
      </w:r>
      <w:r>
        <w:rPr>
          <w:rFonts w:hint="eastAsia" w:ascii="Times New Roman"/>
          <w:snapToGrid w:val="0"/>
          <w:color w:val="000000" w:themeColor="text1"/>
          <w:kern w:val="0"/>
          <w:highlight w:val="none"/>
          <w14:textFill>
            <w14:solidFill>
              <w14:schemeClr w14:val="tx1"/>
            </w14:solidFill>
          </w14:textFill>
        </w:rPr>
        <w:t xml:space="preserve"> 本招标文件随文另附招标工程量清单（</w:t>
      </w:r>
      <w:r>
        <w:rPr>
          <w:rFonts w:hint="eastAsia" w:ascii="Times New Roman"/>
          <w:snapToGrid w:val="0"/>
          <w:color w:val="000000" w:themeColor="text1"/>
          <w:kern w:val="0"/>
          <w:highlight w:val="none"/>
          <w:u w:val="single"/>
          <w14:textFill>
            <w14:solidFill>
              <w14:schemeClr w14:val="tx1"/>
            </w14:solidFill>
          </w14:textFill>
        </w:rPr>
        <w:t>EXCEL版</w:t>
      </w:r>
      <w:r>
        <w:rPr>
          <w:rFonts w:hint="eastAsia" w:ascii="Times New Roman"/>
          <w:snapToGrid w:val="0"/>
          <w:color w:val="000000" w:themeColor="text1"/>
          <w:kern w:val="0"/>
          <w:highlight w:val="none"/>
          <w14:textFill>
            <w14:solidFill>
              <w14:schemeClr w14:val="tx1"/>
            </w14:solidFill>
          </w14:textFill>
        </w:rPr>
        <w:t>电子文件）一套。招标工程量清单采用（造价软件名称及版本）编制</w:t>
      </w:r>
      <w:r>
        <w:rPr>
          <w:rFonts w:hint="eastAsia" w:ascii="Times New Roman"/>
          <w:b/>
          <w:bCs/>
          <w:snapToGrid w:val="0"/>
          <w:color w:val="000000" w:themeColor="text1"/>
          <w:kern w:val="0"/>
          <w:highlight w:val="none"/>
          <w14:textFill>
            <w14:solidFill>
              <w14:schemeClr w14:val="tx1"/>
            </w14:solidFill>
          </w14:textFill>
        </w:rPr>
        <w:t>。</w:t>
      </w:r>
    </w:p>
    <w:p w14:paraId="54746E41">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2.2</w:t>
      </w:r>
      <w:r>
        <w:rPr>
          <w:rFonts w:hint="eastAsia" w:ascii="Times New Roman"/>
          <w:snapToGrid w:val="0"/>
          <w:color w:val="000000" w:themeColor="text1"/>
          <w:kern w:val="0"/>
          <w:highlight w:val="none"/>
          <w14:textFill>
            <w14:solidFill>
              <w14:schemeClr w14:val="tx1"/>
            </w14:solidFill>
          </w14:textFill>
        </w:rPr>
        <w:t xml:space="preserve"> 本工程按照以下依据编制招标工程量清单：</w:t>
      </w:r>
    </w:p>
    <w:p w14:paraId="267DDA98">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（1）</w:t>
      </w:r>
      <w:r>
        <w:rPr>
          <w:rFonts w:hint="eastAsia" w:ascii="Times New Roman"/>
          <w:snapToGrid w:val="0"/>
          <w:color w:val="000000" w:themeColor="text1"/>
          <w:kern w:val="0"/>
          <w:highlight w:val="none"/>
          <w:lang w:eastAsia="zh-CN"/>
          <w14:textFill>
            <w14:solidFill>
              <w14:schemeClr w14:val="tx1"/>
            </w14:solidFill>
          </w14:textFill>
        </w:rPr>
        <w:t>《建设工程工程量清单计价标准》（GB/T50500—2024）</w:t>
      </w:r>
      <w:r>
        <w:rPr>
          <w:rFonts w:hint="eastAsia" w:ascii="Times New Roman"/>
          <w:snapToGrid w:val="0"/>
          <w:color w:val="000000" w:themeColor="text1"/>
          <w:kern w:val="0"/>
          <w:highlight w:val="none"/>
          <w14:textFill>
            <w14:solidFill>
              <w14:schemeClr w14:val="tx1"/>
            </w14:solidFill>
          </w14:textFill>
        </w:rPr>
        <w:t>）；</w:t>
      </w:r>
    </w:p>
    <w:p w14:paraId="59671935">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（2）有关工程量计量规范。具体包括：</w:t>
      </w:r>
      <w:r>
        <w:rPr>
          <w:rFonts w:hint="eastAsia" w:ascii="Times New Roman"/>
          <w:snapToGrid w:val="0"/>
          <w:color w:val="000000" w:themeColor="text1"/>
          <w:kern w:val="0"/>
          <w:szCs w:val="24"/>
          <w:highlight w:val="none"/>
          <w:lang w:eastAsia="zh-CN"/>
          <w14:textFill>
            <w14:solidFill>
              <w14:schemeClr w14:val="tx1"/>
            </w14:solidFill>
          </w14:textFill>
        </w:rPr>
        <w:t>《建设工程工程量清单计价标准》（GB/T50500—2024）</w:t>
      </w:r>
      <w:r>
        <w:rPr>
          <w:rFonts w:hint="eastAsia" w:ascii="Times New Roman"/>
          <w:snapToGrid w:val="0"/>
          <w:color w:val="000000" w:themeColor="text1"/>
          <w:kern w:val="0"/>
          <w:highlight w:val="none"/>
          <w14:textFill>
            <w14:solidFill>
              <w14:schemeClr w14:val="tx1"/>
            </w14:solidFill>
          </w14:textFill>
        </w:rPr>
        <w:t>、《市政工程工程量计算规范》（ GB50857—2013）等；</w:t>
      </w:r>
    </w:p>
    <w:p w14:paraId="4DB689B4">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3）《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7F820C84">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（4）施工图及相关资料；</w:t>
      </w:r>
    </w:p>
    <w:p w14:paraId="01ABC6B9">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（5）招标文件；</w:t>
      </w:r>
    </w:p>
    <w:p w14:paraId="70EDC95C">
      <w:pPr>
        <w:wordWrap w:val="0"/>
        <w:adjustRightInd w:val="0"/>
        <w:snapToGrid w:val="0"/>
        <w:spacing w:line="440" w:lineRule="exact"/>
        <w:ind w:firstLine="480" w:firstLineChars="20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（6）施工现场情况、地勘水文资料、工程特点及常规施工方案；</w:t>
      </w:r>
    </w:p>
    <w:p w14:paraId="09A000E6">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（7）与建设工程有关的标准、规范、技术资料。</w:t>
      </w:r>
    </w:p>
    <w:p w14:paraId="63C095F3">
      <w:pPr>
        <w:wordWrap w:val="0"/>
        <w:adjustRightInd w:val="0"/>
        <w:snapToGrid w:val="0"/>
        <w:spacing w:line="440" w:lineRule="exact"/>
        <w:ind w:firstLine="480"/>
        <w:rPr>
          <w:rFonts w:ascii="Times New Roman"/>
          <w:snapToGrid w:val="0"/>
          <w:color w:val="000000" w:themeColor="text1"/>
          <w:kern w:val="0"/>
          <w:highlight w:val="none"/>
          <w14:textFill>
            <w14:solidFill>
              <w14:schemeClr w14:val="tx1"/>
            </w14:solidFill>
          </w14:textFill>
        </w:rPr>
        <w:sectPr>
          <w:endnotePr>
            <w:numFmt w:val="decimal"/>
          </w:endnotePr>
          <w:pgSz w:w="11906" w:h="16838"/>
          <w:pgMar w:top="1701" w:right="1531" w:bottom="1417" w:left="1531" w:header="850" w:footer="992" w:gutter="0"/>
          <w:pgNumType w:fmt="decimal"/>
          <w:cols w:space="720" w:num="1"/>
          <w:docGrid w:linePitch="327" w:charSpace="0"/>
        </w:sectPr>
      </w:pPr>
    </w:p>
    <w:bookmarkEnd w:id="257"/>
    <w:bookmarkEnd w:id="258"/>
    <w:p w14:paraId="6058A4BD">
      <w:pPr>
        <w:pStyle w:val="2"/>
        <w:wordWrap w:val="0"/>
        <w:autoSpaceDE/>
        <w:autoSpaceDN/>
        <w:snapToGrid w:val="0"/>
        <w:spacing w:line="440" w:lineRule="exact"/>
        <w:jc w:val="center"/>
        <w:rPr>
          <w:rFonts w:hint="eastAsia" w:ascii="Times New Roman" w:eastAsia="宋体"/>
          <w:b/>
          <w:snapToGrid w:val="0"/>
          <w:color w:val="000000" w:themeColor="text1"/>
          <w:sz w:val="24"/>
          <w:highlight w:val="none"/>
          <w:lang w:eastAsia="zh-CN"/>
          <w14:textFill>
            <w14:solidFill>
              <w14:schemeClr w14:val="tx1"/>
            </w14:solidFill>
          </w14:textFill>
        </w:rPr>
      </w:pPr>
      <w:bookmarkStart w:id="259" w:name="_Toc20954"/>
      <w:bookmarkStart w:id="260" w:name="_Toc19091"/>
      <w:bookmarkStart w:id="261" w:name="_Toc2668"/>
      <w:bookmarkStart w:id="262" w:name="_Toc12500"/>
      <w:bookmarkStart w:id="263" w:name="_Toc17232"/>
      <w:bookmarkStart w:id="264" w:name="_Toc15680"/>
      <w:bookmarkStart w:id="265" w:name="_Toc7500"/>
      <w:bookmarkStart w:id="266" w:name="_Toc104711098"/>
      <w:bookmarkStart w:id="267" w:name="_Toc28280"/>
      <w:bookmarkStart w:id="268" w:name="_Toc106418843"/>
      <w:bookmarkStart w:id="269" w:name="_Toc137621693"/>
      <w:bookmarkStart w:id="270" w:name="_Toc200338097"/>
      <w:bookmarkStart w:id="271" w:name="_Toc66849200"/>
      <w:bookmarkStart w:id="272" w:name="_Hlt66847557"/>
      <w:r>
        <w:rPr>
          <w:rFonts w:ascii="Times New Roman"/>
          <w:b/>
          <w:snapToGrid w:val="0"/>
          <w:color w:val="000000" w:themeColor="text1"/>
          <w:sz w:val="24"/>
          <w:highlight w:val="none"/>
          <w14:textFill>
            <w14:solidFill>
              <w14:schemeClr w14:val="tx1"/>
            </w14:solidFill>
          </w14:textFill>
        </w:rPr>
        <w:t xml:space="preserve">第六章 </w:t>
      </w:r>
      <w:bookmarkStart w:id="273" w:name="_Hlt75747044"/>
      <w:bookmarkEnd w:id="273"/>
      <w:r>
        <w:rPr>
          <w:rFonts w:ascii="Times New Roman"/>
          <w:b/>
          <w:snapToGrid w:val="0"/>
          <w:color w:val="000000" w:themeColor="text1"/>
          <w:sz w:val="24"/>
          <w:highlight w:val="none"/>
          <w14:textFill>
            <w14:solidFill>
              <w14:schemeClr w14:val="tx1"/>
            </w14:solidFill>
          </w14:textFill>
        </w:rPr>
        <w:t>投标文件格式</w:t>
      </w:r>
      <w:bookmarkEnd w:id="259"/>
      <w:bookmarkEnd w:id="260"/>
      <w:bookmarkEnd w:id="261"/>
      <w:bookmarkEnd w:id="262"/>
    </w:p>
    <w:p w14:paraId="56970292">
      <w:pPr>
        <w:rPr>
          <w:rFonts w:hint="eastAsia"/>
          <w:color w:val="000000" w:themeColor="text1"/>
          <w:highlight w:val="none"/>
          <w:lang w:eastAsia="zh-CN"/>
          <w14:textFill>
            <w14:solidFill>
              <w14:schemeClr w14:val="tx1"/>
            </w14:solidFill>
          </w14:textFill>
        </w:rPr>
      </w:pPr>
    </w:p>
    <w:p w14:paraId="5B389513">
      <w:pPr>
        <w:pStyle w:val="83"/>
        <w:keepNext w:val="0"/>
        <w:keepLines w:val="0"/>
        <w:widowControl w:val="0"/>
        <w:wordWrap w:val="0"/>
        <w:adjustRightInd w:val="0"/>
        <w:snapToGrid w:val="0"/>
        <w:spacing w:before="0" w:after="0" w:line="240" w:lineRule="auto"/>
        <w:ind w:firstLine="0"/>
        <w:jc w:val="both"/>
        <w:rPr>
          <w:rFonts w:hint="eastAsia"/>
          <w:b/>
          <w:snapToGrid w:val="0"/>
          <w:color w:val="000000" w:themeColor="text1"/>
          <w:highlight w:val="none"/>
          <w14:textFill>
            <w14:solidFill>
              <w14:schemeClr w14:val="tx1"/>
            </w14:solidFill>
          </w14:textFill>
        </w:rPr>
      </w:pPr>
      <w:bookmarkStart w:id="274" w:name="_Toc5905"/>
      <w:bookmarkStart w:id="275" w:name="_Toc28738"/>
      <w:bookmarkStart w:id="276" w:name="_Toc17713"/>
      <w:bookmarkStart w:id="277" w:name="_Toc31382"/>
      <w:r>
        <w:rPr>
          <w:rFonts w:hint="eastAsia"/>
          <w:b/>
          <w:snapToGrid w:val="0"/>
          <w:color w:val="000000" w:themeColor="text1"/>
          <w:highlight w:val="none"/>
          <w14:textFill>
            <w14:solidFill>
              <w14:schemeClr w14:val="tx1"/>
            </w14:solidFill>
          </w14:textFill>
        </w:rPr>
        <w:t>格式一 封面</w:t>
      </w:r>
      <w:bookmarkEnd w:id="274"/>
      <w:bookmarkEnd w:id="275"/>
      <w:bookmarkEnd w:id="276"/>
      <w:bookmarkEnd w:id="277"/>
    </w:p>
    <w:p w14:paraId="1BAEE575">
      <w:pPr>
        <w:pStyle w:val="79"/>
        <w:widowControl w:val="0"/>
        <w:wordWrap w:val="0"/>
        <w:adjustRightInd w:val="0"/>
        <w:snapToGrid w:val="0"/>
        <w:spacing w:line="240" w:lineRule="auto"/>
        <w:rPr>
          <w:rFonts w:hint="eastAsia" w:ascii="Times New Roman"/>
          <w:b/>
          <w:snapToGrid w:val="0"/>
          <w:color w:val="000000" w:themeColor="text1"/>
          <w:sz w:val="24"/>
          <w:highlight w:val="none"/>
          <w14:textFill>
            <w14:solidFill>
              <w14:schemeClr w14:val="tx1"/>
            </w14:solidFill>
          </w14:textFill>
        </w:rPr>
      </w:pPr>
    </w:p>
    <w:p w14:paraId="51642861">
      <w:pPr>
        <w:pStyle w:val="79"/>
        <w:widowControl w:val="0"/>
        <w:wordWrap w:val="0"/>
        <w:adjustRightInd w:val="0"/>
        <w:snapToGrid w:val="0"/>
        <w:spacing w:line="240" w:lineRule="auto"/>
        <w:jc w:val="right"/>
        <w:rPr>
          <w:rFonts w:hint="eastAsia" w:ascii="Times New Roman"/>
          <w:b/>
          <w:snapToGrid w:val="0"/>
          <w:color w:val="000000" w:themeColor="text1"/>
          <w:sz w:val="24"/>
          <w:highlight w:val="none"/>
          <w14:textFill>
            <w14:solidFill>
              <w14:schemeClr w14:val="tx1"/>
            </w14:solidFill>
          </w14:textFill>
        </w:rPr>
      </w:pPr>
    </w:p>
    <w:p w14:paraId="40316ED1">
      <w:pPr>
        <w:pStyle w:val="79"/>
        <w:widowControl w:val="0"/>
        <w:wordWrap w:val="0"/>
        <w:adjustRightInd w:val="0"/>
        <w:snapToGrid w:val="0"/>
        <w:spacing w:line="240" w:lineRule="auto"/>
        <w:rPr>
          <w:rFonts w:hint="eastAsia" w:ascii="Times New Roman"/>
          <w:b/>
          <w:snapToGrid w:val="0"/>
          <w:color w:val="000000" w:themeColor="text1"/>
          <w:sz w:val="24"/>
          <w:highlight w:val="none"/>
          <w14:textFill>
            <w14:solidFill>
              <w14:schemeClr w14:val="tx1"/>
            </w14:solidFill>
          </w14:textFill>
        </w:rPr>
      </w:pPr>
    </w:p>
    <w:p w14:paraId="470656EE">
      <w:pPr>
        <w:pStyle w:val="79"/>
        <w:widowControl w:val="0"/>
        <w:wordWrap w:val="0"/>
        <w:adjustRightInd w:val="0"/>
        <w:snapToGrid w:val="0"/>
        <w:spacing w:line="240" w:lineRule="auto"/>
        <w:rPr>
          <w:rFonts w:hint="eastAsia" w:ascii="Times New Roman"/>
          <w:b/>
          <w:snapToGrid w:val="0"/>
          <w:color w:val="000000" w:themeColor="text1"/>
          <w:sz w:val="24"/>
          <w:highlight w:val="none"/>
          <w14:textFill>
            <w14:solidFill>
              <w14:schemeClr w14:val="tx1"/>
            </w14:solidFill>
          </w14:textFill>
        </w:rPr>
      </w:pPr>
    </w:p>
    <w:p w14:paraId="049B297A">
      <w:pPr>
        <w:pStyle w:val="79"/>
        <w:widowControl w:val="0"/>
        <w:wordWrap w:val="0"/>
        <w:adjustRightInd w:val="0"/>
        <w:snapToGrid w:val="0"/>
        <w:spacing w:line="240" w:lineRule="auto"/>
        <w:ind w:firstLine="0"/>
        <w:jc w:val="center"/>
        <w:rPr>
          <w:rFonts w:hint="eastAsia" w:ascii="Times New Roman"/>
          <w:b/>
          <w:snapToGrid w:val="0"/>
          <w:color w:val="000000" w:themeColor="text1"/>
          <w:sz w:val="48"/>
          <w:szCs w:val="48"/>
          <w:highlight w:val="none"/>
          <w14:textFill>
            <w14:solidFill>
              <w14:schemeClr w14:val="tx1"/>
            </w14:solidFill>
          </w14:textFill>
        </w:rPr>
      </w:pPr>
      <w:r>
        <w:rPr>
          <w:rFonts w:hint="eastAsia" w:ascii="Times New Roman"/>
          <w:bCs/>
          <w:snapToGrid w:val="0"/>
          <w:color w:val="000000" w:themeColor="text1"/>
          <w:sz w:val="48"/>
          <w:szCs w:val="48"/>
          <w:highlight w:val="none"/>
          <w:u w:val="single"/>
          <w14:textFill>
            <w14:solidFill>
              <w14:schemeClr w14:val="tx1"/>
            </w14:solidFill>
          </w14:textFill>
        </w:rPr>
        <w:t xml:space="preserve">             </w:t>
      </w:r>
      <w:r>
        <w:rPr>
          <w:rFonts w:hint="eastAsia" w:ascii="Times New Roman"/>
          <w:b/>
          <w:snapToGrid w:val="0"/>
          <w:color w:val="000000" w:themeColor="text1"/>
          <w:sz w:val="48"/>
          <w:szCs w:val="48"/>
          <w:highlight w:val="none"/>
          <w14:textFill>
            <w14:solidFill>
              <w14:schemeClr w14:val="tx1"/>
            </w14:solidFill>
          </w14:textFill>
        </w:rPr>
        <w:t>（项目名称）招标</w:t>
      </w:r>
    </w:p>
    <w:p w14:paraId="0D31527A">
      <w:pPr>
        <w:pStyle w:val="79"/>
        <w:widowControl w:val="0"/>
        <w:wordWrap w:val="0"/>
        <w:adjustRightInd w:val="0"/>
        <w:snapToGrid w:val="0"/>
        <w:spacing w:line="240" w:lineRule="auto"/>
        <w:ind w:firstLine="0"/>
        <w:jc w:val="center"/>
        <w:rPr>
          <w:rFonts w:hint="eastAsia" w:ascii="Times New Roman"/>
          <w:b/>
          <w:snapToGrid w:val="0"/>
          <w:color w:val="000000" w:themeColor="text1"/>
          <w:sz w:val="32"/>
          <w:highlight w:val="none"/>
          <w14:textFill>
            <w14:solidFill>
              <w14:schemeClr w14:val="tx1"/>
            </w14:solidFill>
          </w14:textFill>
        </w:rPr>
      </w:pPr>
    </w:p>
    <w:p w14:paraId="24EC3F89">
      <w:pPr>
        <w:pStyle w:val="79"/>
        <w:widowControl w:val="0"/>
        <w:wordWrap w:val="0"/>
        <w:adjustRightInd w:val="0"/>
        <w:snapToGrid w:val="0"/>
        <w:spacing w:line="240" w:lineRule="auto"/>
        <w:ind w:firstLine="0"/>
        <w:jc w:val="center"/>
        <w:rPr>
          <w:rFonts w:hint="eastAsia" w:ascii="Times New Roman"/>
          <w:b/>
          <w:snapToGrid w:val="0"/>
          <w:color w:val="000000" w:themeColor="text1"/>
          <w:sz w:val="32"/>
          <w:highlight w:val="none"/>
          <w14:textFill>
            <w14:solidFill>
              <w14:schemeClr w14:val="tx1"/>
            </w14:solidFill>
          </w14:textFill>
        </w:rPr>
      </w:pPr>
    </w:p>
    <w:p w14:paraId="3AC851AF">
      <w:pPr>
        <w:pStyle w:val="79"/>
        <w:widowControl w:val="0"/>
        <w:wordWrap w:val="0"/>
        <w:adjustRightInd w:val="0"/>
        <w:snapToGrid w:val="0"/>
        <w:spacing w:line="240" w:lineRule="auto"/>
        <w:ind w:firstLine="0"/>
        <w:jc w:val="center"/>
        <w:rPr>
          <w:rFonts w:hint="eastAsia" w:ascii="Times New Roman"/>
          <w:b/>
          <w:snapToGrid w:val="0"/>
          <w:color w:val="000000" w:themeColor="text1"/>
          <w:sz w:val="32"/>
          <w:highlight w:val="none"/>
          <w14:textFill>
            <w14:solidFill>
              <w14:schemeClr w14:val="tx1"/>
            </w14:solidFill>
          </w14:textFill>
        </w:rPr>
      </w:pPr>
    </w:p>
    <w:p w14:paraId="746AE0F0">
      <w:pPr>
        <w:pStyle w:val="79"/>
        <w:widowControl w:val="0"/>
        <w:wordWrap w:val="0"/>
        <w:adjustRightInd w:val="0"/>
        <w:snapToGrid w:val="0"/>
        <w:spacing w:line="240" w:lineRule="auto"/>
        <w:ind w:firstLine="0"/>
        <w:jc w:val="center"/>
        <w:rPr>
          <w:rFonts w:hint="eastAsia" w:ascii="Times New Roman"/>
          <w:b/>
          <w:snapToGrid w:val="0"/>
          <w:color w:val="000000" w:themeColor="text1"/>
          <w:sz w:val="72"/>
          <w:highlight w:val="none"/>
          <w14:textFill>
            <w14:solidFill>
              <w14:schemeClr w14:val="tx1"/>
            </w14:solidFill>
          </w14:textFill>
        </w:rPr>
      </w:pPr>
      <w:r>
        <w:rPr>
          <w:rFonts w:hint="eastAsia" w:ascii="Times New Roman"/>
          <w:b/>
          <w:snapToGrid w:val="0"/>
          <w:color w:val="000000" w:themeColor="text1"/>
          <w:sz w:val="72"/>
          <w:highlight w:val="none"/>
          <w14:textFill>
            <w14:solidFill>
              <w14:schemeClr w14:val="tx1"/>
            </w14:solidFill>
          </w14:textFill>
        </w:rPr>
        <w:t>投  标  文  件</w:t>
      </w:r>
    </w:p>
    <w:p w14:paraId="2AB31D5E">
      <w:pPr>
        <w:pStyle w:val="79"/>
        <w:widowControl w:val="0"/>
        <w:wordWrap w:val="0"/>
        <w:adjustRightInd w:val="0"/>
        <w:snapToGrid w:val="0"/>
        <w:spacing w:line="240" w:lineRule="auto"/>
        <w:ind w:firstLine="0"/>
        <w:jc w:val="center"/>
        <w:rPr>
          <w:rFonts w:hint="eastAsia" w:ascii="Times New Roman"/>
          <w:b/>
          <w:snapToGrid w:val="0"/>
          <w:color w:val="000000" w:themeColor="text1"/>
          <w:sz w:val="32"/>
          <w:highlight w:val="none"/>
          <w14:textFill>
            <w14:solidFill>
              <w14:schemeClr w14:val="tx1"/>
            </w14:solidFill>
          </w14:textFill>
        </w:rPr>
      </w:pPr>
    </w:p>
    <w:p w14:paraId="23581239">
      <w:pPr>
        <w:pStyle w:val="79"/>
        <w:widowControl w:val="0"/>
        <w:wordWrap w:val="0"/>
        <w:adjustRightInd w:val="0"/>
        <w:snapToGrid w:val="0"/>
        <w:spacing w:line="240" w:lineRule="auto"/>
        <w:ind w:firstLine="0"/>
        <w:jc w:val="center"/>
        <w:rPr>
          <w:rFonts w:hint="eastAsia" w:ascii="宋体" w:hAnsi="宋体" w:eastAsia="宋体" w:cs="宋体"/>
          <w:b/>
          <w:bCs/>
          <w:color w:val="000000" w:themeColor="text1"/>
          <w:spacing w:val="2"/>
          <w:sz w:val="36"/>
          <w:szCs w:val="36"/>
          <w:highlight w:val="none"/>
          <w:lang w:val="en-US" w:eastAsia="zh-CN"/>
          <w14:textFill>
            <w14:solidFill>
              <w14:schemeClr w14:val="tx1"/>
            </w14:solidFill>
          </w14:textFill>
        </w:rPr>
      </w:pPr>
      <w:r>
        <w:rPr>
          <w:rFonts w:hint="eastAsia" w:ascii="宋体" w:hAnsi="宋体" w:eastAsia="宋体" w:cs="宋体"/>
          <w:b/>
          <w:bCs/>
          <w:color w:val="000000" w:themeColor="text1"/>
          <w:spacing w:val="2"/>
          <w:sz w:val="36"/>
          <w:szCs w:val="36"/>
          <w:highlight w:val="none"/>
          <w:lang w:val="en-US" w:eastAsia="zh-CN"/>
          <w14:textFill>
            <w14:solidFill>
              <w14:schemeClr w14:val="tx1"/>
            </w14:solidFill>
          </w14:textFill>
        </w:rPr>
        <w:t>（商务标书／经济标书／施工组织设计／定标文件）</w:t>
      </w:r>
    </w:p>
    <w:p w14:paraId="434440F5">
      <w:pPr>
        <w:pStyle w:val="79"/>
        <w:widowControl w:val="0"/>
        <w:wordWrap w:val="0"/>
        <w:adjustRightInd w:val="0"/>
        <w:snapToGrid w:val="0"/>
        <w:spacing w:line="240" w:lineRule="auto"/>
        <w:rPr>
          <w:rFonts w:hint="eastAsia" w:ascii="宋体" w:hAnsi="宋体" w:eastAsia="宋体" w:cs="宋体"/>
          <w:b/>
          <w:snapToGrid w:val="0"/>
          <w:color w:val="000000" w:themeColor="text1"/>
          <w:sz w:val="36"/>
          <w:szCs w:val="36"/>
          <w:highlight w:val="none"/>
          <w14:textFill>
            <w14:solidFill>
              <w14:schemeClr w14:val="tx1"/>
            </w14:solidFill>
          </w14:textFill>
        </w:rPr>
      </w:pPr>
    </w:p>
    <w:p w14:paraId="21921B31">
      <w:pPr>
        <w:pStyle w:val="79"/>
        <w:widowControl w:val="0"/>
        <w:wordWrap w:val="0"/>
        <w:adjustRightInd w:val="0"/>
        <w:snapToGrid w:val="0"/>
        <w:spacing w:line="240" w:lineRule="auto"/>
        <w:rPr>
          <w:rFonts w:hint="eastAsia" w:ascii="宋体" w:hAnsi="宋体" w:eastAsia="宋体" w:cs="宋体"/>
          <w:b/>
          <w:snapToGrid w:val="0"/>
          <w:color w:val="000000" w:themeColor="text1"/>
          <w:sz w:val="36"/>
          <w:szCs w:val="36"/>
          <w:highlight w:val="none"/>
          <w14:textFill>
            <w14:solidFill>
              <w14:schemeClr w14:val="tx1"/>
            </w14:solidFill>
          </w14:textFill>
        </w:rPr>
      </w:pPr>
    </w:p>
    <w:p w14:paraId="240FF647">
      <w:pPr>
        <w:pStyle w:val="79"/>
        <w:widowControl w:val="0"/>
        <w:wordWrap w:val="0"/>
        <w:adjustRightInd w:val="0"/>
        <w:snapToGrid w:val="0"/>
        <w:spacing w:line="240" w:lineRule="auto"/>
        <w:rPr>
          <w:rFonts w:hint="eastAsia" w:ascii="Times New Roman"/>
          <w:b/>
          <w:snapToGrid w:val="0"/>
          <w:color w:val="000000" w:themeColor="text1"/>
          <w:sz w:val="32"/>
          <w:highlight w:val="none"/>
          <w14:textFill>
            <w14:solidFill>
              <w14:schemeClr w14:val="tx1"/>
            </w14:solidFill>
          </w14:textFill>
        </w:rPr>
      </w:pPr>
    </w:p>
    <w:p w14:paraId="448C5DD7">
      <w:pPr>
        <w:pStyle w:val="79"/>
        <w:widowControl w:val="0"/>
        <w:wordWrap w:val="0"/>
        <w:adjustRightInd w:val="0"/>
        <w:snapToGrid w:val="0"/>
        <w:spacing w:line="240" w:lineRule="auto"/>
        <w:rPr>
          <w:rFonts w:hint="eastAsia" w:ascii="Times New Roman"/>
          <w:b/>
          <w:snapToGrid w:val="0"/>
          <w:color w:val="000000" w:themeColor="text1"/>
          <w:sz w:val="32"/>
          <w:highlight w:val="none"/>
          <w14:textFill>
            <w14:solidFill>
              <w14:schemeClr w14:val="tx1"/>
            </w14:solidFill>
          </w14:textFill>
        </w:rPr>
      </w:pPr>
    </w:p>
    <w:p w14:paraId="09E0B49A">
      <w:pPr>
        <w:pStyle w:val="79"/>
        <w:widowControl w:val="0"/>
        <w:wordWrap w:val="0"/>
        <w:adjustRightInd w:val="0"/>
        <w:snapToGrid w:val="0"/>
        <w:spacing w:line="240" w:lineRule="auto"/>
        <w:rPr>
          <w:rFonts w:hint="eastAsia" w:ascii="Times New Roman"/>
          <w:b/>
          <w:snapToGrid w:val="0"/>
          <w:color w:val="000000" w:themeColor="text1"/>
          <w:sz w:val="32"/>
          <w:highlight w:val="none"/>
          <w14:textFill>
            <w14:solidFill>
              <w14:schemeClr w14:val="tx1"/>
            </w14:solidFill>
          </w14:textFill>
        </w:rPr>
      </w:pPr>
    </w:p>
    <w:p w14:paraId="50D0E1BF">
      <w:pPr>
        <w:pStyle w:val="79"/>
        <w:widowControl w:val="0"/>
        <w:wordWrap w:val="0"/>
        <w:adjustRightInd w:val="0"/>
        <w:snapToGrid w:val="0"/>
        <w:spacing w:line="240" w:lineRule="auto"/>
        <w:rPr>
          <w:rFonts w:hint="eastAsia" w:ascii="Times New Roman"/>
          <w:b/>
          <w:snapToGrid w:val="0"/>
          <w:color w:val="000000" w:themeColor="text1"/>
          <w:sz w:val="32"/>
          <w:highlight w:val="none"/>
          <w14:textFill>
            <w14:solidFill>
              <w14:schemeClr w14:val="tx1"/>
            </w14:solidFill>
          </w14:textFill>
        </w:rPr>
      </w:pPr>
    </w:p>
    <w:p w14:paraId="45C1EC72">
      <w:pPr>
        <w:pStyle w:val="79"/>
        <w:widowControl w:val="0"/>
        <w:wordWrap w:val="0"/>
        <w:adjustRightInd w:val="0"/>
        <w:snapToGrid w:val="0"/>
        <w:spacing w:line="240" w:lineRule="auto"/>
        <w:rPr>
          <w:rFonts w:hint="eastAsia" w:ascii="Times New Roman"/>
          <w:b/>
          <w:snapToGrid w:val="0"/>
          <w:color w:val="000000" w:themeColor="text1"/>
          <w:sz w:val="32"/>
          <w:highlight w:val="none"/>
          <w14:textFill>
            <w14:solidFill>
              <w14:schemeClr w14:val="tx1"/>
            </w14:solidFill>
          </w14:textFill>
        </w:rPr>
      </w:pPr>
    </w:p>
    <w:p w14:paraId="162AB8AB">
      <w:pPr>
        <w:pStyle w:val="79"/>
        <w:widowControl w:val="0"/>
        <w:wordWrap w:val="0"/>
        <w:adjustRightInd w:val="0"/>
        <w:snapToGrid w:val="0"/>
        <w:spacing w:line="240" w:lineRule="auto"/>
        <w:rPr>
          <w:rFonts w:hint="eastAsia" w:ascii="Times New Roman"/>
          <w:b/>
          <w:snapToGrid w:val="0"/>
          <w:color w:val="000000" w:themeColor="text1"/>
          <w:sz w:val="32"/>
          <w:highlight w:val="none"/>
          <w14:textFill>
            <w14:solidFill>
              <w14:schemeClr w14:val="tx1"/>
            </w14:solidFill>
          </w14:textFill>
        </w:rPr>
      </w:pPr>
    </w:p>
    <w:p w14:paraId="40B19A26">
      <w:pPr>
        <w:pStyle w:val="79"/>
        <w:widowControl w:val="0"/>
        <w:wordWrap w:val="0"/>
        <w:adjustRightInd w:val="0"/>
        <w:snapToGrid w:val="0"/>
        <w:spacing w:line="240" w:lineRule="auto"/>
        <w:rPr>
          <w:rFonts w:hint="eastAsia" w:ascii="Times New Roman"/>
          <w:b/>
          <w:snapToGrid w:val="0"/>
          <w:color w:val="000000" w:themeColor="text1"/>
          <w:sz w:val="32"/>
          <w:highlight w:val="none"/>
          <w14:textFill>
            <w14:solidFill>
              <w14:schemeClr w14:val="tx1"/>
            </w14:solidFill>
          </w14:textFill>
        </w:rPr>
      </w:pPr>
    </w:p>
    <w:p w14:paraId="798B975A">
      <w:pPr>
        <w:pStyle w:val="79"/>
        <w:widowControl w:val="0"/>
        <w:wordWrap w:val="0"/>
        <w:adjustRightInd w:val="0"/>
        <w:snapToGrid w:val="0"/>
        <w:spacing w:line="240" w:lineRule="auto"/>
        <w:ind w:firstLine="0"/>
        <w:jc w:val="center"/>
        <w:rPr>
          <w:rFonts w:hint="eastAsia" w:ascii="Times New Roman"/>
          <w:bCs/>
          <w:snapToGrid w:val="0"/>
          <w:color w:val="000000" w:themeColor="text1"/>
          <w:sz w:val="32"/>
          <w:highlight w:val="none"/>
          <w14:textFill>
            <w14:solidFill>
              <w14:schemeClr w14:val="tx1"/>
            </w14:solidFill>
          </w14:textFill>
        </w:rPr>
      </w:pPr>
      <w:r>
        <w:rPr>
          <w:rFonts w:hint="eastAsia" w:ascii="Times New Roman"/>
          <w:bCs/>
          <w:snapToGrid w:val="0"/>
          <w:color w:val="000000" w:themeColor="text1"/>
          <w:sz w:val="32"/>
          <w:highlight w:val="none"/>
          <w14:textFill>
            <w14:solidFill>
              <w14:schemeClr w14:val="tx1"/>
            </w14:solidFill>
          </w14:textFill>
        </w:rPr>
        <w:t>投标人：</w:t>
      </w:r>
      <w:r>
        <w:rPr>
          <w:rFonts w:hint="eastAsia" w:ascii="Times New Roman"/>
          <w:bCs/>
          <w:snapToGrid w:val="0"/>
          <w:color w:val="000000" w:themeColor="text1"/>
          <w:sz w:val="32"/>
          <w:highlight w:val="none"/>
          <w:u w:val="single"/>
          <w14:textFill>
            <w14:solidFill>
              <w14:schemeClr w14:val="tx1"/>
            </w14:solidFill>
          </w14:textFill>
        </w:rPr>
        <w:t xml:space="preserve">                                    </w:t>
      </w:r>
      <w:r>
        <w:rPr>
          <w:rFonts w:hint="eastAsia" w:ascii="Times New Roman"/>
          <w:bCs/>
          <w:snapToGrid w:val="0"/>
          <w:color w:val="000000" w:themeColor="text1"/>
          <w:sz w:val="32"/>
          <w:highlight w:val="none"/>
          <w14:textFill>
            <w14:solidFill>
              <w14:schemeClr w14:val="tx1"/>
            </w14:solidFill>
          </w14:textFill>
        </w:rPr>
        <w:t>（盖单位章）</w:t>
      </w:r>
    </w:p>
    <w:p w14:paraId="060D4A4A">
      <w:pPr>
        <w:pStyle w:val="79"/>
        <w:widowControl w:val="0"/>
        <w:wordWrap w:val="0"/>
        <w:adjustRightInd w:val="0"/>
        <w:snapToGrid w:val="0"/>
        <w:spacing w:line="240" w:lineRule="auto"/>
        <w:ind w:firstLine="0"/>
        <w:jc w:val="center"/>
        <w:rPr>
          <w:rFonts w:hint="eastAsia" w:ascii="Times New Roman"/>
          <w:bCs/>
          <w:snapToGrid w:val="0"/>
          <w:color w:val="000000" w:themeColor="text1"/>
          <w:sz w:val="32"/>
          <w:highlight w:val="none"/>
          <w14:textFill>
            <w14:solidFill>
              <w14:schemeClr w14:val="tx1"/>
            </w14:solidFill>
          </w14:textFill>
        </w:rPr>
      </w:pPr>
    </w:p>
    <w:p w14:paraId="3FD02666">
      <w:pPr>
        <w:pStyle w:val="79"/>
        <w:widowControl w:val="0"/>
        <w:wordWrap w:val="0"/>
        <w:adjustRightInd w:val="0"/>
        <w:snapToGrid w:val="0"/>
        <w:spacing w:line="240" w:lineRule="auto"/>
        <w:ind w:firstLine="0"/>
        <w:jc w:val="center"/>
        <w:rPr>
          <w:rFonts w:hint="eastAsia" w:ascii="Times New Roman"/>
          <w:bCs/>
          <w:snapToGrid w:val="0"/>
          <w:color w:val="000000" w:themeColor="text1"/>
          <w:sz w:val="32"/>
          <w:highlight w:val="none"/>
          <w14:textFill>
            <w14:solidFill>
              <w14:schemeClr w14:val="tx1"/>
            </w14:solidFill>
          </w14:textFill>
        </w:rPr>
      </w:pPr>
    </w:p>
    <w:p w14:paraId="7A5E6677">
      <w:pPr>
        <w:pStyle w:val="79"/>
        <w:widowControl w:val="0"/>
        <w:wordWrap w:val="0"/>
        <w:adjustRightInd w:val="0"/>
        <w:snapToGrid w:val="0"/>
        <w:spacing w:line="240" w:lineRule="auto"/>
        <w:ind w:firstLine="0"/>
        <w:jc w:val="center"/>
        <w:rPr>
          <w:rFonts w:hint="eastAsia" w:ascii="Times New Roman"/>
          <w:bCs/>
          <w:snapToGrid w:val="0"/>
          <w:color w:val="000000" w:themeColor="text1"/>
          <w:sz w:val="32"/>
          <w:highlight w:val="none"/>
          <w14:textFill>
            <w14:solidFill>
              <w14:schemeClr w14:val="tx1"/>
            </w14:solidFill>
          </w14:textFill>
        </w:rPr>
      </w:pPr>
    </w:p>
    <w:p w14:paraId="389F6EDE">
      <w:pPr>
        <w:pStyle w:val="79"/>
        <w:widowControl w:val="0"/>
        <w:wordWrap w:val="0"/>
        <w:adjustRightInd w:val="0"/>
        <w:snapToGrid w:val="0"/>
        <w:spacing w:line="240" w:lineRule="auto"/>
        <w:ind w:firstLine="0"/>
        <w:jc w:val="center"/>
        <w:rPr>
          <w:rFonts w:hint="eastAsia" w:ascii="Times New Roman"/>
          <w:bCs/>
          <w:snapToGrid w:val="0"/>
          <w:color w:val="000000" w:themeColor="text1"/>
          <w:sz w:val="32"/>
          <w:highlight w:val="none"/>
          <w14:textFill>
            <w14:solidFill>
              <w14:schemeClr w14:val="tx1"/>
            </w14:solidFill>
          </w14:textFill>
        </w:rPr>
      </w:pPr>
      <w:r>
        <w:rPr>
          <w:rFonts w:hint="eastAsia" w:ascii="Times New Roman"/>
          <w:bCs/>
          <w:snapToGrid w:val="0"/>
          <w:color w:val="000000" w:themeColor="text1"/>
          <w:sz w:val="32"/>
          <w:highlight w:val="none"/>
          <w14:textFill>
            <w14:solidFill>
              <w14:schemeClr w14:val="tx1"/>
            </w14:solidFill>
          </w14:textFill>
        </w:rPr>
        <w:t>法定代表人或其委托代理人：</w:t>
      </w:r>
      <w:r>
        <w:rPr>
          <w:rFonts w:hint="eastAsia" w:ascii="Times New Roman"/>
          <w:bCs/>
          <w:snapToGrid w:val="0"/>
          <w:color w:val="000000" w:themeColor="text1"/>
          <w:sz w:val="32"/>
          <w:highlight w:val="none"/>
          <w:u w:val="single"/>
          <w14:textFill>
            <w14:solidFill>
              <w14:schemeClr w14:val="tx1"/>
            </w14:solidFill>
          </w14:textFill>
        </w:rPr>
        <w:t xml:space="preserve">                 </w:t>
      </w:r>
      <w:r>
        <w:rPr>
          <w:rFonts w:hint="eastAsia" w:ascii="Times New Roman"/>
          <w:bCs/>
          <w:snapToGrid w:val="0"/>
          <w:color w:val="000000" w:themeColor="text1"/>
          <w:sz w:val="32"/>
          <w:highlight w:val="none"/>
          <w14:textFill>
            <w14:solidFill>
              <w14:schemeClr w14:val="tx1"/>
            </w14:solidFill>
          </w14:textFill>
        </w:rPr>
        <w:t>（签字或盖章）</w:t>
      </w:r>
    </w:p>
    <w:p w14:paraId="4D1AAAA7">
      <w:pPr>
        <w:pStyle w:val="79"/>
        <w:widowControl w:val="0"/>
        <w:wordWrap w:val="0"/>
        <w:adjustRightInd w:val="0"/>
        <w:snapToGrid w:val="0"/>
        <w:spacing w:line="240" w:lineRule="auto"/>
        <w:ind w:firstLine="0"/>
        <w:jc w:val="center"/>
        <w:rPr>
          <w:rFonts w:hint="eastAsia" w:ascii="Times New Roman"/>
          <w:bCs/>
          <w:snapToGrid w:val="0"/>
          <w:color w:val="000000" w:themeColor="text1"/>
          <w:sz w:val="32"/>
          <w:highlight w:val="none"/>
          <w14:textFill>
            <w14:solidFill>
              <w14:schemeClr w14:val="tx1"/>
            </w14:solidFill>
          </w14:textFill>
        </w:rPr>
      </w:pPr>
    </w:p>
    <w:p w14:paraId="271FF6FA">
      <w:pPr>
        <w:pStyle w:val="79"/>
        <w:widowControl w:val="0"/>
        <w:wordWrap w:val="0"/>
        <w:adjustRightInd w:val="0"/>
        <w:snapToGrid w:val="0"/>
        <w:spacing w:line="240" w:lineRule="auto"/>
        <w:ind w:firstLine="0"/>
        <w:jc w:val="center"/>
        <w:rPr>
          <w:rFonts w:hint="eastAsia" w:ascii="Times New Roman"/>
          <w:bCs/>
          <w:snapToGrid w:val="0"/>
          <w:color w:val="000000" w:themeColor="text1"/>
          <w:sz w:val="32"/>
          <w:highlight w:val="none"/>
          <w:u w:val="single"/>
          <w14:textFill>
            <w14:solidFill>
              <w14:schemeClr w14:val="tx1"/>
            </w14:solidFill>
          </w14:textFill>
        </w:rPr>
      </w:pPr>
    </w:p>
    <w:p w14:paraId="2F90F2B5">
      <w:pPr>
        <w:pStyle w:val="79"/>
        <w:widowControl w:val="0"/>
        <w:wordWrap w:val="0"/>
        <w:adjustRightInd w:val="0"/>
        <w:snapToGrid w:val="0"/>
        <w:spacing w:line="240" w:lineRule="auto"/>
        <w:ind w:firstLine="0"/>
        <w:jc w:val="center"/>
        <w:rPr>
          <w:rFonts w:hint="eastAsia" w:ascii="Times New Roman"/>
          <w:b/>
          <w:snapToGrid w:val="0"/>
          <w:color w:val="000000" w:themeColor="text1"/>
          <w:highlight w:val="none"/>
          <w14:textFill>
            <w14:solidFill>
              <w14:schemeClr w14:val="tx1"/>
            </w14:solidFill>
          </w14:textFill>
        </w:rPr>
      </w:pPr>
      <w:r>
        <w:rPr>
          <w:rFonts w:hint="eastAsia" w:ascii="Times New Roman"/>
          <w:bCs/>
          <w:snapToGrid w:val="0"/>
          <w:color w:val="000000" w:themeColor="text1"/>
          <w:sz w:val="32"/>
          <w:highlight w:val="none"/>
          <w:u w:val="single"/>
          <w14:textFill>
            <w14:solidFill>
              <w14:schemeClr w14:val="tx1"/>
            </w14:solidFill>
          </w14:textFill>
        </w:rPr>
        <w:t xml:space="preserve">         </w:t>
      </w:r>
      <w:r>
        <w:rPr>
          <w:rFonts w:hint="eastAsia" w:ascii="Times New Roman"/>
          <w:bCs/>
          <w:snapToGrid w:val="0"/>
          <w:color w:val="000000" w:themeColor="text1"/>
          <w:sz w:val="32"/>
          <w:highlight w:val="none"/>
          <w14:textFill>
            <w14:solidFill>
              <w14:schemeClr w14:val="tx1"/>
            </w14:solidFill>
          </w14:textFill>
        </w:rPr>
        <w:t>年</w:t>
      </w:r>
      <w:r>
        <w:rPr>
          <w:rFonts w:hint="eastAsia" w:ascii="Times New Roman"/>
          <w:bCs/>
          <w:snapToGrid w:val="0"/>
          <w:color w:val="000000" w:themeColor="text1"/>
          <w:sz w:val="32"/>
          <w:highlight w:val="none"/>
          <w:u w:val="single"/>
          <w14:textFill>
            <w14:solidFill>
              <w14:schemeClr w14:val="tx1"/>
            </w14:solidFill>
          </w14:textFill>
        </w:rPr>
        <w:t xml:space="preserve">      </w:t>
      </w:r>
      <w:r>
        <w:rPr>
          <w:rFonts w:hint="eastAsia" w:ascii="Times New Roman"/>
          <w:bCs/>
          <w:snapToGrid w:val="0"/>
          <w:color w:val="000000" w:themeColor="text1"/>
          <w:sz w:val="32"/>
          <w:highlight w:val="none"/>
          <w14:textFill>
            <w14:solidFill>
              <w14:schemeClr w14:val="tx1"/>
            </w14:solidFill>
          </w14:textFill>
        </w:rPr>
        <w:t>月</w:t>
      </w:r>
      <w:r>
        <w:rPr>
          <w:rFonts w:hint="eastAsia" w:ascii="Times New Roman"/>
          <w:bCs/>
          <w:snapToGrid w:val="0"/>
          <w:color w:val="000000" w:themeColor="text1"/>
          <w:sz w:val="32"/>
          <w:highlight w:val="none"/>
          <w:u w:val="single"/>
          <w14:textFill>
            <w14:solidFill>
              <w14:schemeClr w14:val="tx1"/>
            </w14:solidFill>
          </w14:textFill>
        </w:rPr>
        <w:t xml:space="preserve">      </w:t>
      </w:r>
      <w:r>
        <w:rPr>
          <w:rFonts w:hint="eastAsia" w:ascii="Times New Roman"/>
          <w:bCs/>
          <w:snapToGrid w:val="0"/>
          <w:color w:val="000000" w:themeColor="text1"/>
          <w:sz w:val="32"/>
          <w:highlight w:val="none"/>
          <w14:textFill>
            <w14:solidFill>
              <w14:schemeClr w14:val="tx1"/>
            </w14:solidFill>
          </w14:textFill>
        </w:rPr>
        <w:t>日</w:t>
      </w:r>
    </w:p>
    <w:p w14:paraId="7F7A9091">
      <w:pPr>
        <w:pStyle w:val="79"/>
        <w:widowControl w:val="0"/>
        <w:wordWrap w:val="0"/>
        <w:adjustRightInd w:val="0"/>
        <w:snapToGrid w:val="0"/>
        <w:rPr>
          <w:rFonts w:hint="eastAsia" w:ascii="Times New Roman"/>
          <w:b/>
          <w:snapToGrid w:val="0"/>
          <w:color w:val="000000" w:themeColor="text1"/>
          <w:highlight w:val="none"/>
          <w14:textFill>
            <w14:solidFill>
              <w14:schemeClr w14:val="tx1"/>
            </w14:solidFill>
          </w14:textFill>
        </w:rPr>
      </w:pPr>
    </w:p>
    <w:p w14:paraId="78956429">
      <w:pPr>
        <w:pStyle w:val="79"/>
        <w:widowControl w:val="0"/>
        <w:wordWrap w:val="0"/>
        <w:adjustRightInd w:val="0"/>
        <w:snapToGrid w:val="0"/>
        <w:rPr>
          <w:rFonts w:hint="eastAsia" w:ascii="Times New Roman"/>
          <w:b/>
          <w:snapToGrid w:val="0"/>
          <w:color w:val="000000" w:themeColor="text1"/>
          <w:highlight w:val="none"/>
          <w14:textFill>
            <w14:solidFill>
              <w14:schemeClr w14:val="tx1"/>
            </w14:solidFill>
          </w14:textFill>
        </w:rPr>
      </w:pPr>
    </w:p>
    <w:p w14:paraId="130DDBE5">
      <w:pPr>
        <w:pStyle w:val="79"/>
        <w:widowControl w:val="0"/>
        <w:wordWrap w:val="0"/>
        <w:adjustRightInd w:val="0"/>
        <w:snapToGrid w:val="0"/>
        <w:rPr>
          <w:rFonts w:hint="eastAsia" w:ascii="Times New Roman"/>
          <w:b/>
          <w:snapToGrid w:val="0"/>
          <w:color w:val="000000" w:themeColor="text1"/>
          <w:highlight w:val="none"/>
          <w14:textFill>
            <w14:solidFill>
              <w14:schemeClr w14:val="tx1"/>
            </w14:solidFill>
          </w14:textFill>
        </w:rPr>
        <w:sectPr>
          <w:endnotePr>
            <w:numFmt w:val="decimal"/>
          </w:endnotePr>
          <w:pgSz w:w="11906" w:h="16838"/>
          <w:pgMar w:top="1701" w:right="1531" w:bottom="1417" w:left="1531" w:header="850" w:footer="992" w:gutter="0"/>
          <w:pgNumType w:fmt="decimal"/>
          <w:cols w:space="720" w:num="1"/>
          <w:docGrid w:linePitch="327" w:charSpace="0"/>
        </w:sectPr>
      </w:pPr>
    </w:p>
    <w:p w14:paraId="2E85966E">
      <w:pPr>
        <w:pStyle w:val="4"/>
        <w:keepNext w:val="0"/>
        <w:keepLines w:val="0"/>
        <w:wordWrap w:val="0"/>
        <w:adjustRightInd w:val="0"/>
        <w:snapToGrid w:val="0"/>
        <w:spacing w:before="0" w:after="0" w:line="440" w:lineRule="exact"/>
        <w:jc w:val="left"/>
        <w:rPr>
          <w:rFonts w:ascii="Times New Roman"/>
          <w:b/>
          <w:snapToGrid w:val="0"/>
          <w:color w:val="000000" w:themeColor="text1"/>
          <w:highlight w:val="none"/>
          <w14:textFill>
            <w14:solidFill>
              <w14:schemeClr w14:val="tx1"/>
            </w14:solidFill>
          </w14:textFill>
        </w:rPr>
      </w:pPr>
      <w:bookmarkStart w:id="278" w:name="_Toc17355"/>
      <w:r>
        <w:rPr>
          <w:rFonts w:hint="eastAsia" w:ascii="Times New Roman"/>
          <w:b/>
          <w:snapToGrid w:val="0"/>
          <w:color w:val="000000" w:themeColor="text1"/>
          <w:highlight w:val="none"/>
          <w14:textFill>
            <w14:solidFill>
              <w14:schemeClr w14:val="tx1"/>
            </w14:solidFill>
          </w14:textFill>
        </w:rPr>
        <w:t>格式</w:t>
      </w:r>
      <w:bookmarkStart w:id="279" w:name="_Hlt97526007"/>
      <w:bookmarkEnd w:id="279"/>
      <w:r>
        <w:rPr>
          <w:rFonts w:hint="eastAsia" w:ascii="Times New Roman"/>
          <w:b/>
          <w:snapToGrid w:val="0"/>
          <w:color w:val="000000" w:themeColor="text1"/>
          <w:highlight w:val="none"/>
          <w14:textFill>
            <w14:solidFill>
              <w14:schemeClr w14:val="tx1"/>
            </w14:solidFill>
          </w14:textFill>
        </w:rPr>
        <w:t>二 投标函</w:t>
      </w:r>
      <w:bookmarkEnd w:id="263"/>
      <w:bookmarkEnd w:id="264"/>
      <w:bookmarkEnd w:id="265"/>
      <w:bookmarkEnd w:id="278"/>
    </w:p>
    <w:p w14:paraId="558A89E1">
      <w:pPr>
        <w:wordWrap w:val="0"/>
        <w:adjustRightInd w:val="0"/>
        <w:snapToGrid w:val="0"/>
        <w:spacing w:line="440" w:lineRule="exact"/>
        <w:ind w:firstLine="570"/>
        <w:jc w:val="center"/>
        <w:rPr>
          <w:rFonts w:hint="eastAsia" w:ascii="Times New Roman"/>
          <w:b/>
          <w:bCs/>
          <w:snapToGrid w:val="0"/>
          <w:color w:val="000000" w:themeColor="text1"/>
          <w:kern w:val="0"/>
          <w:highlight w:val="none"/>
          <w14:textFill>
            <w14:solidFill>
              <w14:schemeClr w14:val="tx1"/>
            </w14:solidFill>
          </w14:textFill>
        </w:rPr>
      </w:pPr>
      <w:bookmarkStart w:id="280" w:name="_Toc25895"/>
      <w:bookmarkStart w:id="281" w:name="_Toc23239"/>
      <w:bookmarkStart w:id="282" w:name="_Toc1758"/>
      <w:r>
        <w:rPr>
          <w:rFonts w:hint="eastAsia" w:ascii="Times New Roman"/>
          <w:b/>
          <w:bCs/>
          <w:snapToGrid w:val="0"/>
          <w:color w:val="000000" w:themeColor="text1"/>
          <w:kern w:val="0"/>
          <w:highlight w:val="none"/>
          <w14:textFill>
            <w14:solidFill>
              <w14:schemeClr w14:val="tx1"/>
            </w14:solidFill>
          </w14:textFill>
        </w:rPr>
        <w:t>投  标  函</w:t>
      </w:r>
      <w:bookmarkEnd w:id="266"/>
      <w:bookmarkEnd w:id="267"/>
      <w:bookmarkEnd w:id="268"/>
      <w:bookmarkEnd w:id="280"/>
      <w:bookmarkEnd w:id="281"/>
      <w:bookmarkEnd w:id="282"/>
    </w:p>
    <w:p w14:paraId="3D6087F7">
      <w:pPr>
        <w:wordWrap w:val="0"/>
        <w:adjustRightInd w:val="0"/>
        <w:snapToGrid w:val="0"/>
        <w:spacing w:line="440" w:lineRule="exact"/>
        <w:jc w:val="center"/>
        <w:rPr>
          <w:rFonts w:ascii="Times New Roman"/>
          <w:b/>
          <w:snapToGrid w:val="0"/>
          <w:color w:val="000000" w:themeColor="text1"/>
          <w:kern w:val="0"/>
          <w:highlight w:val="none"/>
          <w14:textFill>
            <w14:solidFill>
              <w14:schemeClr w14:val="tx1"/>
            </w14:solidFill>
          </w14:textFill>
        </w:rPr>
      </w:pPr>
    </w:p>
    <w:p w14:paraId="7923C572">
      <w:pPr>
        <w:wordWrap w:val="0"/>
        <w:adjustRightInd w:val="0"/>
        <w:snapToGrid w:val="0"/>
        <w:spacing w:line="440" w:lineRule="exact"/>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致：</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（招标人名称）</w:t>
      </w:r>
    </w:p>
    <w:p w14:paraId="6CEBEC88">
      <w:pPr>
        <w:wordWrap w:val="0"/>
        <w:adjustRightInd w:val="0"/>
        <w:snapToGrid w:val="0"/>
        <w:spacing w:line="440" w:lineRule="exact"/>
        <w:ind w:firstLine="570"/>
        <w:rPr>
          <w:rFonts w:ascii="Times New Roman"/>
          <w:snapToGrid w:val="0"/>
          <w:color w:val="000000" w:themeColor="text1"/>
          <w:kern w:val="0"/>
          <w:highlight w:val="none"/>
          <w14:textFill>
            <w14:solidFill>
              <w14:schemeClr w14:val="tx1"/>
            </w14:solidFill>
          </w14:textFill>
        </w:rPr>
      </w:pPr>
      <w:r>
        <w:rPr>
          <w:rFonts w:ascii="Times New Roman"/>
          <w:snapToGrid w:val="0"/>
          <w:color w:val="000000" w:themeColor="text1"/>
          <w:kern w:val="0"/>
          <w:highlight w:val="none"/>
          <w14:textFill>
            <w14:solidFill>
              <w14:schemeClr w14:val="tx1"/>
            </w14:solidFill>
          </w14:textFill>
        </w:rPr>
        <w:t>1</w:t>
      </w:r>
      <w:r>
        <w:rPr>
          <w:rFonts w:hint="eastAsia" w:ascii="Times New Roman"/>
          <w:snapToGrid w:val="0"/>
          <w:color w:val="000000" w:themeColor="text1"/>
          <w:kern w:val="0"/>
          <w:highlight w:val="none"/>
          <w14:textFill>
            <w14:solidFill>
              <w14:schemeClr w14:val="tx1"/>
            </w14:solidFill>
          </w14:textFill>
        </w:rPr>
        <w:t xml:space="preserve">. </w:t>
      </w:r>
      <w:r>
        <w:rPr>
          <w:rFonts w:hint="eastAsia" w:ascii="Times New Roman"/>
          <w:snapToGrid w:val="0"/>
          <w:color w:val="000000" w:themeColor="text1"/>
          <w:kern w:val="0"/>
          <w:szCs w:val="22"/>
          <w:highlight w:val="none"/>
          <w14:textFill>
            <w14:solidFill>
              <w14:schemeClr w14:val="tx1"/>
            </w14:solidFill>
          </w14:textFill>
        </w:rPr>
        <w:t>我方</w:t>
      </w:r>
      <w:r>
        <w:rPr>
          <w:rFonts w:hint="eastAsia" w:ascii="Times New Roman"/>
          <w:snapToGrid w:val="0"/>
          <w:color w:val="000000" w:themeColor="text1"/>
          <w:kern w:val="0"/>
          <w:highlight w:val="none"/>
          <w14:textFill>
            <w14:solidFill>
              <w14:schemeClr w14:val="tx1"/>
            </w14:solidFill>
          </w14:textFill>
        </w:rPr>
        <w:t>考察现场并充分研究</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（项目名称）（以下简称“本项目”）施工招标文件</w:t>
      </w:r>
      <w:r>
        <w:rPr>
          <w:rFonts w:hint="eastAsia" w:ascii="Times New Roman"/>
          <w:snapToGrid w:val="0"/>
          <w:color w:val="000000" w:themeColor="text1"/>
          <w:kern w:val="0"/>
          <w:szCs w:val="22"/>
          <w:highlight w:val="none"/>
          <w14:textFill>
            <w14:solidFill>
              <w14:schemeClr w14:val="tx1"/>
            </w14:solidFill>
          </w14:textFill>
        </w:rPr>
        <w:t>所有内容后</w:t>
      </w:r>
      <w:r>
        <w:rPr>
          <w:rFonts w:hint="eastAsia" w:ascii="Times New Roman"/>
          <w:snapToGrid w:val="0"/>
          <w:color w:val="000000" w:themeColor="text1"/>
          <w:kern w:val="0"/>
          <w:highlight w:val="none"/>
          <w14:textFill>
            <w14:solidFill>
              <w14:schemeClr w14:val="tx1"/>
            </w14:solidFill>
          </w14:textFill>
        </w:rPr>
        <w:t>，结合自身资质、能力和特点，愿意接受招标文件的全部内容和条件，兹以人民币（大写）：</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w:t>
      </w:r>
      <w:r>
        <w:rPr>
          <w:rFonts w:hint="eastAsia" w:ascii="Arial" w:hAnsi="Arial" w:cs="Arial"/>
          <w:snapToGrid w:val="0"/>
          <w:color w:val="000000" w:themeColor="text1"/>
          <w:kern w:val="0"/>
          <w:highlight w:val="none"/>
          <w14:textFill>
            <w14:solidFill>
              <w14:schemeClr w14:val="tx1"/>
            </w14:solidFill>
          </w14:textFill>
        </w:rPr>
        <w:t>¥</w:t>
      </w:r>
      <w:r>
        <w:rPr>
          <w:rFonts w:hint="eastAsia" w:ascii="Times New Roman"/>
          <w:snapToGrid w:val="0"/>
          <w:color w:val="000000" w:themeColor="text1"/>
          <w:kern w:val="0"/>
          <w:highlight w:val="none"/>
          <w:u w:val="single"/>
          <w14:textFill>
            <w14:solidFill>
              <w14:schemeClr w14:val="tx1"/>
            </w14:solidFill>
          </w14:textFill>
        </w:rPr>
        <w:t xml:space="preserve">      </w:t>
      </w:r>
      <w:r>
        <w:rPr>
          <w:rFonts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w:t>
      </w:r>
      <w:r>
        <w:rPr>
          <w:rFonts w:hint="eastAsia" w:ascii="Times New Roman"/>
          <w:snapToGrid w:val="0"/>
          <w:color w:val="000000" w:themeColor="text1"/>
          <w:kern w:val="0"/>
          <w:szCs w:val="22"/>
          <w:highlight w:val="none"/>
          <w14:textFill>
            <w14:solidFill>
              <w14:schemeClr w14:val="tx1"/>
            </w14:solidFill>
          </w14:textFill>
        </w:rPr>
        <w:t>的投标总价</w:t>
      </w:r>
      <w:r>
        <w:rPr>
          <w:rFonts w:hint="eastAsia" w:ascii="Times New Roman"/>
          <w:snapToGrid w:val="0"/>
          <w:color w:val="000000" w:themeColor="text1"/>
          <w:kern w:val="0"/>
          <w:highlight w:val="none"/>
          <w14:textFill>
            <w14:solidFill>
              <w14:schemeClr w14:val="tx1"/>
            </w14:solidFill>
          </w14:textFill>
        </w:rPr>
        <w:t>竞投本项目施工。</w:t>
      </w:r>
    </w:p>
    <w:p w14:paraId="7B0FC011">
      <w:pPr>
        <w:wordWrap w:val="0"/>
        <w:adjustRightInd w:val="0"/>
        <w:snapToGrid w:val="0"/>
        <w:spacing w:line="440" w:lineRule="exact"/>
        <w:ind w:firstLine="570"/>
        <w:rPr>
          <w:rFonts w:hint="default" w:ascii="Times New Roman" w:eastAsia="宋体"/>
          <w:snapToGrid w:val="0"/>
          <w:color w:val="000000" w:themeColor="text1"/>
          <w:kern w:val="0"/>
          <w:highlight w:val="none"/>
          <w:lang w:val="en-US" w:eastAsia="zh-CN"/>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在我方的上述投标总价中，包括：绿色施工安全防护措施费¥</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，暂列金额¥</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u w:val="single"/>
          <w:lang w:val="en-US" w:eastAsia="zh-CN"/>
          <w14:textFill>
            <w14:solidFill>
              <w14:schemeClr w14:val="tx1"/>
            </w14:solidFill>
          </w14:textFill>
        </w:rPr>
        <w:t xml:space="preserve">  </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，暂估价¥</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u w:val="single"/>
          <w:lang w:val="en-US" w:eastAsia="zh-CN"/>
          <w14:textFill>
            <w14:solidFill>
              <w14:schemeClr w14:val="tx1"/>
            </w14:solidFill>
          </w14:textFill>
        </w:rPr>
        <w:t xml:space="preserve">  </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w:t>
      </w:r>
      <w:r>
        <w:rPr>
          <w:rFonts w:hint="eastAsia" w:ascii="Times New Roman"/>
          <w:snapToGrid w:val="0"/>
          <w:color w:val="000000" w:themeColor="text1"/>
          <w:kern w:val="0"/>
          <w:highlight w:val="none"/>
          <w:lang w:val="en-US" w:eastAsia="zh-CN"/>
          <w14:textFill>
            <w14:solidFill>
              <w14:schemeClr w14:val="tx1"/>
            </w14:solidFill>
          </w14:textFill>
        </w:rPr>
        <w:t xml:space="preserve">  </w:t>
      </w:r>
    </w:p>
    <w:p w14:paraId="5B3F19E6">
      <w:pPr>
        <w:wordWrap w:val="0"/>
        <w:adjustRightInd w:val="0"/>
        <w:snapToGrid w:val="0"/>
        <w:spacing w:line="440" w:lineRule="exact"/>
        <w:ind w:firstLine="57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2. 如果我方中标，我方保证按照合同约定的开工日期开始本项目的施工，</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个日历天内竣工，并确保工程质量达到</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标准和维修其中的任何缺陷。</w:t>
      </w:r>
    </w:p>
    <w:p w14:paraId="4E9BC84B">
      <w:pPr>
        <w:wordWrap w:val="0"/>
        <w:adjustRightInd w:val="0"/>
        <w:snapToGrid w:val="0"/>
        <w:spacing w:line="440" w:lineRule="exact"/>
        <w:ind w:firstLine="57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3. 本投标函在你方接收我方递交的投标文件之日起、到招标文件规定的投标有效期期满前对我方具有约束力。我方随时准备接受你方发出的中标通知书。</w:t>
      </w:r>
    </w:p>
    <w:p w14:paraId="33F7B3AA">
      <w:pPr>
        <w:wordWrap w:val="0"/>
        <w:adjustRightInd w:val="0"/>
        <w:snapToGrid w:val="0"/>
        <w:spacing w:line="440" w:lineRule="exact"/>
        <w:ind w:firstLine="57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4．我方在此声明，我方不存在本项目招标文件第一章第三节第</w:t>
      </w:r>
      <w:r>
        <w:rPr>
          <w:rFonts w:hint="eastAsia" w:ascii="Times New Roman"/>
          <w:b/>
          <w:bCs/>
          <w:snapToGrid w:val="0"/>
          <w:color w:val="000000" w:themeColor="text1"/>
          <w:kern w:val="0"/>
          <w:highlight w:val="none"/>
          <w14:textFill>
            <w14:solidFill>
              <w14:schemeClr w14:val="tx1"/>
            </w14:solidFill>
          </w14:textFill>
        </w:rPr>
        <w:t>2.4</w:t>
      </w:r>
      <w:r>
        <w:rPr>
          <w:rFonts w:hint="eastAsia" w:ascii="Times New Roman"/>
          <w:snapToGrid w:val="0"/>
          <w:color w:val="000000" w:themeColor="text1"/>
          <w:kern w:val="0"/>
          <w:highlight w:val="none"/>
          <w14:textFill>
            <w14:solidFill>
              <w14:schemeClr w14:val="tx1"/>
            </w14:solidFill>
          </w14:textFill>
        </w:rPr>
        <w:t>条“禁止投标条款”所列出的任何一种情形，并愿意承担因我方就此弄虚作假所引起的一切法律后果。</w:t>
      </w:r>
    </w:p>
    <w:p w14:paraId="6625B82E">
      <w:pPr>
        <w:wordWrap w:val="0"/>
        <w:adjustRightInd w:val="0"/>
        <w:snapToGrid w:val="0"/>
        <w:spacing w:line="440" w:lineRule="exact"/>
        <w:ind w:firstLine="57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5．我方在此承诺，所递交投标文件的全部内容均为真实、有效、准确的，并愿意承担因我方就此弄虚作假所引起的一切法律后果，同时理解和同意有可能被要求提供更多的资料。</w:t>
      </w:r>
    </w:p>
    <w:p w14:paraId="5571CE91">
      <w:pPr>
        <w:wordWrap w:val="0"/>
        <w:adjustRightInd w:val="0"/>
        <w:snapToGrid w:val="0"/>
        <w:spacing w:line="440" w:lineRule="exact"/>
        <w:ind w:firstLine="570"/>
        <w:rPr>
          <w:rFonts w:ascii="Times New Roman"/>
          <w:snapToGrid w:val="0"/>
          <w:color w:val="000000" w:themeColor="text1"/>
          <w:kern w:val="0"/>
          <w:highlight w:val="none"/>
          <w14:textFill>
            <w14:solidFill>
              <w14:schemeClr w14:val="tx1"/>
            </w14:solidFill>
          </w14:textFill>
        </w:rPr>
      </w:pPr>
      <w:bookmarkStart w:id="283" w:name="_Hlt68771070"/>
      <w:bookmarkEnd w:id="283"/>
      <w:r>
        <w:rPr>
          <w:rFonts w:hint="eastAsia" w:ascii="Times New Roman"/>
          <w:snapToGrid w:val="0"/>
          <w:color w:val="000000" w:themeColor="text1"/>
          <w:kern w:val="0"/>
          <w:highlight w:val="none"/>
          <w14:textFill>
            <w14:solidFill>
              <w14:schemeClr w14:val="tx1"/>
            </w14:solidFill>
          </w14:textFill>
        </w:rPr>
        <w:t>6. 我方理解你方不一定要接纳收到的最低投标总价或任何投标总价的投标人中标，也不要求你方解释我方是否中标的原因。</w:t>
      </w:r>
    </w:p>
    <w:p w14:paraId="2192EB0A">
      <w:pPr>
        <w:wordWrap w:val="0"/>
        <w:adjustRightInd w:val="0"/>
        <w:snapToGrid w:val="0"/>
        <w:spacing w:line="440" w:lineRule="exact"/>
        <w:ind w:firstLine="570"/>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 xml:space="preserve">  </w:t>
      </w:r>
    </w:p>
    <w:p w14:paraId="406D0A97">
      <w:pPr>
        <w:wordWrap w:val="0"/>
        <w:adjustRightInd w:val="0"/>
        <w:snapToGrid w:val="0"/>
        <w:spacing w:line="440" w:lineRule="exact"/>
        <w:rPr>
          <w:rFonts w:ascii="Times New Roman"/>
          <w:snapToGrid w:val="0"/>
          <w:color w:val="000000" w:themeColor="text1"/>
          <w:kern w:val="0"/>
          <w:highlight w:val="none"/>
          <w14:textFill>
            <w14:solidFill>
              <w14:schemeClr w14:val="tx1"/>
            </w14:solidFill>
          </w14:textFill>
        </w:rPr>
      </w:pPr>
    </w:p>
    <w:p w14:paraId="39BBA155">
      <w:pPr>
        <w:wordWrap w:val="0"/>
        <w:adjustRightInd w:val="0"/>
        <w:snapToGrid w:val="0"/>
        <w:spacing w:line="440" w:lineRule="exact"/>
        <w:jc w:val="right"/>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 xml:space="preserve">    投标人：</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（盖单位章）</w:t>
      </w:r>
    </w:p>
    <w:p w14:paraId="656C93A9">
      <w:pPr>
        <w:wordWrap w:val="0"/>
        <w:adjustRightInd w:val="0"/>
        <w:snapToGrid w:val="0"/>
        <w:spacing w:line="440" w:lineRule="exact"/>
        <w:jc w:val="right"/>
        <w:rPr>
          <w:rFonts w:ascii="Times New Roman"/>
          <w:snapToGrid w:val="0"/>
          <w:color w:val="000000" w:themeColor="text1"/>
          <w:kern w:val="0"/>
          <w:highlight w:val="none"/>
          <w14:textFill>
            <w14:solidFill>
              <w14:schemeClr w14:val="tx1"/>
            </w14:solidFill>
          </w14:textFill>
        </w:rPr>
      </w:pPr>
    </w:p>
    <w:p w14:paraId="2D39FBC9">
      <w:pPr>
        <w:wordWrap w:val="0"/>
        <w:adjustRightInd w:val="0"/>
        <w:snapToGrid w:val="0"/>
        <w:spacing w:line="440" w:lineRule="exact"/>
        <w:jc w:val="right"/>
        <w:rPr>
          <w:rFonts w:ascii="Times New Roman"/>
          <w:snapToGrid w:val="0"/>
          <w:color w:val="000000" w:themeColor="text1"/>
          <w:kern w:val="0"/>
          <w:highlight w:val="none"/>
          <w14:textFill>
            <w14:solidFill>
              <w14:schemeClr w14:val="tx1"/>
            </w14:solidFill>
          </w14:textFill>
        </w:rPr>
      </w:pPr>
    </w:p>
    <w:p w14:paraId="5B132F18">
      <w:pPr>
        <w:wordWrap w:val="0"/>
        <w:adjustRightInd w:val="0"/>
        <w:snapToGrid w:val="0"/>
        <w:spacing w:line="440" w:lineRule="exact"/>
        <w:ind w:firstLine="480" w:firstLineChars="200"/>
        <w:jc w:val="right"/>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法定代表人或其委托代理人：</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（签字或盖章）</w:t>
      </w:r>
    </w:p>
    <w:p w14:paraId="2AF8DF89">
      <w:pPr>
        <w:wordWrap w:val="0"/>
        <w:adjustRightInd w:val="0"/>
        <w:snapToGrid w:val="0"/>
        <w:spacing w:line="440" w:lineRule="exact"/>
        <w:ind w:firstLine="480" w:firstLineChars="200"/>
        <w:jc w:val="right"/>
        <w:rPr>
          <w:rFonts w:ascii="Times New Roman"/>
          <w:snapToGrid w:val="0"/>
          <w:color w:val="000000" w:themeColor="text1"/>
          <w:kern w:val="0"/>
          <w:highlight w:val="none"/>
          <w14:textFill>
            <w14:solidFill>
              <w14:schemeClr w14:val="tx1"/>
            </w14:solidFill>
          </w14:textFill>
        </w:rPr>
      </w:pPr>
    </w:p>
    <w:p w14:paraId="6F796282">
      <w:pPr>
        <w:wordWrap w:val="0"/>
        <w:adjustRightInd w:val="0"/>
        <w:snapToGrid w:val="0"/>
        <w:spacing w:line="440" w:lineRule="exact"/>
        <w:jc w:val="left"/>
        <w:rPr>
          <w:rFonts w:ascii="Times New Roman"/>
          <w:snapToGrid w:val="0"/>
          <w:color w:val="000000" w:themeColor="text1"/>
          <w:kern w:val="0"/>
          <w:highlight w:val="none"/>
          <w14:textFill>
            <w14:solidFill>
              <w14:schemeClr w14:val="tx1"/>
            </w14:solidFill>
          </w14:textFill>
        </w:rPr>
        <w:sectPr>
          <w:endnotePr>
            <w:numFmt w:val="decimal"/>
          </w:endnotePr>
          <w:pgSz w:w="11906" w:h="16838"/>
          <w:pgMar w:top="1701" w:right="1531" w:bottom="1417" w:left="1531" w:header="850" w:footer="992" w:gutter="0"/>
          <w:pgNumType w:fmt="decimal"/>
          <w:cols w:space="720" w:num="1"/>
          <w:docGrid w:linePitch="327" w:charSpace="0"/>
        </w:sectPr>
      </w:pPr>
      <w:r>
        <w:rPr>
          <w:rFonts w:hint="eastAsia" w:ascii="Times New Roman"/>
          <w:snapToGrid w:val="0"/>
          <w:color w:val="000000" w:themeColor="text1"/>
          <w:kern w:val="0"/>
          <w:highlight w:val="none"/>
          <w14:textFill>
            <w14:solidFill>
              <w14:schemeClr w14:val="tx1"/>
            </w14:solidFill>
          </w14:textFill>
        </w:rPr>
        <w:t xml:space="preserve">                                       </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年</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月</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日</w:t>
      </w:r>
    </w:p>
    <w:p w14:paraId="7AFA1472">
      <w:pPr>
        <w:pStyle w:val="4"/>
        <w:keepNext w:val="0"/>
        <w:keepLines w:val="0"/>
        <w:wordWrap w:val="0"/>
        <w:adjustRightInd w:val="0"/>
        <w:snapToGrid w:val="0"/>
        <w:spacing w:before="0" w:after="0" w:line="440" w:lineRule="exact"/>
        <w:jc w:val="left"/>
        <w:rPr>
          <w:rFonts w:hint="eastAsia" w:ascii="Times New Roman"/>
          <w:b/>
          <w:snapToGrid w:val="0"/>
          <w:color w:val="000000" w:themeColor="text1"/>
          <w:highlight w:val="none"/>
          <w14:textFill>
            <w14:solidFill>
              <w14:schemeClr w14:val="tx1"/>
            </w14:solidFill>
          </w14:textFill>
        </w:rPr>
      </w:pPr>
      <w:bookmarkStart w:id="284" w:name="_Toc28414"/>
      <w:r>
        <w:rPr>
          <w:rFonts w:hint="eastAsia" w:ascii="Times New Roman"/>
          <w:b/>
          <w:snapToGrid w:val="0"/>
          <w:color w:val="000000" w:themeColor="text1"/>
          <w:highlight w:val="none"/>
          <w14:textFill>
            <w14:solidFill>
              <w14:schemeClr w14:val="tx1"/>
            </w14:solidFill>
          </w14:textFill>
        </w:rPr>
        <w:t>格式三 各项承诺一览表</w:t>
      </w:r>
      <w:bookmarkEnd w:id="284"/>
    </w:p>
    <w:p w14:paraId="4068B121">
      <w:pPr>
        <w:pStyle w:val="110"/>
        <w:wordWrap w:val="0"/>
        <w:adjustRightInd w:val="0"/>
        <w:snapToGrid w:val="0"/>
        <w:spacing w:line="380" w:lineRule="exact"/>
        <w:ind w:firstLine="420"/>
        <w:jc w:val="center"/>
        <w:rPr>
          <w:rFonts w:hint="eastAsia" w:ascii="Times New Roman"/>
          <w:b/>
          <w:bCs/>
          <w:snapToGrid w:val="0"/>
          <w:color w:val="000000" w:themeColor="text1"/>
          <w:kern w:val="0"/>
          <w:sz w:val="24"/>
          <w:szCs w:val="24"/>
          <w:highlight w:val="none"/>
          <w14:textFill>
            <w14:solidFill>
              <w14:schemeClr w14:val="tx1"/>
            </w14:solidFill>
          </w14:textFill>
        </w:rPr>
      </w:pPr>
      <w:bookmarkStart w:id="285" w:name="_Toc606"/>
      <w:bookmarkStart w:id="286" w:name="_Toc19422"/>
      <w:bookmarkStart w:id="287" w:name="_Toc29967"/>
      <w:r>
        <w:rPr>
          <w:rFonts w:hint="eastAsia" w:ascii="Times New Roman"/>
          <w:b/>
          <w:bCs/>
          <w:snapToGrid w:val="0"/>
          <w:color w:val="000000" w:themeColor="text1"/>
          <w:kern w:val="0"/>
          <w:sz w:val="24"/>
          <w:szCs w:val="24"/>
          <w:highlight w:val="none"/>
          <w14:textFill>
            <w14:solidFill>
              <w14:schemeClr w14:val="tx1"/>
            </w14:solidFill>
          </w14:textFill>
        </w:rPr>
        <w:t>各项承诺一览表</w:t>
      </w:r>
      <w:bookmarkEnd w:id="285"/>
      <w:bookmarkEnd w:id="286"/>
      <w:bookmarkEnd w:id="287"/>
    </w:p>
    <w:tbl>
      <w:tblPr>
        <w:tblStyle w:val="35"/>
        <w:tblW w:w="9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14:paraId="2DDF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vAlign w:val="center"/>
          </w:tcPr>
          <w:p w14:paraId="3786F4CF">
            <w:pPr>
              <w:pStyle w:val="67"/>
              <w:wordWrap w:val="0"/>
              <w:adjustRightInd w:val="0"/>
              <w:snapToGrid w:val="0"/>
              <w:spacing w:line="380" w:lineRule="exact"/>
              <w:jc w:val="center"/>
              <w:rPr>
                <w:rFonts w:ascii="Times New Roman" w:eastAsia="黑体"/>
                <w:bCs/>
                <w:snapToGrid w:val="0"/>
                <w:color w:val="000000" w:themeColor="text1"/>
                <w:kern w:val="0"/>
                <w:szCs w:val="21"/>
                <w:highlight w:val="none"/>
                <w14:textFill>
                  <w14:solidFill>
                    <w14:schemeClr w14:val="tx1"/>
                  </w14:solidFill>
                </w14:textFill>
              </w:rPr>
            </w:pPr>
            <w:r>
              <w:rPr>
                <w:rFonts w:hint="eastAsia" w:ascii="Times New Roman" w:eastAsia="黑体"/>
                <w:bCs/>
                <w:snapToGrid w:val="0"/>
                <w:color w:val="000000" w:themeColor="text1"/>
                <w:kern w:val="0"/>
                <w:szCs w:val="21"/>
                <w:highlight w:val="none"/>
                <w14:textFill>
                  <w14:solidFill>
                    <w14:schemeClr w14:val="tx1"/>
                  </w14:solidFill>
                </w14:textFill>
              </w:rPr>
              <w:t>序号</w:t>
            </w:r>
          </w:p>
        </w:tc>
        <w:tc>
          <w:tcPr>
            <w:tcW w:w="1573" w:type="dxa"/>
            <w:vAlign w:val="center"/>
          </w:tcPr>
          <w:p w14:paraId="6B1F718E">
            <w:pPr>
              <w:pStyle w:val="67"/>
              <w:wordWrap w:val="0"/>
              <w:adjustRightInd w:val="0"/>
              <w:snapToGrid w:val="0"/>
              <w:spacing w:line="380" w:lineRule="exact"/>
              <w:jc w:val="center"/>
              <w:rPr>
                <w:rFonts w:ascii="Times New Roman" w:eastAsia="黑体"/>
                <w:bCs/>
                <w:snapToGrid w:val="0"/>
                <w:color w:val="000000" w:themeColor="text1"/>
                <w:kern w:val="0"/>
                <w:szCs w:val="21"/>
                <w:highlight w:val="none"/>
                <w14:textFill>
                  <w14:solidFill>
                    <w14:schemeClr w14:val="tx1"/>
                  </w14:solidFill>
                </w14:textFill>
              </w:rPr>
            </w:pPr>
            <w:r>
              <w:rPr>
                <w:rFonts w:hint="eastAsia" w:ascii="Times New Roman" w:eastAsia="黑体"/>
                <w:bCs/>
                <w:snapToGrid w:val="0"/>
                <w:color w:val="000000" w:themeColor="text1"/>
                <w:kern w:val="0"/>
                <w:szCs w:val="21"/>
                <w:highlight w:val="none"/>
                <w14:textFill>
                  <w14:solidFill>
                    <w14:schemeClr w14:val="tx1"/>
                  </w14:solidFill>
                </w14:textFill>
              </w:rPr>
              <w:t>承诺事项</w:t>
            </w:r>
          </w:p>
        </w:tc>
        <w:tc>
          <w:tcPr>
            <w:tcW w:w="2923" w:type="dxa"/>
            <w:vAlign w:val="center"/>
          </w:tcPr>
          <w:p w14:paraId="065F27EC">
            <w:pPr>
              <w:pStyle w:val="67"/>
              <w:wordWrap w:val="0"/>
              <w:adjustRightInd w:val="0"/>
              <w:snapToGrid w:val="0"/>
              <w:spacing w:line="380" w:lineRule="exact"/>
              <w:jc w:val="center"/>
              <w:rPr>
                <w:rFonts w:ascii="Times New Roman" w:eastAsia="黑体"/>
                <w:bCs/>
                <w:snapToGrid w:val="0"/>
                <w:color w:val="000000" w:themeColor="text1"/>
                <w:kern w:val="0"/>
                <w:szCs w:val="21"/>
                <w:highlight w:val="none"/>
                <w14:textFill>
                  <w14:solidFill>
                    <w14:schemeClr w14:val="tx1"/>
                  </w14:solidFill>
                </w14:textFill>
              </w:rPr>
            </w:pPr>
            <w:r>
              <w:rPr>
                <w:rFonts w:hint="eastAsia" w:ascii="Times New Roman" w:eastAsia="黑体"/>
                <w:bCs/>
                <w:snapToGrid w:val="0"/>
                <w:color w:val="000000" w:themeColor="text1"/>
                <w:kern w:val="0"/>
                <w:szCs w:val="21"/>
                <w:highlight w:val="none"/>
                <w14:textFill>
                  <w14:solidFill>
                    <w14:schemeClr w14:val="tx1"/>
                  </w14:solidFill>
                </w14:textFill>
              </w:rPr>
              <w:t>承诺内容</w:t>
            </w:r>
          </w:p>
        </w:tc>
        <w:tc>
          <w:tcPr>
            <w:tcW w:w="4019" w:type="dxa"/>
            <w:vAlign w:val="center"/>
          </w:tcPr>
          <w:p w14:paraId="495E8243">
            <w:pPr>
              <w:pStyle w:val="67"/>
              <w:wordWrap w:val="0"/>
              <w:adjustRightInd w:val="0"/>
              <w:snapToGrid w:val="0"/>
              <w:spacing w:line="380" w:lineRule="exact"/>
              <w:jc w:val="center"/>
              <w:rPr>
                <w:rFonts w:ascii="Times New Roman" w:eastAsia="黑体"/>
                <w:bCs/>
                <w:snapToGrid w:val="0"/>
                <w:color w:val="000000" w:themeColor="text1"/>
                <w:kern w:val="0"/>
                <w:szCs w:val="21"/>
                <w:highlight w:val="none"/>
                <w14:textFill>
                  <w14:solidFill>
                    <w14:schemeClr w14:val="tx1"/>
                  </w14:solidFill>
                </w14:textFill>
              </w:rPr>
            </w:pPr>
            <w:r>
              <w:rPr>
                <w:rFonts w:hint="eastAsia" w:ascii="Times New Roman" w:eastAsia="黑体"/>
                <w:bCs/>
                <w:snapToGrid w:val="0"/>
                <w:color w:val="000000" w:themeColor="text1"/>
                <w:kern w:val="0"/>
                <w:szCs w:val="21"/>
                <w:highlight w:val="none"/>
                <w14:textFill>
                  <w14:solidFill>
                    <w14:schemeClr w14:val="tx1"/>
                  </w14:solidFill>
                </w14:textFill>
              </w:rPr>
              <w:t>违约承诺</w:t>
            </w:r>
          </w:p>
        </w:tc>
      </w:tr>
      <w:tr w14:paraId="08E8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vAlign w:val="center"/>
          </w:tcPr>
          <w:p w14:paraId="5617580A">
            <w:pPr>
              <w:pStyle w:val="67"/>
              <w:wordWrap w:val="0"/>
              <w:adjustRightInd w:val="0"/>
              <w:snapToGrid w:val="0"/>
              <w:spacing w:line="380" w:lineRule="exact"/>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1</w:t>
            </w:r>
          </w:p>
        </w:tc>
        <w:tc>
          <w:tcPr>
            <w:tcW w:w="1573" w:type="dxa"/>
            <w:vAlign w:val="center"/>
          </w:tcPr>
          <w:p w14:paraId="7FF3C263">
            <w:pPr>
              <w:pStyle w:val="110"/>
              <w:wordWrap w:val="0"/>
              <w:adjustRightInd w:val="0"/>
              <w:snapToGrid w:val="0"/>
              <w:spacing w:line="380" w:lineRule="exact"/>
              <w:ind w:firstLine="0" w:firstLineChars="0"/>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自愿接受招标</w:t>
            </w:r>
          </w:p>
          <w:p w14:paraId="292F038E">
            <w:pPr>
              <w:pStyle w:val="110"/>
              <w:wordWrap w:val="0"/>
              <w:adjustRightInd w:val="0"/>
              <w:snapToGrid w:val="0"/>
              <w:spacing w:line="380" w:lineRule="exact"/>
              <w:ind w:firstLine="0" w:firstLineChars="0"/>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文件条款的承诺</w:t>
            </w:r>
          </w:p>
        </w:tc>
        <w:tc>
          <w:tcPr>
            <w:tcW w:w="2923" w:type="dxa"/>
            <w:vAlign w:val="center"/>
          </w:tcPr>
          <w:p w14:paraId="40BCF09C">
            <w:pPr>
              <w:pStyle w:val="110"/>
              <w:wordWrap w:val="0"/>
              <w:adjustRightInd w:val="0"/>
              <w:snapToGrid w:val="0"/>
              <w:spacing w:line="380" w:lineRule="exact"/>
              <w:ind w:firstLine="420"/>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我方自愿接受招标文件的所有条款，所递交的投标文件已经充分响应招标文件的实质性要求。</w:t>
            </w:r>
          </w:p>
        </w:tc>
        <w:tc>
          <w:tcPr>
            <w:tcW w:w="4019" w:type="dxa"/>
            <w:vAlign w:val="center"/>
          </w:tcPr>
          <w:p w14:paraId="4A2CBCA1">
            <w:pPr>
              <w:pStyle w:val="110"/>
              <w:wordWrap w:val="0"/>
              <w:adjustRightInd w:val="0"/>
              <w:snapToGrid w:val="0"/>
              <w:spacing w:line="380" w:lineRule="exact"/>
              <w:ind w:firstLine="420"/>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如果我方的投标文件未响应、违反、偏离招标文件的实质性要求，我方接受招标人或其授权的招标代理机构或其组建的评标委员会依据招标文件作出的相应处理，包括否决投标。</w:t>
            </w:r>
          </w:p>
        </w:tc>
      </w:tr>
      <w:tr w14:paraId="3A56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vAlign w:val="center"/>
          </w:tcPr>
          <w:p w14:paraId="36F97698">
            <w:pPr>
              <w:pStyle w:val="67"/>
              <w:wordWrap w:val="0"/>
              <w:adjustRightInd w:val="0"/>
              <w:snapToGrid w:val="0"/>
              <w:spacing w:line="380" w:lineRule="exact"/>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2</w:t>
            </w:r>
          </w:p>
        </w:tc>
        <w:tc>
          <w:tcPr>
            <w:tcW w:w="1573" w:type="dxa"/>
            <w:vAlign w:val="center"/>
          </w:tcPr>
          <w:p w14:paraId="6FDD1470">
            <w:pPr>
              <w:pStyle w:val="110"/>
              <w:wordWrap w:val="0"/>
              <w:adjustRightInd w:val="0"/>
              <w:snapToGrid w:val="0"/>
              <w:spacing w:line="380" w:lineRule="exact"/>
              <w:ind w:firstLine="0" w:firstLineChars="0"/>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无禁止投标</w:t>
            </w:r>
          </w:p>
          <w:p w14:paraId="4C5E6A54">
            <w:pPr>
              <w:pStyle w:val="110"/>
              <w:wordWrap w:val="0"/>
              <w:adjustRightInd w:val="0"/>
              <w:snapToGrid w:val="0"/>
              <w:spacing w:line="380" w:lineRule="exact"/>
              <w:ind w:firstLine="0" w:firstLineChars="0"/>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情形的承诺</w:t>
            </w:r>
          </w:p>
        </w:tc>
        <w:tc>
          <w:tcPr>
            <w:tcW w:w="2923" w:type="dxa"/>
            <w:vAlign w:val="center"/>
          </w:tcPr>
          <w:p w14:paraId="251A7348">
            <w:pPr>
              <w:pStyle w:val="110"/>
              <w:wordWrap w:val="0"/>
              <w:adjustRightInd w:val="0"/>
              <w:snapToGrid w:val="0"/>
              <w:spacing w:line="380" w:lineRule="exact"/>
              <w:ind w:firstLine="420"/>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我方不存在招标文件第一章第三节第</w:t>
            </w:r>
            <w:r>
              <w:rPr>
                <w:rFonts w:hint="eastAsia" w:ascii="Times New Roman"/>
                <w:b/>
                <w:bCs/>
                <w:snapToGrid w:val="0"/>
                <w:color w:val="000000" w:themeColor="text1"/>
                <w:kern w:val="0"/>
                <w:sz w:val="21"/>
                <w:szCs w:val="21"/>
                <w:highlight w:val="none"/>
                <w14:textFill>
                  <w14:solidFill>
                    <w14:schemeClr w14:val="tx1"/>
                  </w14:solidFill>
                </w14:textFill>
              </w:rPr>
              <w:t>2.4</w:t>
            </w:r>
            <w:r>
              <w:rPr>
                <w:rFonts w:hint="eastAsia" w:ascii="Times New Roman"/>
                <w:snapToGrid w:val="0"/>
                <w:color w:val="000000" w:themeColor="text1"/>
                <w:kern w:val="0"/>
                <w:sz w:val="21"/>
                <w:szCs w:val="21"/>
                <w:highlight w:val="none"/>
                <w14:textFill>
                  <w14:solidFill>
                    <w14:schemeClr w14:val="tx1"/>
                  </w14:solidFill>
                </w14:textFill>
              </w:rPr>
              <w:t>条“禁止投标条款”规定的任何一种情形。</w:t>
            </w:r>
          </w:p>
        </w:tc>
        <w:tc>
          <w:tcPr>
            <w:tcW w:w="4019" w:type="dxa"/>
            <w:vAlign w:val="center"/>
          </w:tcPr>
          <w:p w14:paraId="6B410BFA">
            <w:pPr>
              <w:pStyle w:val="110"/>
              <w:wordWrap w:val="0"/>
              <w:adjustRightInd w:val="0"/>
              <w:snapToGrid w:val="0"/>
              <w:spacing w:line="380" w:lineRule="exact"/>
              <w:ind w:firstLine="420"/>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如果我方有招标文件第一章第三节第</w:t>
            </w:r>
            <w:r>
              <w:rPr>
                <w:rFonts w:hint="eastAsia" w:ascii="Times New Roman"/>
                <w:b/>
                <w:bCs/>
                <w:snapToGrid w:val="0"/>
                <w:color w:val="000000" w:themeColor="text1"/>
                <w:kern w:val="0"/>
                <w:sz w:val="21"/>
                <w:szCs w:val="21"/>
                <w:highlight w:val="none"/>
                <w14:textFill>
                  <w14:solidFill>
                    <w14:schemeClr w14:val="tx1"/>
                  </w14:solidFill>
                </w14:textFill>
              </w:rPr>
              <w:t>2.4</w:t>
            </w:r>
            <w:r>
              <w:rPr>
                <w:rFonts w:hint="eastAsia" w:ascii="Times New Roman"/>
                <w:snapToGrid w:val="0"/>
                <w:color w:val="000000" w:themeColor="text1"/>
                <w:kern w:val="0"/>
                <w:sz w:val="21"/>
                <w:szCs w:val="21"/>
                <w:highlight w:val="none"/>
                <w14:textFill>
                  <w14:solidFill>
                    <w14:schemeClr w14:val="tx1"/>
                  </w14:solidFill>
                </w14:textFill>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621E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16" w:hRule="atLeast"/>
          <w:jc w:val="center"/>
        </w:trPr>
        <w:tc>
          <w:tcPr>
            <w:tcW w:w="716" w:type="dxa"/>
            <w:vAlign w:val="center"/>
          </w:tcPr>
          <w:p w14:paraId="0C7B0E7F">
            <w:pPr>
              <w:pStyle w:val="67"/>
              <w:wordWrap w:val="0"/>
              <w:adjustRightInd w:val="0"/>
              <w:snapToGrid w:val="0"/>
              <w:spacing w:line="380" w:lineRule="exact"/>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3</w:t>
            </w:r>
          </w:p>
        </w:tc>
        <w:tc>
          <w:tcPr>
            <w:tcW w:w="1573" w:type="dxa"/>
            <w:vAlign w:val="center"/>
          </w:tcPr>
          <w:p w14:paraId="2DDA3A00">
            <w:pPr>
              <w:pStyle w:val="110"/>
              <w:wordWrap w:val="0"/>
              <w:adjustRightInd w:val="0"/>
              <w:snapToGrid w:val="0"/>
              <w:spacing w:line="380" w:lineRule="exact"/>
              <w:ind w:firstLine="0" w:firstLineChars="0"/>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自觉抵制围标</w:t>
            </w:r>
          </w:p>
          <w:p w14:paraId="38315295">
            <w:pPr>
              <w:pStyle w:val="110"/>
              <w:wordWrap w:val="0"/>
              <w:adjustRightInd w:val="0"/>
              <w:snapToGrid w:val="0"/>
              <w:spacing w:line="380" w:lineRule="exact"/>
              <w:ind w:firstLine="0" w:firstLineChars="0"/>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串标和弄虚</w:t>
            </w:r>
          </w:p>
          <w:p w14:paraId="4BBD7B0C">
            <w:pPr>
              <w:pStyle w:val="110"/>
              <w:wordWrap w:val="0"/>
              <w:adjustRightInd w:val="0"/>
              <w:snapToGrid w:val="0"/>
              <w:spacing w:line="380" w:lineRule="exact"/>
              <w:ind w:firstLine="0" w:firstLineChars="0"/>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作假行为的承诺</w:t>
            </w:r>
          </w:p>
        </w:tc>
        <w:tc>
          <w:tcPr>
            <w:tcW w:w="2923" w:type="dxa"/>
            <w:vAlign w:val="center"/>
          </w:tcPr>
          <w:p w14:paraId="01C7A96B">
            <w:pPr>
              <w:pStyle w:val="110"/>
              <w:wordWrap w:val="0"/>
              <w:adjustRightInd w:val="0"/>
              <w:snapToGrid w:val="0"/>
              <w:spacing w:line="380" w:lineRule="exact"/>
              <w:ind w:firstLine="420"/>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我方合法正当、诚实守信地参与投标，不组织、不参加围标串标违法行为，不通过弄虚作假行为骗取中标。</w:t>
            </w:r>
          </w:p>
        </w:tc>
        <w:tc>
          <w:tcPr>
            <w:tcW w:w="4019" w:type="dxa"/>
            <w:vAlign w:val="center"/>
          </w:tcPr>
          <w:p w14:paraId="50863534">
            <w:pPr>
              <w:pStyle w:val="110"/>
              <w:wordWrap w:val="0"/>
              <w:adjustRightInd w:val="0"/>
              <w:snapToGrid w:val="0"/>
              <w:spacing w:line="380" w:lineRule="exact"/>
              <w:ind w:firstLine="420"/>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3F22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6" w:hRule="atLeast"/>
          <w:jc w:val="center"/>
        </w:trPr>
        <w:tc>
          <w:tcPr>
            <w:tcW w:w="716" w:type="dxa"/>
            <w:vAlign w:val="center"/>
          </w:tcPr>
          <w:p w14:paraId="43B8EA1D">
            <w:pPr>
              <w:pStyle w:val="67"/>
              <w:wordWrap w:val="0"/>
              <w:adjustRightInd w:val="0"/>
              <w:snapToGrid w:val="0"/>
              <w:spacing w:line="380" w:lineRule="exact"/>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4</w:t>
            </w:r>
          </w:p>
        </w:tc>
        <w:tc>
          <w:tcPr>
            <w:tcW w:w="1573" w:type="dxa"/>
            <w:vAlign w:val="center"/>
          </w:tcPr>
          <w:p w14:paraId="049AE855">
            <w:pPr>
              <w:pStyle w:val="110"/>
              <w:wordWrap w:val="0"/>
              <w:adjustRightInd w:val="0"/>
              <w:snapToGrid w:val="0"/>
              <w:spacing w:line="380" w:lineRule="exact"/>
              <w:ind w:firstLine="0" w:firstLineChars="0"/>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项目经理</w:t>
            </w:r>
          </w:p>
          <w:p w14:paraId="1665315F">
            <w:pPr>
              <w:pStyle w:val="110"/>
              <w:wordWrap w:val="0"/>
              <w:adjustRightInd w:val="0"/>
              <w:snapToGrid w:val="0"/>
              <w:spacing w:line="380" w:lineRule="exact"/>
              <w:ind w:firstLine="0" w:firstLineChars="0"/>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任职承诺</w:t>
            </w:r>
          </w:p>
        </w:tc>
        <w:tc>
          <w:tcPr>
            <w:tcW w:w="2923" w:type="dxa"/>
            <w:vAlign w:val="center"/>
          </w:tcPr>
          <w:p w14:paraId="38D015E4">
            <w:pPr>
              <w:pStyle w:val="110"/>
              <w:wordWrap w:val="0"/>
              <w:adjustRightInd w:val="0"/>
              <w:snapToGrid w:val="0"/>
              <w:spacing w:line="380" w:lineRule="exact"/>
              <w:ind w:firstLine="420"/>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我方拟派项目经理现阶段没有担任任何在施（包括已中标未开工、已开工未竣工）建设工程项目的项目经理。</w:t>
            </w:r>
          </w:p>
        </w:tc>
        <w:tc>
          <w:tcPr>
            <w:tcW w:w="4019" w:type="dxa"/>
            <w:vAlign w:val="center"/>
          </w:tcPr>
          <w:p w14:paraId="61F6BF6D">
            <w:pPr>
              <w:pStyle w:val="110"/>
              <w:wordWrap w:val="0"/>
              <w:adjustRightInd w:val="0"/>
              <w:snapToGrid w:val="0"/>
              <w:spacing w:line="380" w:lineRule="exact"/>
              <w:ind w:firstLine="420"/>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6E09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vAlign w:val="center"/>
          </w:tcPr>
          <w:p w14:paraId="6AE493A7">
            <w:pPr>
              <w:pStyle w:val="67"/>
              <w:wordWrap w:val="0"/>
              <w:adjustRightInd w:val="0"/>
              <w:snapToGrid w:val="0"/>
              <w:spacing w:line="380" w:lineRule="exact"/>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5</w:t>
            </w:r>
          </w:p>
        </w:tc>
        <w:tc>
          <w:tcPr>
            <w:tcW w:w="1573" w:type="dxa"/>
            <w:vAlign w:val="center"/>
          </w:tcPr>
          <w:p w14:paraId="227CACB6">
            <w:pPr>
              <w:pStyle w:val="110"/>
              <w:wordWrap w:val="0"/>
              <w:adjustRightInd w:val="0"/>
              <w:snapToGrid w:val="0"/>
              <w:spacing w:line="380" w:lineRule="exact"/>
              <w:ind w:firstLine="0" w:firstLineChars="0"/>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投标文件</w:t>
            </w:r>
          </w:p>
          <w:p w14:paraId="4267DA8E">
            <w:pPr>
              <w:pStyle w:val="110"/>
              <w:wordWrap w:val="0"/>
              <w:adjustRightInd w:val="0"/>
              <w:snapToGrid w:val="0"/>
              <w:spacing w:line="380" w:lineRule="exact"/>
              <w:ind w:firstLine="0" w:firstLineChars="0"/>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真实性承诺</w:t>
            </w:r>
          </w:p>
        </w:tc>
        <w:tc>
          <w:tcPr>
            <w:tcW w:w="2923" w:type="dxa"/>
            <w:vAlign w:val="center"/>
          </w:tcPr>
          <w:p w14:paraId="20F2753B">
            <w:pPr>
              <w:pStyle w:val="110"/>
              <w:wordWrap w:val="0"/>
              <w:adjustRightInd w:val="0"/>
              <w:snapToGrid w:val="0"/>
              <w:spacing w:line="380" w:lineRule="exact"/>
              <w:ind w:firstLine="420"/>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我方所递交投标文件的全部内容均为真实、有效、准确的。</w:t>
            </w:r>
          </w:p>
        </w:tc>
        <w:tc>
          <w:tcPr>
            <w:tcW w:w="4019" w:type="dxa"/>
            <w:vAlign w:val="center"/>
          </w:tcPr>
          <w:p w14:paraId="3AA29921">
            <w:pPr>
              <w:pStyle w:val="110"/>
              <w:wordWrap w:val="0"/>
              <w:adjustRightInd w:val="0"/>
              <w:snapToGrid w:val="0"/>
              <w:spacing w:line="380" w:lineRule="exact"/>
              <w:ind w:firstLine="420"/>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如果我方递交的投标文件任何内容不真实或无效或不准确，我方接受招标人或其授权的招标代理机构或其组建的评标委员会依据招标文件作出的相应处理，包括否决投标。</w:t>
            </w:r>
          </w:p>
        </w:tc>
      </w:tr>
      <w:tr w14:paraId="4F4E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vAlign w:val="center"/>
          </w:tcPr>
          <w:p w14:paraId="624C4F7B">
            <w:pPr>
              <w:pStyle w:val="67"/>
              <w:wordWrap w:val="0"/>
              <w:adjustRightInd w:val="0"/>
              <w:snapToGrid w:val="0"/>
              <w:spacing w:line="380" w:lineRule="exact"/>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6</w:t>
            </w:r>
          </w:p>
        </w:tc>
        <w:tc>
          <w:tcPr>
            <w:tcW w:w="1573" w:type="dxa"/>
            <w:vAlign w:val="center"/>
          </w:tcPr>
          <w:p w14:paraId="385D59C3">
            <w:pPr>
              <w:pStyle w:val="110"/>
              <w:wordWrap w:val="0"/>
              <w:adjustRightInd w:val="0"/>
              <w:snapToGrid w:val="0"/>
              <w:spacing w:line="380" w:lineRule="exact"/>
              <w:ind w:firstLine="0" w:firstLineChars="0"/>
              <w:jc w:val="center"/>
              <w:rPr>
                <w:rFonts w:hint="eastAsia"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投标文件</w:t>
            </w:r>
          </w:p>
          <w:p w14:paraId="74EDA12F">
            <w:pPr>
              <w:pStyle w:val="110"/>
              <w:wordWrap w:val="0"/>
              <w:adjustRightInd w:val="0"/>
              <w:snapToGrid w:val="0"/>
              <w:spacing w:line="380" w:lineRule="exact"/>
              <w:ind w:firstLine="0" w:firstLineChars="0"/>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信息公开承诺</w:t>
            </w:r>
          </w:p>
        </w:tc>
        <w:tc>
          <w:tcPr>
            <w:tcW w:w="2923" w:type="dxa"/>
            <w:vAlign w:val="center"/>
          </w:tcPr>
          <w:p w14:paraId="039926DE">
            <w:pPr>
              <w:pStyle w:val="110"/>
              <w:wordWrap w:val="0"/>
              <w:adjustRightInd w:val="0"/>
              <w:snapToGrid w:val="0"/>
              <w:spacing w:line="380" w:lineRule="exact"/>
              <w:ind w:firstLine="420" w:firstLineChars="200"/>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我方提供完整的电子文件。如果我方成为本项目中标候选人，我方同意并授权招标人在评标结果公示期内公开我方商务标书的全部内容。</w:t>
            </w:r>
          </w:p>
        </w:tc>
        <w:tc>
          <w:tcPr>
            <w:tcW w:w="4019" w:type="dxa"/>
            <w:tcBorders>
              <w:tr2bl w:val="single" w:color="auto" w:sz="4" w:space="0"/>
            </w:tcBorders>
            <w:vAlign w:val="center"/>
          </w:tcPr>
          <w:p w14:paraId="16295320">
            <w:pPr>
              <w:pStyle w:val="110"/>
              <w:wordWrap w:val="0"/>
              <w:adjustRightInd w:val="0"/>
              <w:snapToGrid w:val="0"/>
              <w:spacing w:line="380" w:lineRule="exact"/>
              <w:ind w:firstLine="0" w:firstLineChars="0"/>
              <w:jc w:val="left"/>
              <w:rPr>
                <w:rFonts w:ascii="Times New Roman"/>
                <w:snapToGrid w:val="0"/>
                <w:color w:val="000000" w:themeColor="text1"/>
                <w:kern w:val="0"/>
                <w:sz w:val="21"/>
                <w:szCs w:val="21"/>
                <w:highlight w:val="none"/>
                <w14:textFill>
                  <w14:solidFill>
                    <w14:schemeClr w14:val="tx1"/>
                  </w14:solidFill>
                </w14:textFill>
              </w:rPr>
            </w:pPr>
          </w:p>
          <w:p w14:paraId="3681C809">
            <w:pPr>
              <w:pStyle w:val="110"/>
              <w:wordWrap w:val="0"/>
              <w:adjustRightInd w:val="0"/>
              <w:snapToGrid w:val="0"/>
              <w:spacing w:line="380" w:lineRule="exact"/>
              <w:ind w:firstLine="0" w:firstLineChars="0"/>
              <w:jc w:val="left"/>
              <w:rPr>
                <w:rFonts w:ascii="Times New Roman"/>
                <w:snapToGrid w:val="0"/>
                <w:color w:val="000000" w:themeColor="text1"/>
                <w:kern w:val="0"/>
                <w:sz w:val="21"/>
                <w:szCs w:val="21"/>
                <w:highlight w:val="none"/>
                <w14:textFill>
                  <w14:solidFill>
                    <w14:schemeClr w14:val="tx1"/>
                  </w14:solidFill>
                </w14:textFill>
              </w:rPr>
            </w:pPr>
          </w:p>
        </w:tc>
      </w:tr>
      <w:tr w14:paraId="3304E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vAlign w:val="center"/>
          </w:tcPr>
          <w:p w14:paraId="7047D755">
            <w:pPr>
              <w:pStyle w:val="67"/>
              <w:wordWrap w:val="0"/>
              <w:adjustRightInd w:val="0"/>
              <w:snapToGrid w:val="0"/>
              <w:spacing w:line="380" w:lineRule="exact"/>
              <w:jc w:val="center"/>
              <w:rPr>
                <w:rFonts w:hint="eastAsia"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7</w:t>
            </w:r>
          </w:p>
        </w:tc>
        <w:tc>
          <w:tcPr>
            <w:tcW w:w="1573" w:type="dxa"/>
            <w:vAlign w:val="center"/>
          </w:tcPr>
          <w:p w14:paraId="2DCE4CCA">
            <w:pPr>
              <w:pStyle w:val="110"/>
              <w:wordWrap w:val="0"/>
              <w:adjustRightInd w:val="0"/>
              <w:snapToGrid w:val="0"/>
              <w:spacing w:line="380" w:lineRule="exact"/>
              <w:ind w:firstLine="0" w:firstLineChars="0"/>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对不正常报价</w:t>
            </w:r>
          </w:p>
          <w:p w14:paraId="651B3CA9">
            <w:pPr>
              <w:pStyle w:val="110"/>
              <w:wordWrap w:val="0"/>
              <w:adjustRightInd w:val="0"/>
              <w:snapToGrid w:val="0"/>
              <w:spacing w:line="380" w:lineRule="exact"/>
              <w:ind w:firstLine="0" w:firstLineChars="0"/>
              <w:jc w:val="center"/>
              <w:rPr>
                <w:rFonts w:hint="eastAsia"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的确认承诺</w:t>
            </w:r>
          </w:p>
        </w:tc>
        <w:tc>
          <w:tcPr>
            <w:tcW w:w="2923" w:type="dxa"/>
            <w:vAlign w:val="center"/>
          </w:tcPr>
          <w:p w14:paraId="745C21C4">
            <w:pPr>
              <w:pStyle w:val="110"/>
              <w:wordWrap w:val="0"/>
              <w:adjustRightInd w:val="0"/>
              <w:snapToGrid w:val="0"/>
              <w:spacing w:line="380" w:lineRule="exact"/>
              <w:ind w:firstLine="420" w:firstLineChars="200"/>
              <w:rPr>
                <w:rFonts w:hint="eastAsia"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如果我方中标，我方接受招标人在合同订立期间依据招标文件有关条款约定对我方已标价工程量清单中不正常报价的修正或认定，并按要求签署《不正常报价清单》加以确认。</w:t>
            </w:r>
          </w:p>
        </w:tc>
        <w:tc>
          <w:tcPr>
            <w:tcW w:w="4019" w:type="dxa"/>
            <w:tcBorders>
              <w:tr2bl w:val="single" w:color="auto" w:sz="4" w:space="0"/>
            </w:tcBorders>
            <w:vAlign w:val="center"/>
          </w:tcPr>
          <w:p w14:paraId="32FA55DC">
            <w:pPr>
              <w:pStyle w:val="110"/>
              <w:wordWrap w:val="0"/>
              <w:adjustRightInd w:val="0"/>
              <w:snapToGrid w:val="0"/>
              <w:spacing w:line="380" w:lineRule="exact"/>
              <w:ind w:firstLine="0" w:firstLineChars="0"/>
              <w:jc w:val="left"/>
              <w:rPr>
                <w:rFonts w:ascii="Times New Roman"/>
                <w:snapToGrid w:val="0"/>
                <w:color w:val="000000" w:themeColor="text1"/>
                <w:kern w:val="0"/>
                <w:sz w:val="21"/>
                <w:szCs w:val="21"/>
                <w:highlight w:val="none"/>
                <w14:textFill>
                  <w14:solidFill>
                    <w14:schemeClr w14:val="tx1"/>
                  </w14:solidFill>
                </w14:textFill>
              </w:rPr>
            </w:pPr>
          </w:p>
        </w:tc>
      </w:tr>
      <w:tr w14:paraId="4926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vAlign w:val="center"/>
          </w:tcPr>
          <w:p w14:paraId="756FB4AD">
            <w:pPr>
              <w:pStyle w:val="67"/>
              <w:wordWrap w:val="0"/>
              <w:adjustRightInd w:val="0"/>
              <w:snapToGrid w:val="0"/>
              <w:spacing w:line="380" w:lineRule="exact"/>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8</w:t>
            </w:r>
          </w:p>
        </w:tc>
        <w:tc>
          <w:tcPr>
            <w:tcW w:w="1573" w:type="dxa"/>
            <w:vAlign w:val="center"/>
          </w:tcPr>
          <w:p w14:paraId="57AE6C3A">
            <w:pPr>
              <w:pStyle w:val="110"/>
              <w:wordWrap w:val="0"/>
              <w:adjustRightInd w:val="0"/>
              <w:snapToGrid w:val="0"/>
              <w:spacing w:line="380" w:lineRule="exact"/>
              <w:ind w:firstLine="0" w:firstLineChars="0"/>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按时提交履约</w:t>
            </w:r>
          </w:p>
          <w:p w14:paraId="2A1DA854">
            <w:pPr>
              <w:pStyle w:val="110"/>
              <w:wordWrap w:val="0"/>
              <w:adjustRightInd w:val="0"/>
              <w:snapToGrid w:val="0"/>
              <w:spacing w:line="380" w:lineRule="exact"/>
              <w:ind w:firstLine="0" w:firstLineChars="0"/>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保证的承诺</w:t>
            </w:r>
          </w:p>
        </w:tc>
        <w:tc>
          <w:tcPr>
            <w:tcW w:w="2923" w:type="dxa"/>
            <w:vAlign w:val="center"/>
          </w:tcPr>
          <w:p w14:paraId="26279595">
            <w:pPr>
              <w:pStyle w:val="110"/>
              <w:wordWrap w:val="0"/>
              <w:adjustRightInd w:val="0"/>
              <w:snapToGrid w:val="0"/>
              <w:spacing w:line="380" w:lineRule="exact"/>
              <w:ind w:firstLine="420"/>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如果我方中标，我方保证在招标文件规定的时限内全额提交履约保证。</w:t>
            </w:r>
          </w:p>
        </w:tc>
        <w:tc>
          <w:tcPr>
            <w:tcW w:w="4019" w:type="dxa"/>
            <w:vAlign w:val="center"/>
          </w:tcPr>
          <w:p w14:paraId="4BB50504">
            <w:pPr>
              <w:pStyle w:val="110"/>
              <w:wordWrap w:val="0"/>
              <w:adjustRightInd w:val="0"/>
              <w:snapToGrid w:val="0"/>
              <w:spacing w:line="380" w:lineRule="exact"/>
              <w:ind w:firstLine="0" w:firstLineChars="0"/>
              <w:jc w:val="left"/>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 xml:space="preserve">    如果我方未在招标文件规定的时限内全额提交履约保证，我方接受招标人依据招标文件作出的相应处理以及有关监督部门作出的行政处罚，并承担由此引起的一切法律后果。</w:t>
            </w:r>
          </w:p>
        </w:tc>
      </w:tr>
      <w:tr w14:paraId="31AB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vAlign w:val="center"/>
          </w:tcPr>
          <w:p w14:paraId="7A2EAE40">
            <w:pPr>
              <w:pStyle w:val="67"/>
              <w:wordWrap w:val="0"/>
              <w:adjustRightInd w:val="0"/>
              <w:snapToGrid w:val="0"/>
              <w:spacing w:line="380" w:lineRule="exact"/>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9</w:t>
            </w:r>
          </w:p>
        </w:tc>
        <w:tc>
          <w:tcPr>
            <w:tcW w:w="1573" w:type="dxa"/>
            <w:vAlign w:val="center"/>
          </w:tcPr>
          <w:p w14:paraId="0489711C">
            <w:pPr>
              <w:pStyle w:val="110"/>
              <w:wordWrap w:val="0"/>
              <w:adjustRightInd w:val="0"/>
              <w:snapToGrid w:val="0"/>
              <w:spacing w:line="380" w:lineRule="exact"/>
              <w:ind w:firstLine="0" w:firstLineChars="0"/>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按时签订合同</w:t>
            </w:r>
          </w:p>
          <w:p w14:paraId="0BAE84D9">
            <w:pPr>
              <w:pStyle w:val="110"/>
              <w:wordWrap w:val="0"/>
              <w:adjustRightInd w:val="0"/>
              <w:snapToGrid w:val="0"/>
              <w:spacing w:line="380" w:lineRule="exact"/>
              <w:ind w:firstLine="0" w:firstLineChars="0"/>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的承诺</w:t>
            </w:r>
          </w:p>
        </w:tc>
        <w:tc>
          <w:tcPr>
            <w:tcW w:w="2923" w:type="dxa"/>
            <w:vAlign w:val="center"/>
          </w:tcPr>
          <w:p w14:paraId="0D752A5A">
            <w:pPr>
              <w:pStyle w:val="110"/>
              <w:wordWrap w:val="0"/>
              <w:adjustRightInd w:val="0"/>
              <w:snapToGrid w:val="0"/>
              <w:spacing w:line="380" w:lineRule="exact"/>
              <w:ind w:firstLine="420"/>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如果我方中标，我方保证在招标文件规定的时限内与招标人签订合同，不提出违背或超出招标文件、中标文件的要求。</w:t>
            </w:r>
          </w:p>
        </w:tc>
        <w:tc>
          <w:tcPr>
            <w:tcW w:w="4019" w:type="dxa"/>
            <w:vAlign w:val="center"/>
          </w:tcPr>
          <w:p w14:paraId="428693E5">
            <w:pPr>
              <w:pStyle w:val="110"/>
              <w:wordWrap w:val="0"/>
              <w:adjustRightInd w:val="0"/>
              <w:snapToGrid w:val="0"/>
              <w:spacing w:line="380" w:lineRule="exact"/>
              <w:ind w:firstLine="420"/>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37BACB7D">
      <w:pPr>
        <w:pStyle w:val="67"/>
        <w:wordWrap w:val="0"/>
        <w:adjustRightInd w:val="0"/>
        <w:snapToGrid w:val="0"/>
        <w:spacing w:line="420" w:lineRule="exact"/>
        <w:jc w:val="left"/>
        <w:rPr>
          <w:rFonts w:ascii="Times New Roman"/>
          <w:snapToGrid w:val="0"/>
          <w:color w:val="000000" w:themeColor="text1"/>
          <w:kern w:val="0"/>
          <w:highlight w:val="none"/>
          <w14:textFill>
            <w14:solidFill>
              <w14:schemeClr w14:val="tx1"/>
            </w14:solidFill>
          </w14:textFill>
        </w:rPr>
      </w:pPr>
    </w:p>
    <w:p w14:paraId="7BD74FD9">
      <w:pPr>
        <w:pStyle w:val="18"/>
        <w:wordWrap w:val="0"/>
        <w:adjustRightInd w:val="0"/>
        <w:snapToGrid w:val="0"/>
        <w:spacing w:line="420" w:lineRule="exact"/>
        <w:ind w:firstLine="480" w:firstLineChars="200"/>
        <w:jc w:val="righ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投标人：</w:t>
      </w:r>
      <w:r>
        <w:rPr>
          <w:rFonts w:hint="eastAsia" w:ascii="Times New Roman"/>
          <w:snapToGrid w:val="0"/>
          <w:color w:val="000000" w:themeColor="text1"/>
          <w:kern w:val="0"/>
          <w:szCs w:val="24"/>
          <w:highlight w:val="none"/>
          <w:u w:val="single"/>
          <w14:textFill>
            <w14:solidFill>
              <w14:schemeClr w14:val="tx1"/>
            </w14:solidFill>
          </w14:textFill>
        </w:rPr>
        <w:t xml:space="preserve">                                   </w:t>
      </w:r>
      <w:r>
        <w:rPr>
          <w:rFonts w:hint="eastAsia" w:ascii="Times New Roman"/>
          <w:snapToGrid w:val="0"/>
          <w:color w:val="000000" w:themeColor="text1"/>
          <w:kern w:val="0"/>
          <w:szCs w:val="24"/>
          <w:highlight w:val="none"/>
          <w14:textFill>
            <w14:solidFill>
              <w14:schemeClr w14:val="tx1"/>
            </w14:solidFill>
          </w14:textFill>
        </w:rPr>
        <w:t>（盖单位章）</w:t>
      </w:r>
    </w:p>
    <w:p w14:paraId="54A62589">
      <w:pPr>
        <w:pStyle w:val="18"/>
        <w:wordWrap w:val="0"/>
        <w:adjustRightInd w:val="0"/>
        <w:snapToGrid w:val="0"/>
        <w:spacing w:line="420" w:lineRule="exact"/>
        <w:ind w:firstLine="480" w:firstLineChars="200"/>
        <w:jc w:val="right"/>
        <w:rPr>
          <w:rFonts w:ascii="Times New Roman"/>
          <w:snapToGrid w:val="0"/>
          <w:color w:val="000000" w:themeColor="text1"/>
          <w:kern w:val="0"/>
          <w:szCs w:val="24"/>
          <w:highlight w:val="none"/>
          <w14:textFill>
            <w14:solidFill>
              <w14:schemeClr w14:val="tx1"/>
            </w14:solidFill>
          </w14:textFill>
        </w:rPr>
      </w:pPr>
    </w:p>
    <w:p w14:paraId="3E54A9D2">
      <w:pPr>
        <w:pStyle w:val="18"/>
        <w:wordWrap w:val="0"/>
        <w:adjustRightInd w:val="0"/>
        <w:snapToGrid w:val="0"/>
        <w:spacing w:line="420" w:lineRule="exact"/>
        <w:ind w:firstLine="480" w:firstLineChars="200"/>
        <w:jc w:val="right"/>
        <w:rPr>
          <w:rFonts w:ascii="Times New Roman"/>
          <w:snapToGrid w:val="0"/>
          <w:color w:val="000000" w:themeColor="text1"/>
          <w:kern w:val="0"/>
          <w:szCs w:val="24"/>
          <w:highlight w:val="none"/>
          <w14:textFill>
            <w14:solidFill>
              <w14:schemeClr w14:val="tx1"/>
            </w14:solidFill>
          </w14:textFill>
        </w:rPr>
      </w:pPr>
    </w:p>
    <w:p w14:paraId="264EE0DE">
      <w:pPr>
        <w:pStyle w:val="18"/>
        <w:wordWrap w:val="0"/>
        <w:adjustRightInd w:val="0"/>
        <w:snapToGrid w:val="0"/>
        <w:spacing w:line="420" w:lineRule="exact"/>
        <w:ind w:firstLine="480" w:firstLineChars="200"/>
        <w:jc w:val="right"/>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法定代表人或其委托代理人：</w:t>
      </w:r>
      <w:r>
        <w:rPr>
          <w:rFonts w:hint="eastAsia" w:ascii="Times New Roman"/>
          <w:snapToGrid w:val="0"/>
          <w:color w:val="000000" w:themeColor="text1"/>
          <w:kern w:val="0"/>
          <w:szCs w:val="24"/>
          <w:highlight w:val="none"/>
          <w:u w:val="single"/>
          <w14:textFill>
            <w14:solidFill>
              <w14:schemeClr w14:val="tx1"/>
            </w14:solidFill>
          </w14:textFill>
        </w:rPr>
        <w:t xml:space="preserve">               </w:t>
      </w:r>
      <w:r>
        <w:rPr>
          <w:rFonts w:hint="eastAsia" w:ascii="Times New Roman"/>
          <w:snapToGrid w:val="0"/>
          <w:color w:val="000000" w:themeColor="text1"/>
          <w:kern w:val="0"/>
          <w:szCs w:val="24"/>
          <w:highlight w:val="none"/>
          <w14:textFill>
            <w14:solidFill>
              <w14:schemeClr w14:val="tx1"/>
            </w14:solidFill>
          </w14:textFill>
        </w:rPr>
        <w:t>（签字或盖章）</w:t>
      </w:r>
    </w:p>
    <w:p w14:paraId="5F551748">
      <w:pPr>
        <w:pStyle w:val="18"/>
        <w:wordWrap w:val="0"/>
        <w:adjustRightInd w:val="0"/>
        <w:snapToGrid w:val="0"/>
        <w:spacing w:line="420" w:lineRule="exact"/>
        <w:ind w:firstLine="480" w:firstLineChars="200"/>
        <w:rPr>
          <w:rFonts w:ascii="Times New Roman"/>
          <w:snapToGrid w:val="0"/>
          <w:color w:val="000000" w:themeColor="text1"/>
          <w:kern w:val="0"/>
          <w:szCs w:val="24"/>
          <w:highlight w:val="none"/>
          <w14:textFill>
            <w14:solidFill>
              <w14:schemeClr w14:val="tx1"/>
            </w14:solidFill>
          </w14:textFill>
        </w:rPr>
      </w:pPr>
    </w:p>
    <w:p w14:paraId="0B68AB22">
      <w:pPr>
        <w:pStyle w:val="18"/>
        <w:wordWrap w:val="0"/>
        <w:adjustRightInd w:val="0"/>
        <w:snapToGrid w:val="0"/>
        <w:spacing w:line="420" w:lineRule="exact"/>
        <w:ind w:firstLine="480" w:firstLineChars="200"/>
        <w:jc w:val="center"/>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 xml:space="preserve">                     </w:t>
      </w:r>
      <w:r>
        <w:rPr>
          <w:rFonts w:ascii="Times New Roman"/>
          <w:snapToGrid w:val="0"/>
          <w:color w:val="000000" w:themeColor="text1"/>
          <w:kern w:val="0"/>
          <w:szCs w:val="24"/>
          <w:highlight w:val="none"/>
          <w14:textFill>
            <w14:solidFill>
              <w14:schemeClr w14:val="tx1"/>
            </w14:solidFill>
          </w14:textFill>
        </w:rPr>
        <w:t xml:space="preserve"> </w:t>
      </w:r>
      <w:r>
        <w:rPr>
          <w:rFonts w:ascii="Times New Roman"/>
          <w:snapToGrid w:val="0"/>
          <w:color w:val="000000" w:themeColor="text1"/>
          <w:kern w:val="0"/>
          <w:szCs w:val="24"/>
          <w:highlight w:val="none"/>
          <w:u w:val="single"/>
          <w14:textFill>
            <w14:solidFill>
              <w14:schemeClr w14:val="tx1"/>
            </w14:solidFill>
          </w14:textFill>
        </w:rPr>
        <w:t xml:space="preserve">   </w:t>
      </w:r>
      <w:r>
        <w:rPr>
          <w:rFonts w:hint="eastAsia" w:ascii="Times New Roman"/>
          <w:snapToGrid w:val="0"/>
          <w:color w:val="000000" w:themeColor="text1"/>
          <w:kern w:val="0"/>
          <w:szCs w:val="24"/>
          <w:highlight w:val="none"/>
          <w:u w:val="single"/>
          <w14:textFill>
            <w14:solidFill>
              <w14:schemeClr w14:val="tx1"/>
            </w14:solidFill>
          </w14:textFill>
        </w:rPr>
        <w:t xml:space="preserve">  </w:t>
      </w:r>
      <w:r>
        <w:rPr>
          <w:rFonts w:ascii="Times New Roman"/>
          <w:snapToGrid w:val="0"/>
          <w:color w:val="000000" w:themeColor="text1"/>
          <w:kern w:val="0"/>
          <w:szCs w:val="24"/>
          <w:highlight w:val="none"/>
          <w:u w:val="single"/>
          <w14:textFill>
            <w14:solidFill>
              <w14:schemeClr w14:val="tx1"/>
            </w14:solidFill>
          </w14:textFill>
        </w:rPr>
        <w:t xml:space="preserve">   </w:t>
      </w:r>
      <w:r>
        <w:rPr>
          <w:rFonts w:hint="eastAsia" w:ascii="Times New Roman"/>
          <w:snapToGrid w:val="0"/>
          <w:color w:val="000000" w:themeColor="text1"/>
          <w:kern w:val="0"/>
          <w:szCs w:val="24"/>
          <w:highlight w:val="none"/>
          <w14:textFill>
            <w14:solidFill>
              <w14:schemeClr w14:val="tx1"/>
            </w14:solidFill>
          </w14:textFill>
        </w:rPr>
        <w:t>年</w:t>
      </w:r>
      <w:r>
        <w:rPr>
          <w:rFonts w:ascii="Times New Roman"/>
          <w:snapToGrid w:val="0"/>
          <w:color w:val="000000" w:themeColor="text1"/>
          <w:kern w:val="0"/>
          <w:szCs w:val="24"/>
          <w:highlight w:val="none"/>
          <w:u w:val="single"/>
          <w14:textFill>
            <w14:solidFill>
              <w14:schemeClr w14:val="tx1"/>
            </w14:solidFill>
          </w14:textFill>
        </w:rPr>
        <w:t xml:space="preserve">    </w:t>
      </w:r>
      <w:r>
        <w:rPr>
          <w:rFonts w:hint="eastAsia" w:ascii="Times New Roman"/>
          <w:snapToGrid w:val="0"/>
          <w:color w:val="000000" w:themeColor="text1"/>
          <w:kern w:val="0"/>
          <w:szCs w:val="24"/>
          <w:highlight w:val="none"/>
          <w14:textFill>
            <w14:solidFill>
              <w14:schemeClr w14:val="tx1"/>
            </w14:solidFill>
          </w14:textFill>
        </w:rPr>
        <w:t>月</w:t>
      </w:r>
      <w:r>
        <w:rPr>
          <w:rFonts w:ascii="Times New Roman"/>
          <w:snapToGrid w:val="0"/>
          <w:color w:val="000000" w:themeColor="text1"/>
          <w:kern w:val="0"/>
          <w:szCs w:val="24"/>
          <w:highlight w:val="none"/>
          <w:u w:val="single"/>
          <w14:textFill>
            <w14:solidFill>
              <w14:schemeClr w14:val="tx1"/>
            </w14:solidFill>
          </w14:textFill>
        </w:rPr>
        <w:t xml:space="preserve">    </w:t>
      </w:r>
      <w:r>
        <w:rPr>
          <w:rFonts w:hint="eastAsia" w:ascii="Times New Roman"/>
          <w:snapToGrid w:val="0"/>
          <w:color w:val="000000" w:themeColor="text1"/>
          <w:kern w:val="0"/>
          <w:szCs w:val="24"/>
          <w:highlight w:val="none"/>
          <w14:textFill>
            <w14:solidFill>
              <w14:schemeClr w14:val="tx1"/>
            </w14:solidFill>
          </w14:textFill>
        </w:rPr>
        <w:t>日</w:t>
      </w:r>
    </w:p>
    <w:p w14:paraId="0065C5E2">
      <w:pPr>
        <w:wordWrap w:val="0"/>
        <w:adjustRightInd w:val="0"/>
        <w:snapToGrid w:val="0"/>
        <w:spacing w:line="420" w:lineRule="exact"/>
        <w:jc w:val="left"/>
        <w:outlineLvl w:val="2"/>
        <w:rPr>
          <w:rFonts w:ascii="Times New Roman"/>
          <w:b/>
          <w:snapToGrid w:val="0"/>
          <w:color w:val="000000" w:themeColor="text1"/>
          <w:kern w:val="0"/>
          <w:highlight w:val="none"/>
          <w14:textFill>
            <w14:solidFill>
              <w14:schemeClr w14:val="tx1"/>
            </w14:solidFill>
          </w14:textFill>
        </w:rPr>
        <w:sectPr>
          <w:endnotePr>
            <w:numFmt w:val="decimal"/>
          </w:endnotePr>
          <w:pgSz w:w="11906" w:h="16838"/>
          <w:pgMar w:top="1701" w:right="1531" w:bottom="1417" w:left="1531" w:header="850" w:footer="992" w:gutter="0"/>
          <w:pgNumType w:fmt="decimal"/>
          <w:cols w:space="720" w:num="1"/>
          <w:docGrid w:linePitch="327" w:charSpace="0"/>
        </w:sectPr>
      </w:pPr>
    </w:p>
    <w:p w14:paraId="002624E3">
      <w:pPr>
        <w:wordWrap w:val="0"/>
        <w:adjustRightInd w:val="0"/>
        <w:snapToGrid w:val="0"/>
        <w:spacing w:line="440" w:lineRule="exact"/>
        <w:outlineLvl w:val="2"/>
        <w:rPr>
          <w:rFonts w:ascii="Times New Roman"/>
          <w:b/>
          <w:bCs/>
          <w:snapToGrid w:val="0"/>
          <w:color w:val="000000" w:themeColor="text1"/>
          <w:kern w:val="0"/>
          <w:szCs w:val="24"/>
          <w:highlight w:val="none"/>
          <w14:textFill>
            <w14:solidFill>
              <w14:schemeClr w14:val="tx1"/>
            </w14:solidFill>
          </w14:textFill>
        </w:rPr>
      </w:pPr>
      <w:bookmarkStart w:id="288" w:name="_Toc1689"/>
      <w:bookmarkStart w:id="289" w:name="_Toc10806"/>
      <w:bookmarkStart w:id="290" w:name="_Toc25024"/>
      <w:r>
        <w:rPr>
          <w:rFonts w:hint="eastAsia" w:ascii="Times New Roman"/>
          <w:b/>
          <w:bCs/>
          <w:snapToGrid w:val="0"/>
          <w:color w:val="000000" w:themeColor="text1"/>
          <w:kern w:val="0"/>
          <w:szCs w:val="24"/>
          <w:highlight w:val="none"/>
          <w14:textFill>
            <w14:solidFill>
              <w14:schemeClr w14:val="tx1"/>
            </w14:solidFill>
          </w14:textFill>
        </w:rPr>
        <w:t>格式四 授权委托书</w:t>
      </w:r>
      <w:bookmarkEnd w:id="288"/>
      <w:bookmarkEnd w:id="289"/>
      <w:bookmarkEnd w:id="290"/>
    </w:p>
    <w:p w14:paraId="1D703E81">
      <w:pPr>
        <w:wordWrap w:val="0"/>
        <w:adjustRightInd w:val="0"/>
        <w:snapToGrid w:val="0"/>
        <w:spacing w:line="440" w:lineRule="exact"/>
        <w:outlineLvl w:val="2"/>
        <w:rPr>
          <w:rFonts w:ascii="Times New Roman"/>
          <w:b/>
          <w:bCs/>
          <w:snapToGrid w:val="0"/>
          <w:color w:val="000000" w:themeColor="text1"/>
          <w:kern w:val="0"/>
          <w:szCs w:val="24"/>
          <w:highlight w:val="none"/>
          <w14:textFill>
            <w14:solidFill>
              <w14:schemeClr w14:val="tx1"/>
            </w14:solidFill>
          </w14:textFill>
        </w:rPr>
      </w:pPr>
    </w:p>
    <w:p w14:paraId="491EB697">
      <w:pPr>
        <w:wordWrap w:val="0"/>
        <w:adjustRightInd w:val="0"/>
        <w:snapToGrid w:val="0"/>
        <w:spacing w:before="260" w:after="260" w:line="440" w:lineRule="exact"/>
        <w:jc w:val="center"/>
        <w:rPr>
          <w:rFonts w:ascii="Times New Roman"/>
          <w:b/>
          <w:snapToGrid w:val="0"/>
          <w:color w:val="000000" w:themeColor="text1"/>
          <w:kern w:val="0"/>
          <w:highlight w:val="none"/>
          <w14:textFill>
            <w14:solidFill>
              <w14:schemeClr w14:val="tx1"/>
            </w14:solidFill>
          </w14:textFill>
        </w:rPr>
      </w:pPr>
      <w:r>
        <w:rPr>
          <w:rFonts w:hint="eastAsia" w:ascii="Times New Roman"/>
          <w:b/>
          <w:snapToGrid w:val="0"/>
          <w:color w:val="000000" w:themeColor="text1"/>
          <w:kern w:val="0"/>
          <w:sz w:val="30"/>
          <w:highlight w:val="none"/>
          <w14:textFill>
            <w14:solidFill>
              <w14:schemeClr w14:val="tx1"/>
            </w14:solidFill>
          </w14:textFill>
        </w:rPr>
        <w:t>授权委托书</w:t>
      </w:r>
    </w:p>
    <w:p w14:paraId="732F139A">
      <w:pPr>
        <w:wordWrap w:val="0"/>
        <w:adjustRightInd w:val="0"/>
        <w:snapToGrid w:val="0"/>
        <w:spacing w:line="440" w:lineRule="exact"/>
        <w:rPr>
          <w:rFonts w:ascii="Times New Roman"/>
          <w:snapToGrid w:val="0"/>
          <w:color w:val="000000" w:themeColor="text1"/>
          <w:kern w:val="0"/>
          <w:szCs w:val="28"/>
          <w:highlight w:val="none"/>
          <w14:textFill>
            <w14:solidFill>
              <w14:schemeClr w14:val="tx1"/>
            </w14:solidFill>
          </w14:textFill>
        </w:rPr>
      </w:pPr>
    </w:p>
    <w:p w14:paraId="18132602">
      <w:pPr>
        <w:wordWrap w:val="0"/>
        <w:adjustRightInd w:val="0"/>
        <w:snapToGrid w:val="0"/>
        <w:spacing w:line="440" w:lineRule="exact"/>
        <w:rPr>
          <w:rFonts w:ascii="Times New Roman"/>
          <w:snapToGrid w:val="0"/>
          <w:color w:val="000000" w:themeColor="text1"/>
          <w:kern w:val="0"/>
          <w:szCs w:val="21"/>
          <w:highlight w:val="none"/>
          <w14:textFill>
            <w14:solidFill>
              <w14:schemeClr w14:val="tx1"/>
            </w14:solidFill>
          </w14:textFill>
        </w:rPr>
      </w:pPr>
      <w:r>
        <w:rPr>
          <w:rFonts w:hint="eastAsia" w:ascii="Times New Roman"/>
          <w:snapToGrid w:val="0"/>
          <w:color w:val="000000" w:themeColor="text1"/>
          <w:kern w:val="0"/>
          <w:szCs w:val="21"/>
          <w:highlight w:val="none"/>
          <w14:textFill>
            <w14:solidFill>
              <w14:schemeClr w14:val="tx1"/>
            </w14:solidFill>
          </w14:textFill>
        </w:rPr>
        <w:t xml:space="preserve">    本人</w:t>
      </w:r>
      <w:r>
        <w:rPr>
          <w:rFonts w:hint="eastAsia" w:ascii="Times New Roman"/>
          <w:snapToGrid w:val="0"/>
          <w:color w:val="000000" w:themeColor="text1"/>
          <w:kern w:val="0"/>
          <w:szCs w:val="21"/>
          <w:highlight w:val="none"/>
          <w:u w:val="single"/>
          <w14:textFill>
            <w14:solidFill>
              <w14:schemeClr w14:val="tx1"/>
            </w14:solidFill>
          </w14:textFill>
        </w:rPr>
        <w:t xml:space="preserve">      </w:t>
      </w:r>
      <w:r>
        <w:rPr>
          <w:rFonts w:hint="eastAsia" w:ascii="Times New Roman"/>
          <w:snapToGrid w:val="0"/>
          <w:color w:val="000000" w:themeColor="text1"/>
          <w:kern w:val="0"/>
          <w:szCs w:val="21"/>
          <w:highlight w:val="none"/>
          <w14:textFill>
            <w14:solidFill>
              <w14:schemeClr w14:val="tx1"/>
            </w14:solidFill>
          </w14:textFill>
        </w:rPr>
        <w:t>（姓名）系</w:t>
      </w:r>
      <w:r>
        <w:rPr>
          <w:rFonts w:hint="eastAsia" w:ascii="Times New Roman"/>
          <w:snapToGrid w:val="0"/>
          <w:color w:val="000000" w:themeColor="text1"/>
          <w:kern w:val="0"/>
          <w:szCs w:val="21"/>
          <w:highlight w:val="none"/>
          <w:u w:val="single"/>
          <w14:textFill>
            <w14:solidFill>
              <w14:schemeClr w14:val="tx1"/>
            </w14:solidFill>
          </w14:textFill>
        </w:rPr>
        <w:t xml:space="preserve">         </w:t>
      </w:r>
      <w:r>
        <w:rPr>
          <w:rFonts w:hint="eastAsia" w:ascii="Times New Roman"/>
          <w:snapToGrid w:val="0"/>
          <w:color w:val="000000" w:themeColor="text1"/>
          <w:kern w:val="0"/>
          <w:szCs w:val="21"/>
          <w:highlight w:val="none"/>
          <w14:textFill>
            <w14:solidFill>
              <w14:schemeClr w14:val="tx1"/>
            </w14:solidFill>
          </w14:textFill>
        </w:rPr>
        <w:t>（投标人名称）的法定代表人，现委托</w:t>
      </w:r>
      <w:r>
        <w:rPr>
          <w:rFonts w:hint="eastAsia" w:ascii="Times New Roman"/>
          <w:snapToGrid w:val="0"/>
          <w:color w:val="000000" w:themeColor="text1"/>
          <w:kern w:val="0"/>
          <w:szCs w:val="21"/>
          <w:highlight w:val="none"/>
          <w:u w:val="single"/>
          <w14:textFill>
            <w14:solidFill>
              <w14:schemeClr w14:val="tx1"/>
            </w14:solidFill>
          </w14:textFill>
        </w:rPr>
        <w:t xml:space="preserve">     </w:t>
      </w:r>
      <w:r>
        <w:rPr>
          <w:rFonts w:hint="eastAsia" w:ascii="Times New Roman"/>
          <w:snapToGrid w:val="0"/>
          <w:color w:val="000000" w:themeColor="text1"/>
          <w:kern w:val="0"/>
          <w:szCs w:val="21"/>
          <w:highlight w:val="none"/>
          <w14:textFill>
            <w14:solidFill>
              <w14:schemeClr w14:val="tx1"/>
            </w14:solidFill>
          </w14:textFill>
        </w:rPr>
        <w:t>（姓名）为我方代理人。代理人根据授权，以我方名义签署、澄清、说明、补正、递交、撤回、修改</w:t>
      </w:r>
      <w:r>
        <w:rPr>
          <w:rFonts w:hint="eastAsia" w:ascii="Times New Roman"/>
          <w:snapToGrid w:val="0"/>
          <w:color w:val="000000" w:themeColor="text1"/>
          <w:kern w:val="0"/>
          <w:szCs w:val="21"/>
          <w:highlight w:val="none"/>
          <w:u w:val="single"/>
          <w14:textFill>
            <w14:solidFill>
              <w14:schemeClr w14:val="tx1"/>
            </w14:solidFill>
          </w14:textFill>
        </w:rPr>
        <w:t xml:space="preserve">             </w:t>
      </w:r>
      <w:r>
        <w:rPr>
          <w:rFonts w:hint="eastAsia" w:ascii="Times New Roman"/>
          <w:snapToGrid w:val="0"/>
          <w:color w:val="000000" w:themeColor="text1"/>
          <w:kern w:val="0"/>
          <w:szCs w:val="21"/>
          <w:highlight w:val="none"/>
          <w14:textFill>
            <w14:solidFill>
              <w14:schemeClr w14:val="tx1"/>
            </w14:solidFill>
          </w14:textFill>
        </w:rPr>
        <w:t>（项目名称）施工投标文件、签订合同和处理有关事宜，其法律后果由我方承担。</w:t>
      </w:r>
    </w:p>
    <w:p w14:paraId="07C112CD">
      <w:pPr>
        <w:wordWrap w:val="0"/>
        <w:adjustRightInd w:val="0"/>
        <w:snapToGrid w:val="0"/>
        <w:spacing w:line="440" w:lineRule="exact"/>
        <w:ind w:firstLine="480" w:firstLineChars="200"/>
        <w:rPr>
          <w:rFonts w:ascii="Times New Roman"/>
          <w:snapToGrid w:val="0"/>
          <w:color w:val="000000" w:themeColor="text1"/>
          <w:kern w:val="0"/>
          <w:szCs w:val="21"/>
          <w:highlight w:val="none"/>
          <w14:textFill>
            <w14:solidFill>
              <w14:schemeClr w14:val="tx1"/>
            </w14:solidFill>
          </w14:textFill>
        </w:rPr>
      </w:pPr>
      <w:r>
        <w:rPr>
          <w:rFonts w:hint="eastAsia" w:ascii="Times New Roman"/>
          <w:snapToGrid w:val="0"/>
          <w:color w:val="000000" w:themeColor="text1"/>
          <w:kern w:val="0"/>
          <w:szCs w:val="21"/>
          <w:highlight w:val="none"/>
          <w14:textFill>
            <w14:solidFill>
              <w14:schemeClr w14:val="tx1"/>
            </w14:solidFill>
          </w14:textFill>
        </w:rPr>
        <w:t>委托期限：至</w:t>
      </w:r>
      <w:r>
        <w:rPr>
          <w:rFonts w:hint="eastAsia" w:ascii="Times New Roman"/>
          <w:snapToGrid w:val="0"/>
          <w:color w:val="000000" w:themeColor="text1"/>
          <w:kern w:val="0"/>
          <w:szCs w:val="21"/>
          <w:highlight w:val="none"/>
          <w:u w:val="single"/>
          <w14:textFill>
            <w14:solidFill>
              <w14:schemeClr w14:val="tx1"/>
            </w14:solidFill>
          </w14:textFill>
        </w:rPr>
        <w:t xml:space="preserve">     年   月   日</w:t>
      </w:r>
      <w:r>
        <w:rPr>
          <w:rFonts w:hint="eastAsia" w:ascii="Times New Roman"/>
          <w:i/>
          <w:iCs/>
          <w:snapToGrid w:val="0"/>
          <w:color w:val="000000" w:themeColor="text1"/>
          <w:kern w:val="0"/>
          <w:szCs w:val="21"/>
          <w:highlight w:val="none"/>
          <w:u w:val="single"/>
          <w14:textFill>
            <w14:solidFill>
              <w14:schemeClr w14:val="tx1"/>
            </w14:solidFill>
          </w14:textFill>
        </w:rPr>
        <w:t>（不得短于招标文件规定的投标有效期）</w:t>
      </w:r>
      <w:r>
        <w:rPr>
          <w:rFonts w:hint="eastAsia" w:ascii="Times New Roman"/>
          <w:snapToGrid w:val="0"/>
          <w:color w:val="000000" w:themeColor="text1"/>
          <w:kern w:val="0"/>
          <w:szCs w:val="21"/>
          <w:highlight w:val="none"/>
          <w14:textFill>
            <w14:solidFill>
              <w14:schemeClr w14:val="tx1"/>
            </w14:solidFill>
          </w14:textFill>
        </w:rPr>
        <w:t xml:space="preserve"> 。</w:t>
      </w:r>
    </w:p>
    <w:p w14:paraId="0AC2F50D">
      <w:pPr>
        <w:wordWrap w:val="0"/>
        <w:adjustRightInd w:val="0"/>
        <w:snapToGrid w:val="0"/>
        <w:spacing w:line="440" w:lineRule="exact"/>
        <w:rPr>
          <w:rFonts w:ascii="Times New Roman"/>
          <w:snapToGrid w:val="0"/>
          <w:color w:val="000000" w:themeColor="text1"/>
          <w:kern w:val="0"/>
          <w:szCs w:val="21"/>
          <w:highlight w:val="none"/>
          <w14:textFill>
            <w14:solidFill>
              <w14:schemeClr w14:val="tx1"/>
            </w14:solidFill>
          </w14:textFill>
        </w:rPr>
      </w:pPr>
      <w:r>
        <w:rPr>
          <w:rFonts w:hint="eastAsia" w:ascii="Times New Roman"/>
          <w:snapToGrid w:val="0"/>
          <w:color w:val="000000" w:themeColor="text1"/>
          <w:kern w:val="0"/>
          <w:szCs w:val="21"/>
          <w:highlight w:val="none"/>
          <w14:textFill>
            <w14:solidFill>
              <w14:schemeClr w14:val="tx1"/>
            </w14:solidFill>
          </w14:textFill>
        </w:rPr>
        <w:t xml:space="preserve">    代理人无转委托权。</w:t>
      </w:r>
    </w:p>
    <w:p w14:paraId="4BC422F7">
      <w:pPr>
        <w:wordWrap w:val="0"/>
        <w:adjustRightInd w:val="0"/>
        <w:snapToGrid w:val="0"/>
        <w:spacing w:line="440" w:lineRule="exact"/>
        <w:ind w:firstLine="480" w:firstLineChars="200"/>
        <w:rPr>
          <w:rFonts w:ascii="Times New Roman"/>
          <w:snapToGrid w:val="0"/>
          <w:color w:val="000000" w:themeColor="text1"/>
          <w:kern w:val="0"/>
          <w:szCs w:val="21"/>
          <w:highlight w:val="none"/>
          <w14:textFill>
            <w14:solidFill>
              <w14:schemeClr w14:val="tx1"/>
            </w14:solidFill>
          </w14:textFill>
        </w:rPr>
      </w:pPr>
    </w:p>
    <w:p w14:paraId="14DACFE9">
      <w:pPr>
        <w:wordWrap w:val="0"/>
        <w:adjustRightInd w:val="0"/>
        <w:snapToGrid w:val="0"/>
        <w:spacing w:line="440" w:lineRule="exact"/>
        <w:ind w:firstLine="480" w:firstLineChars="200"/>
        <w:rPr>
          <w:rFonts w:ascii="Times New Roman"/>
          <w:snapToGrid w:val="0"/>
          <w:color w:val="000000" w:themeColor="text1"/>
          <w:kern w:val="0"/>
          <w:szCs w:val="21"/>
          <w:highlight w:val="none"/>
          <w14:textFill>
            <w14:solidFill>
              <w14:schemeClr w14:val="tx1"/>
            </w14:solidFill>
          </w14:textFill>
        </w:rPr>
      </w:pPr>
    </w:p>
    <w:p w14:paraId="67A29C5C">
      <w:pPr>
        <w:wordWrap w:val="0"/>
        <w:adjustRightInd w:val="0"/>
        <w:snapToGrid w:val="0"/>
        <w:spacing w:line="440" w:lineRule="exact"/>
        <w:ind w:firstLine="480" w:firstLineChars="200"/>
        <w:rPr>
          <w:rFonts w:ascii="Times New Roman"/>
          <w:snapToGrid w:val="0"/>
          <w:color w:val="000000" w:themeColor="text1"/>
          <w:kern w:val="0"/>
          <w:szCs w:val="21"/>
          <w:highlight w:val="none"/>
          <w14:textFill>
            <w14:solidFill>
              <w14:schemeClr w14:val="tx1"/>
            </w14:solidFill>
          </w14:textFill>
        </w:rPr>
      </w:pPr>
      <w:r>
        <w:rPr>
          <w:rFonts w:hint="eastAsia" w:ascii="Times New Roman"/>
          <w:snapToGrid w:val="0"/>
          <w:color w:val="000000" w:themeColor="text1"/>
          <w:kern w:val="0"/>
          <w:szCs w:val="21"/>
          <w:highlight w:val="none"/>
          <w14:textFill>
            <w14:solidFill>
              <w14:schemeClr w14:val="tx1"/>
            </w14:solidFill>
          </w14:textFill>
        </w:rPr>
        <w:t>　　　　　　　　　　　投  标  人：</w:t>
      </w:r>
      <w:r>
        <w:rPr>
          <w:rFonts w:hint="eastAsia" w:ascii="Times New Roman"/>
          <w:snapToGrid w:val="0"/>
          <w:color w:val="000000" w:themeColor="text1"/>
          <w:kern w:val="0"/>
          <w:szCs w:val="21"/>
          <w:highlight w:val="none"/>
          <w:u w:val="single"/>
          <w14:textFill>
            <w14:solidFill>
              <w14:schemeClr w14:val="tx1"/>
            </w14:solidFill>
          </w14:textFill>
        </w:rPr>
        <w:t xml:space="preserve">                        </w:t>
      </w:r>
      <w:r>
        <w:rPr>
          <w:rFonts w:hint="eastAsia" w:ascii="Times New Roman"/>
          <w:snapToGrid w:val="0"/>
          <w:color w:val="000000" w:themeColor="text1"/>
          <w:kern w:val="0"/>
          <w:szCs w:val="21"/>
          <w:highlight w:val="none"/>
          <w14:textFill>
            <w14:solidFill>
              <w14:schemeClr w14:val="tx1"/>
            </w14:solidFill>
          </w14:textFill>
        </w:rPr>
        <w:t>（盖单位章）</w:t>
      </w:r>
    </w:p>
    <w:p w14:paraId="482571E6">
      <w:pPr>
        <w:wordWrap w:val="0"/>
        <w:adjustRightInd w:val="0"/>
        <w:snapToGrid w:val="0"/>
        <w:spacing w:line="440" w:lineRule="exact"/>
        <w:ind w:firstLine="480" w:firstLineChars="200"/>
        <w:rPr>
          <w:rFonts w:ascii="Times New Roman"/>
          <w:snapToGrid w:val="0"/>
          <w:color w:val="000000" w:themeColor="text1"/>
          <w:kern w:val="0"/>
          <w:szCs w:val="21"/>
          <w:highlight w:val="none"/>
          <w14:textFill>
            <w14:solidFill>
              <w14:schemeClr w14:val="tx1"/>
            </w14:solidFill>
          </w14:textFill>
        </w:rPr>
      </w:pPr>
      <w:r>
        <w:rPr>
          <w:rFonts w:hint="eastAsia" w:ascii="Times New Roman"/>
          <w:snapToGrid w:val="0"/>
          <w:color w:val="000000" w:themeColor="text1"/>
          <w:kern w:val="0"/>
          <w:szCs w:val="21"/>
          <w:highlight w:val="none"/>
          <w14:textFill>
            <w14:solidFill>
              <w14:schemeClr w14:val="tx1"/>
            </w14:solidFill>
          </w14:textFill>
        </w:rPr>
        <w:t>　　　　　　　　　　　　　　　　　</w:t>
      </w:r>
    </w:p>
    <w:p w14:paraId="18903F40">
      <w:pPr>
        <w:wordWrap w:val="0"/>
        <w:adjustRightInd w:val="0"/>
        <w:snapToGrid w:val="0"/>
        <w:spacing w:line="440" w:lineRule="exact"/>
        <w:ind w:firstLine="480" w:firstLineChars="200"/>
        <w:rPr>
          <w:rFonts w:ascii="Times New Roman"/>
          <w:snapToGrid w:val="0"/>
          <w:color w:val="000000" w:themeColor="text1"/>
          <w:kern w:val="0"/>
          <w:szCs w:val="21"/>
          <w:highlight w:val="none"/>
          <w14:textFill>
            <w14:solidFill>
              <w14:schemeClr w14:val="tx1"/>
            </w14:solidFill>
          </w14:textFill>
        </w:rPr>
      </w:pPr>
    </w:p>
    <w:p w14:paraId="6AD0B6B0">
      <w:pPr>
        <w:wordWrap w:val="0"/>
        <w:adjustRightInd w:val="0"/>
        <w:snapToGrid w:val="0"/>
        <w:spacing w:line="440" w:lineRule="exact"/>
        <w:ind w:firstLine="480" w:firstLineChars="200"/>
        <w:rPr>
          <w:rFonts w:ascii="Times New Roman"/>
          <w:snapToGrid w:val="0"/>
          <w:color w:val="000000" w:themeColor="text1"/>
          <w:kern w:val="0"/>
          <w:szCs w:val="21"/>
          <w:highlight w:val="none"/>
          <w14:textFill>
            <w14:solidFill>
              <w14:schemeClr w14:val="tx1"/>
            </w14:solidFill>
          </w14:textFill>
        </w:rPr>
      </w:pPr>
      <w:r>
        <w:rPr>
          <w:rFonts w:hint="eastAsia" w:ascii="Times New Roman"/>
          <w:snapToGrid w:val="0"/>
          <w:color w:val="000000" w:themeColor="text1"/>
          <w:kern w:val="0"/>
          <w:szCs w:val="21"/>
          <w:highlight w:val="none"/>
          <w14:textFill>
            <w14:solidFill>
              <w14:schemeClr w14:val="tx1"/>
            </w14:solidFill>
          </w14:textFill>
        </w:rPr>
        <w:t>　　　　　　　　　　　法定代表人：</w:t>
      </w:r>
      <w:r>
        <w:rPr>
          <w:rFonts w:hint="eastAsia" w:ascii="Times New Roman"/>
          <w:snapToGrid w:val="0"/>
          <w:color w:val="000000" w:themeColor="text1"/>
          <w:kern w:val="0"/>
          <w:szCs w:val="21"/>
          <w:highlight w:val="none"/>
          <w:u w:val="single"/>
          <w14:textFill>
            <w14:solidFill>
              <w14:schemeClr w14:val="tx1"/>
            </w14:solidFill>
          </w14:textFill>
        </w:rPr>
        <w:t xml:space="preserve">                        </w:t>
      </w:r>
      <w:r>
        <w:rPr>
          <w:rFonts w:hint="eastAsia" w:ascii="Times New Roman"/>
          <w:snapToGrid w:val="0"/>
          <w:color w:val="000000" w:themeColor="text1"/>
          <w:kern w:val="0"/>
          <w:szCs w:val="21"/>
          <w:highlight w:val="none"/>
          <w14:textFill>
            <w14:solidFill>
              <w14:schemeClr w14:val="tx1"/>
            </w14:solidFill>
          </w14:textFill>
        </w:rPr>
        <w:t>（签字或盖章）</w:t>
      </w:r>
    </w:p>
    <w:p w14:paraId="31C77405">
      <w:pPr>
        <w:wordWrap w:val="0"/>
        <w:adjustRightInd w:val="0"/>
        <w:snapToGrid w:val="0"/>
        <w:spacing w:line="440" w:lineRule="exact"/>
        <w:ind w:firstLine="480" w:firstLineChars="200"/>
        <w:rPr>
          <w:rFonts w:ascii="Times New Roman"/>
          <w:snapToGrid w:val="0"/>
          <w:color w:val="000000" w:themeColor="text1"/>
          <w:kern w:val="0"/>
          <w:szCs w:val="21"/>
          <w:highlight w:val="none"/>
          <w14:textFill>
            <w14:solidFill>
              <w14:schemeClr w14:val="tx1"/>
            </w14:solidFill>
          </w14:textFill>
        </w:rPr>
      </w:pPr>
    </w:p>
    <w:p w14:paraId="43B5DF1A">
      <w:pPr>
        <w:wordWrap w:val="0"/>
        <w:adjustRightInd w:val="0"/>
        <w:snapToGrid w:val="0"/>
        <w:spacing w:line="440" w:lineRule="exact"/>
        <w:ind w:firstLine="480" w:firstLineChars="200"/>
        <w:rPr>
          <w:rFonts w:ascii="Times New Roman"/>
          <w:snapToGrid w:val="0"/>
          <w:color w:val="000000" w:themeColor="text1"/>
          <w:kern w:val="0"/>
          <w:szCs w:val="21"/>
          <w:highlight w:val="none"/>
          <w14:textFill>
            <w14:solidFill>
              <w14:schemeClr w14:val="tx1"/>
            </w14:solidFill>
          </w14:textFill>
        </w:rPr>
      </w:pPr>
      <w:r>
        <w:rPr>
          <w:rFonts w:hint="eastAsia" w:ascii="Times New Roman"/>
          <w:snapToGrid w:val="0"/>
          <w:color w:val="000000" w:themeColor="text1"/>
          <w:kern w:val="0"/>
          <w:szCs w:val="21"/>
          <w:highlight w:val="none"/>
          <w14:textFill>
            <w14:solidFill>
              <w14:schemeClr w14:val="tx1"/>
            </w14:solidFill>
          </w14:textFill>
        </w:rPr>
        <w:t>　　　　　　　　　　　　　　　　　　　　　　　　　　　　　　　　　　　　 　　　　　　　　　　 委托代理人：</w:t>
      </w:r>
      <w:r>
        <w:rPr>
          <w:rFonts w:hint="eastAsia" w:ascii="Times New Roman"/>
          <w:snapToGrid w:val="0"/>
          <w:color w:val="000000" w:themeColor="text1"/>
          <w:kern w:val="0"/>
          <w:szCs w:val="21"/>
          <w:highlight w:val="none"/>
          <w:u w:val="single"/>
          <w14:textFill>
            <w14:solidFill>
              <w14:schemeClr w14:val="tx1"/>
            </w14:solidFill>
          </w14:textFill>
        </w:rPr>
        <w:t xml:space="preserve">                       </w:t>
      </w:r>
      <w:r>
        <w:rPr>
          <w:rFonts w:hint="eastAsia" w:ascii="Times New Roman"/>
          <w:snapToGrid w:val="0"/>
          <w:color w:val="000000" w:themeColor="text1"/>
          <w:kern w:val="0"/>
          <w:szCs w:val="21"/>
          <w:highlight w:val="none"/>
          <w14:textFill>
            <w14:solidFill>
              <w14:schemeClr w14:val="tx1"/>
            </w14:solidFill>
          </w14:textFill>
        </w:rPr>
        <w:t>（签字或盖章）</w:t>
      </w:r>
    </w:p>
    <w:p w14:paraId="2A4961A1">
      <w:pPr>
        <w:wordWrap w:val="0"/>
        <w:adjustRightInd w:val="0"/>
        <w:snapToGrid w:val="0"/>
        <w:spacing w:line="440" w:lineRule="exact"/>
        <w:ind w:firstLine="480" w:firstLineChars="200"/>
        <w:rPr>
          <w:rFonts w:ascii="Times New Roman"/>
          <w:snapToGrid w:val="0"/>
          <w:color w:val="000000" w:themeColor="text1"/>
          <w:kern w:val="0"/>
          <w:szCs w:val="21"/>
          <w:highlight w:val="none"/>
          <w14:textFill>
            <w14:solidFill>
              <w14:schemeClr w14:val="tx1"/>
            </w14:solidFill>
          </w14:textFill>
        </w:rPr>
      </w:pPr>
      <w:r>
        <w:rPr>
          <w:rFonts w:hint="eastAsia" w:ascii="Times New Roman"/>
          <w:snapToGrid w:val="0"/>
          <w:color w:val="000000" w:themeColor="text1"/>
          <w:kern w:val="0"/>
          <w:szCs w:val="21"/>
          <w:highlight w:val="none"/>
          <w14:textFill>
            <w14:solidFill>
              <w14:schemeClr w14:val="tx1"/>
            </w14:solidFill>
          </w14:textFill>
        </w:rPr>
        <w:t>　　　　　　　　　　　　　　　　　　　　　　　　　　　　　　　　　　</w:t>
      </w:r>
    </w:p>
    <w:p w14:paraId="76076FB1">
      <w:pPr>
        <w:wordWrap w:val="0"/>
        <w:adjustRightInd w:val="0"/>
        <w:snapToGrid w:val="0"/>
        <w:spacing w:line="440" w:lineRule="exact"/>
        <w:ind w:firstLine="480" w:firstLineChars="200"/>
        <w:rPr>
          <w:rFonts w:ascii="Times New Roman"/>
          <w:snapToGrid w:val="0"/>
          <w:color w:val="000000" w:themeColor="text1"/>
          <w:kern w:val="0"/>
          <w:szCs w:val="21"/>
          <w:highlight w:val="none"/>
          <w14:textFill>
            <w14:solidFill>
              <w14:schemeClr w14:val="tx1"/>
            </w14:solidFill>
          </w14:textFill>
        </w:rPr>
      </w:pPr>
      <w:r>
        <w:rPr>
          <w:rFonts w:hint="eastAsia" w:ascii="Times New Roman"/>
          <w:snapToGrid w:val="0"/>
          <w:color w:val="000000" w:themeColor="text1"/>
          <w:kern w:val="0"/>
          <w:szCs w:val="21"/>
          <w:highlight w:val="none"/>
          <w14:textFill>
            <w14:solidFill>
              <w14:schemeClr w14:val="tx1"/>
            </w14:solidFill>
          </w14:textFill>
        </w:rPr>
        <w:t>　　　　　　　　　　　　　 　　</w:t>
      </w:r>
      <w:r>
        <w:rPr>
          <w:rFonts w:hint="eastAsia" w:ascii="Times New Roman"/>
          <w:snapToGrid w:val="0"/>
          <w:color w:val="000000" w:themeColor="text1"/>
          <w:kern w:val="0"/>
          <w:szCs w:val="21"/>
          <w:highlight w:val="none"/>
          <w:u w:val="single"/>
          <w14:textFill>
            <w14:solidFill>
              <w14:schemeClr w14:val="tx1"/>
            </w14:solidFill>
          </w14:textFill>
        </w:rPr>
        <w:t xml:space="preserve">        </w:t>
      </w:r>
      <w:r>
        <w:rPr>
          <w:rFonts w:hint="eastAsia" w:ascii="Times New Roman"/>
          <w:snapToGrid w:val="0"/>
          <w:color w:val="000000" w:themeColor="text1"/>
          <w:kern w:val="0"/>
          <w:szCs w:val="21"/>
          <w:highlight w:val="none"/>
          <w14:textFill>
            <w14:solidFill>
              <w14:schemeClr w14:val="tx1"/>
            </w14:solidFill>
          </w14:textFill>
        </w:rPr>
        <w:t>年</w:t>
      </w:r>
      <w:r>
        <w:rPr>
          <w:rFonts w:hint="eastAsia" w:ascii="Times New Roman"/>
          <w:snapToGrid w:val="0"/>
          <w:color w:val="000000" w:themeColor="text1"/>
          <w:kern w:val="0"/>
          <w:szCs w:val="21"/>
          <w:highlight w:val="none"/>
          <w:u w:val="single"/>
          <w14:textFill>
            <w14:solidFill>
              <w14:schemeClr w14:val="tx1"/>
            </w14:solidFill>
          </w14:textFill>
        </w:rPr>
        <w:t xml:space="preserve">      </w:t>
      </w:r>
      <w:r>
        <w:rPr>
          <w:rFonts w:hint="eastAsia" w:ascii="Times New Roman"/>
          <w:snapToGrid w:val="0"/>
          <w:color w:val="000000" w:themeColor="text1"/>
          <w:kern w:val="0"/>
          <w:szCs w:val="21"/>
          <w:highlight w:val="none"/>
          <w14:textFill>
            <w14:solidFill>
              <w14:schemeClr w14:val="tx1"/>
            </w14:solidFill>
          </w14:textFill>
        </w:rPr>
        <w:t>月</w:t>
      </w:r>
      <w:r>
        <w:rPr>
          <w:rFonts w:hint="eastAsia" w:ascii="Times New Roman"/>
          <w:snapToGrid w:val="0"/>
          <w:color w:val="000000" w:themeColor="text1"/>
          <w:kern w:val="0"/>
          <w:szCs w:val="21"/>
          <w:highlight w:val="none"/>
          <w:u w:val="single"/>
          <w14:textFill>
            <w14:solidFill>
              <w14:schemeClr w14:val="tx1"/>
            </w14:solidFill>
          </w14:textFill>
        </w:rPr>
        <w:t xml:space="preserve">      </w:t>
      </w:r>
      <w:r>
        <w:rPr>
          <w:rFonts w:hint="eastAsia" w:ascii="Times New Roman"/>
          <w:snapToGrid w:val="0"/>
          <w:color w:val="000000" w:themeColor="text1"/>
          <w:kern w:val="0"/>
          <w:szCs w:val="21"/>
          <w:highlight w:val="none"/>
          <w14:textFill>
            <w14:solidFill>
              <w14:schemeClr w14:val="tx1"/>
            </w14:solidFill>
          </w14:textFill>
        </w:rPr>
        <w:t>日</w:t>
      </w:r>
    </w:p>
    <w:p w14:paraId="3DEEDC66">
      <w:pPr>
        <w:wordWrap w:val="0"/>
        <w:adjustRightInd w:val="0"/>
        <w:snapToGrid w:val="0"/>
        <w:spacing w:line="440" w:lineRule="exact"/>
        <w:ind w:firstLine="480" w:firstLineChars="200"/>
        <w:rPr>
          <w:rFonts w:ascii="Times New Roman"/>
          <w:snapToGrid w:val="0"/>
          <w:color w:val="000000" w:themeColor="text1"/>
          <w:kern w:val="0"/>
          <w:szCs w:val="21"/>
          <w:highlight w:val="none"/>
          <w14:textFill>
            <w14:solidFill>
              <w14:schemeClr w14:val="tx1"/>
            </w14:solidFill>
          </w14:textFill>
        </w:rPr>
      </w:pPr>
    </w:p>
    <w:p w14:paraId="6F92C814">
      <w:pPr>
        <w:wordWrap w:val="0"/>
        <w:adjustRightInd w:val="0"/>
        <w:snapToGrid w:val="0"/>
        <w:spacing w:line="440" w:lineRule="exact"/>
        <w:ind w:firstLine="480" w:firstLineChars="200"/>
        <w:rPr>
          <w:rFonts w:ascii="Times New Roman"/>
          <w:snapToGrid w:val="0"/>
          <w:color w:val="000000" w:themeColor="text1"/>
          <w:kern w:val="0"/>
          <w:szCs w:val="21"/>
          <w:highlight w:val="none"/>
          <w14:textFill>
            <w14:solidFill>
              <w14:schemeClr w14:val="tx1"/>
            </w14:solidFill>
          </w14:textFill>
        </w:rPr>
      </w:pPr>
    </w:p>
    <w:p w14:paraId="6A75A0B4">
      <w:pPr>
        <w:wordWrap w:val="0"/>
        <w:adjustRightInd w:val="0"/>
        <w:snapToGrid w:val="0"/>
        <w:ind w:firstLine="6440" w:firstLineChars="2300"/>
        <w:rPr>
          <w:rFonts w:ascii="Times New Roman"/>
          <w:snapToGrid w:val="0"/>
          <w:color w:val="000000" w:themeColor="text1"/>
          <w:kern w:val="0"/>
          <w:szCs w:val="24"/>
          <w:highlight w:val="none"/>
          <w14:textFill>
            <w14:solidFill>
              <w14:schemeClr w14:val="tx1"/>
            </w14:solidFill>
          </w14:textFill>
        </w:rPr>
      </w:pPr>
      <w:r>
        <w:rPr>
          <w:rFonts w:hint="eastAsia" w:ascii="Times New Roman"/>
          <w:snapToGrid w:val="0"/>
          <w:color w:val="000000" w:themeColor="text1"/>
          <w:kern w:val="0"/>
          <w:sz w:val="28"/>
          <w:szCs w:val="28"/>
          <w:highlight w:val="none"/>
          <w:u w:val="singl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20"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E0AC809">
                            <w:pPr>
                              <w:jc w:val="center"/>
                              <w:rPr>
                                <w:szCs w:val="21"/>
                              </w:rPr>
                            </w:pPr>
                          </w:p>
                          <w:p w14:paraId="4E3A7B0A">
                            <w:pPr>
                              <w:jc w:val="both"/>
                              <w:rPr>
                                <w:szCs w:val="21"/>
                              </w:rPr>
                            </w:pPr>
                          </w:p>
                          <w:p w14:paraId="53C1E35E">
                            <w:pPr>
                              <w:jc w:val="center"/>
                              <w:rPr>
                                <w:szCs w:val="21"/>
                              </w:rPr>
                            </w:pPr>
                            <w:r>
                              <w:rPr>
                                <w:rFonts w:hint="eastAsia"/>
                                <w:szCs w:val="21"/>
                              </w:rPr>
                              <w:t>委托代理人身份证扫描件正、反面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73600;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DAzocTJgIAAFUEAAAOAAAAAAAAAAEAIAAAACcBAABkcnMvZTJvRG9jLnhtbFBLBQYAAAAA&#10;BgAGAFkBAAC/BQAAAAA=&#10;">
                <v:fill on="t" focussize="0,0"/>
                <v:stroke color="#000000" joinstyle="miter"/>
                <v:imagedata o:title=""/>
                <o:lock v:ext="edit" aspectratio="f"/>
                <v:textbox>
                  <w:txbxContent>
                    <w:p w14:paraId="5E0AC809">
                      <w:pPr>
                        <w:jc w:val="center"/>
                        <w:rPr>
                          <w:szCs w:val="21"/>
                        </w:rPr>
                      </w:pPr>
                    </w:p>
                    <w:p w14:paraId="4E3A7B0A">
                      <w:pPr>
                        <w:jc w:val="both"/>
                        <w:rPr>
                          <w:szCs w:val="21"/>
                        </w:rPr>
                      </w:pPr>
                    </w:p>
                    <w:p w14:paraId="53C1E35E">
                      <w:pPr>
                        <w:jc w:val="center"/>
                        <w:rPr>
                          <w:szCs w:val="21"/>
                        </w:rPr>
                      </w:pPr>
                      <w:r>
                        <w:rPr>
                          <w:rFonts w:hint="eastAsia"/>
                          <w:szCs w:val="21"/>
                        </w:rPr>
                        <w:t>委托代理人身份证扫描件正、反面</w:t>
                      </w:r>
                    </w:p>
                  </w:txbxContent>
                </v:textbox>
              </v:shape>
            </w:pict>
          </mc:Fallback>
        </mc:AlternateContent>
      </w:r>
    </w:p>
    <w:p w14:paraId="0BE7D28E">
      <w:pPr>
        <w:pStyle w:val="12"/>
        <w:wordWrap w:val="0"/>
        <w:adjustRightInd w:val="0"/>
        <w:snapToGrid w:val="0"/>
        <w:rPr>
          <w:rFonts w:ascii="Times New Roman"/>
          <w:snapToGrid w:val="0"/>
          <w:color w:val="000000" w:themeColor="text1"/>
          <w:kern w:val="0"/>
          <w:szCs w:val="24"/>
          <w:highlight w:val="none"/>
          <w14:textFill>
            <w14:solidFill>
              <w14:schemeClr w14:val="tx1"/>
            </w14:solidFill>
          </w14:textFill>
        </w:rPr>
      </w:pPr>
    </w:p>
    <w:p w14:paraId="3E76721A">
      <w:pPr>
        <w:pStyle w:val="4"/>
        <w:keepNext w:val="0"/>
        <w:keepLines w:val="0"/>
        <w:wordWrap w:val="0"/>
        <w:adjustRightInd w:val="0"/>
        <w:snapToGrid w:val="0"/>
        <w:rPr>
          <w:rFonts w:ascii="Times New Roman"/>
          <w:snapToGrid w:val="0"/>
          <w:color w:val="000000" w:themeColor="text1"/>
          <w:highlight w:val="none"/>
          <w14:textFill>
            <w14:solidFill>
              <w14:schemeClr w14:val="tx1"/>
            </w14:solidFill>
          </w14:textFill>
        </w:rPr>
      </w:pPr>
    </w:p>
    <w:p w14:paraId="1DA53639">
      <w:pPr>
        <w:pStyle w:val="5"/>
        <w:widowControl w:val="0"/>
        <w:wordWrap w:val="0"/>
        <w:adjustRightInd w:val="0"/>
        <w:snapToGrid w:val="0"/>
        <w:rPr>
          <w:rFonts w:ascii="Times New Roman"/>
          <w:snapToGrid w:val="0"/>
          <w:color w:val="000000" w:themeColor="text1"/>
          <w:highlight w:val="none"/>
          <w14:textFill>
            <w14:solidFill>
              <w14:schemeClr w14:val="tx1"/>
            </w14:solidFill>
          </w14:textFill>
        </w:rPr>
        <w:sectPr>
          <w:endnotePr>
            <w:numFmt w:val="decimal"/>
          </w:endnotePr>
          <w:pgSz w:w="11906" w:h="16838"/>
          <w:pgMar w:top="1701" w:right="1531" w:bottom="1417" w:left="1531" w:header="850" w:footer="992" w:gutter="0"/>
          <w:pgNumType w:fmt="decimal"/>
          <w:cols w:space="720" w:num="1"/>
          <w:docGrid w:linePitch="327" w:charSpace="0"/>
        </w:sectPr>
      </w:pPr>
    </w:p>
    <w:p w14:paraId="03009F6A">
      <w:pPr>
        <w:wordWrap w:val="0"/>
        <w:adjustRightInd w:val="0"/>
        <w:snapToGrid w:val="0"/>
        <w:spacing w:line="440" w:lineRule="exact"/>
        <w:outlineLvl w:val="2"/>
        <w:rPr>
          <w:rFonts w:ascii="Times New Roman"/>
          <w:b/>
          <w:snapToGrid w:val="0"/>
          <w:color w:val="000000" w:themeColor="text1"/>
          <w:kern w:val="0"/>
          <w:highlight w:val="none"/>
          <w14:textFill>
            <w14:solidFill>
              <w14:schemeClr w14:val="tx1"/>
            </w14:solidFill>
          </w14:textFill>
        </w:rPr>
      </w:pPr>
      <w:bookmarkStart w:id="291" w:name="_Toc3912"/>
      <w:bookmarkStart w:id="292" w:name="_Toc26408"/>
      <w:bookmarkStart w:id="293" w:name="_Toc32037"/>
      <w:r>
        <w:rPr>
          <w:rFonts w:hint="eastAsia" w:ascii="Times New Roman"/>
          <w:b/>
          <w:snapToGrid w:val="0"/>
          <w:color w:val="000000" w:themeColor="text1"/>
          <w:kern w:val="0"/>
          <w:highlight w:val="none"/>
          <w14:textFill>
            <w14:solidFill>
              <w14:schemeClr w14:val="tx1"/>
            </w14:solidFill>
          </w14:textFill>
        </w:rPr>
        <w:t>格式五 法定代表人身份证明</w:t>
      </w:r>
      <w:bookmarkEnd w:id="291"/>
      <w:bookmarkEnd w:id="292"/>
      <w:bookmarkEnd w:id="293"/>
    </w:p>
    <w:p w14:paraId="75B4C695">
      <w:pPr>
        <w:wordWrap w:val="0"/>
        <w:adjustRightInd w:val="0"/>
        <w:snapToGrid w:val="0"/>
        <w:spacing w:line="440" w:lineRule="exact"/>
        <w:outlineLvl w:val="2"/>
        <w:rPr>
          <w:rFonts w:ascii="Times New Roman"/>
          <w:b/>
          <w:snapToGrid w:val="0"/>
          <w:color w:val="000000" w:themeColor="text1"/>
          <w:kern w:val="0"/>
          <w:highlight w:val="none"/>
          <w14:textFill>
            <w14:solidFill>
              <w14:schemeClr w14:val="tx1"/>
            </w14:solidFill>
          </w14:textFill>
        </w:rPr>
      </w:pPr>
    </w:p>
    <w:p w14:paraId="6BEF2374">
      <w:pPr>
        <w:wordWrap w:val="0"/>
        <w:adjustRightInd w:val="0"/>
        <w:snapToGrid w:val="0"/>
        <w:spacing w:before="260" w:after="260" w:line="440" w:lineRule="exact"/>
        <w:jc w:val="center"/>
        <w:rPr>
          <w:rFonts w:ascii="Times New Roman"/>
          <w:b/>
          <w:snapToGrid w:val="0"/>
          <w:color w:val="000000" w:themeColor="text1"/>
          <w:kern w:val="0"/>
          <w:highlight w:val="none"/>
          <w14:textFill>
            <w14:solidFill>
              <w14:schemeClr w14:val="tx1"/>
            </w14:solidFill>
          </w14:textFill>
        </w:rPr>
      </w:pPr>
      <w:r>
        <w:rPr>
          <w:rFonts w:hint="eastAsia" w:ascii="Times New Roman"/>
          <w:b/>
          <w:snapToGrid w:val="0"/>
          <w:color w:val="000000" w:themeColor="text1"/>
          <w:kern w:val="0"/>
          <w:sz w:val="30"/>
          <w:highlight w:val="none"/>
          <w14:textFill>
            <w14:solidFill>
              <w14:schemeClr w14:val="tx1"/>
            </w14:solidFill>
          </w14:textFill>
        </w:rPr>
        <w:t>法定代表人身份证明</w:t>
      </w:r>
    </w:p>
    <w:p w14:paraId="591480D5">
      <w:pPr>
        <w:wordWrap w:val="0"/>
        <w:adjustRightInd w:val="0"/>
        <w:snapToGrid w:val="0"/>
        <w:spacing w:line="440" w:lineRule="exact"/>
        <w:rPr>
          <w:rFonts w:ascii="Times New Roman"/>
          <w:snapToGrid w:val="0"/>
          <w:color w:val="000000" w:themeColor="text1"/>
          <w:kern w:val="0"/>
          <w:szCs w:val="21"/>
          <w:highlight w:val="none"/>
          <w14:textFill>
            <w14:solidFill>
              <w14:schemeClr w14:val="tx1"/>
            </w14:solidFill>
          </w14:textFill>
        </w:rPr>
      </w:pPr>
    </w:p>
    <w:p w14:paraId="1AC3197F">
      <w:pPr>
        <w:wordWrap w:val="0"/>
        <w:adjustRightInd w:val="0"/>
        <w:snapToGrid w:val="0"/>
        <w:spacing w:line="440" w:lineRule="exact"/>
        <w:rPr>
          <w:rFonts w:ascii="Times New Roman"/>
          <w:snapToGrid w:val="0"/>
          <w:color w:val="000000" w:themeColor="text1"/>
          <w:kern w:val="0"/>
          <w:szCs w:val="21"/>
          <w:highlight w:val="none"/>
          <w:u w:val="single"/>
          <w14:textFill>
            <w14:solidFill>
              <w14:schemeClr w14:val="tx1"/>
            </w14:solidFill>
          </w14:textFill>
        </w:rPr>
      </w:pPr>
      <w:r>
        <w:rPr>
          <w:rFonts w:hint="eastAsia" w:ascii="Times New Roman"/>
          <w:snapToGrid w:val="0"/>
          <w:color w:val="000000" w:themeColor="text1"/>
          <w:kern w:val="0"/>
          <w:szCs w:val="21"/>
          <w:highlight w:val="none"/>
          <w14:textFill>
            <w14:solidFill>
              <w14:schemeClr w14:val="tx1"/>
            </w14:solidFill>
          </w14:textFill>
        </w:rPr>
        <w:t>投标人名称：</w:t>
      </w:r>
      <w:r>
        <w:rPr>
          <w:rFonts w:hint="eastAsia" w:ascii="Times New Roman"/>
          <w:snapToGrid w:val="0"/>
          <w:color w:val="000000" w:themeColor="text1"/>
          <w:kern w:val="0"/>
          <w:szCs w:val="21"/>
          <w:highlight w:val="none"/>
          <w:u w:val="single"/>
          <w14:textFill>
            <w14:solidFill>
              <w14:schemeClr w14:val="tx1"/>
            </w14:solidFill>
          </w14:textFill>
        </w:rPr>
        <w:t xml:space="preserve">                  </w:t>
      </w:r>
    </w:p>
    <w:p w14:paraId="63FA9F35">
      <w:pPr>
        <w:wordWrap w:val="0"/>
        <w:adjustRightInd w:val="0"/>
        <w:snapToGrid w:val="0"/>
        <w:spacing w:line="440" w:lineRule="exact"/>
        <w:rPr>
          <w:rFonts w:ascii="Times New Roman"/>
          <w:snapToGrid w:val="0"/>
          <w:color w:val="000000" w:themeColor="text1"/>
          <w:kern w:val="0"/>
          <w:szCs w:val="21"/>
          <w:highlight w:val="none"/>
          <w:u w:val="single"/>
          <w14:textFill>
            <w14:solidFill>
              <w14:schemeClr w14:val="tx1"/>
            </w14:solidFill>
          </w14:textFill>
        </w:rPr>
      </w:pPr>
      <w:r>
        <w:rPr>
          <w:rFonts w:hint="eastAsia" w:ascii="Times New Roman"/>
          <w:snapToGrid w:val="0"/>
          <w:color w:val="000000" w:themeColor="text1"/>
          <w:kern w:val="0"/>
          <w:szCs w:val="21"/>
          <w:highlight w:val="none"/>
          <w14:textFill>
            <w14:solidFill>
              <w14:schemeClr w14:val="tx1"/>
            </w14:solidFill>
          </w14:textFill>
        </w:rPr>
        <w:t>姓名：</w:t>
      </w:r>
      <w:r>
        <w:rPr>
          <w:rFonts w:hint="eastAsia" w:ascii="Times New Roman"/>
          <w:snapToGrid w:val="0"/>
          <w:color w:val="000000" w:themeColor="text1"/>
          <w:kern w:val="0"/>
          <w:szCs w:val="21"/>
          <w:highlight w:val="none"/>
          <w:u w:val="single"/>
          <w14:textFill>
            <w14:solidFill>
              <w14:schemeClr w14:val="tx1"/>
            </w14:solidFill>
          </w14:textFill>
        </w:rPr>
        <w:t xml:space="preserve">         </w:t>
      </w:r>
      <w:r>
        <w:rPr>
          <w:rFonts w:hint="eastAsia" w:ascii="Times New Roman"/>
          <w:snapToGrid w:val="0"/>
          <w:color w:val="000000" w:themeColor="text1"/>
          <w:kern w:val="0"/>
          <w:szCs w:val="21"/>
          <w:highlight w:val="none"/>
          <w14:textFill>
            <w14:solidFill>
              <w14:schemeClr w14:val="tx1"/>
            </w14:solidFill>
          </w14:textFill>
        </w:rPr>
        <w:t>性别：</w:t>
      </w:r>
      <w:r>
        <w:rPr>
          <w:rFonts w:hint="eastAsia" w:ascii="Times New Roman"/>
          <w:snapToGrid w:val="0"/>
          <w:color w:val="000000" w:themeColor="text1"/>
          <w:kern w:val="0"/>
          <w:szCs w:val="21"/>
          <w:highlight w:val="none"/>
          <w:u w:val="single"/>
          <w14:textFill>
            <w14:solidFill>
              <w14:schemeClr w14:val="tx1"/>
            </w14:solidFill>
          </w14:textFill>
        </w:rPr>
        <w:t xml:space="preserve">      </w:t>
      </w:r>
      <w:r>
        <w:rPr>
          <w:rFonts w:hint="eastAsia" w:ascii="Times New Roman"/>
          <w:snapToGrid w:val="0"/>
          <w:color w:val="000000" w:themeColor="text1"/>
          <w:kern w:val="0"/>
          <w:szCs w:val="21"/>
          <w:highlight w:val="none"/>
          <w14:textFill>
            <w14:solidFill>
              <w14:schemeClr w14:val="tx1"/>
            </w14:solidFill>
          </w14:textFill>
        </w:rPr>
        <w:t>年龄：</w:t>
      </w:r>
      <w:r>
        <w:rPr>
          <w:rFonts w:hint="eastAsia" w:ascii="Times New Roman"/>
          <w:snapToGrid w:val="0"/>
          <w:color w:val="000000" w:themeColor="text1"/>
          <w:kern w:val="0"/>
          <w:szCs w:val="21"/>
          <w:highlight w:val="none"/>
          <w:u w:val="single"/>
          <w14:textFill>
            <w14:solidFill>
              <w14:schemeClr w14:val="tx1"/>
            </w14:solidFill>
          </w14:textFill>
        </w:rPr>
        <w:t xml:space="preserve">       </w:t>
      </w:r>
      <w:r>
        <w:rPr>
          <w:rFonts w:hint="eastAsia" w:ascii="Times New Roman"/>
          <w:snapToGrid w:val="0"/>
          <w:color w:val="000000" w:themeColor="text1"/>
          <w:kern w:val="0"/>
          <w:szCs w:val="21"/>
          <w:highlight w:val="none"/>
          <w14:textFill>
            <w14:solidFill>
              <w14:schemeClr w14:val="tx1"/>
            </w14:solidFill>
          </w14:textFill>
        </w:rPr>
        <w:t>职务：</w:t>
      </w:r>
      <w:r>
        <w:rPr>
          <w:rFonts w:hint="eastAsia" w:ascii="Times New Roman"/>
          <w:snapToGrid w:val="0"/>
          <w:color w:val="000000" w:themeColor="text1"/>
          <w:kern w:val="0"/>
          <w:szCs w:val="21"/>
          <w:highlight w:val="none"/>
          <w:u w:val="single"/>
          <w14:textFill>
            <w14:solidFill>
              <w14:schemeClr w14:val="tx1"/>
            </w14:solidFill>
          </w14:textFill>
        </w:rPr>
        <w:t xml:space="preserve">           </w:t>
      </w:r>
    </w:p>
    <w:p w14:paraId="43D0E268">
      <w:pPr>
        <w:wordWrap w:val="0"/>
        <w:adjustRightInd w:val="0"/>
        <w:snapToGrid w:val="0"/>
        <w:spacing w:line="440" w:lineRule="exact"/>
        <w:rPr>
          <w:rFonts w:ascii="Times New Roman"/>
          <w:snapToGrid w:val="0"/>
          <w:color w:val="000000" w:themeColor="text1"/>
          <w:kern w:val="0"/>
          <w:szCs w:val="21"/>
          <w:highlight w:val="none"/>
          <w14:textFill>
            <w14:solidFill>
              <w14:schemeClr w14:val="tx1"/>
            </w14:solidFill>
          </w14:textFill>
        </w:rPr>
      </w:pPr>
      <w:r>
        <w:rPr>
          <w:rFonts w:hint="eastAsia" w:ascii="Times New Roman"/>
          <w:snapToGrid w:val="0"/>
          <w:color w:val="000000" w:themeColor="text1"/>
          <w:kern w:val="0"/>
          <w:szCs w:val="21"/>
          <w:highlight w:val="none"/>
          <w14:textFill>
            <w14:solidFill>
              <w14:schemeClr w14:val="tx1"/>
            </w14:solidFill>
          </w14:textFill>
        </w:rPr>
        <w:t>系</w:t>
      </w:r>
      <w:r>
        <w:rPr>
          <w:rFonts w:hint="eastAsia" w:ascii="Times New Roman"/>
          <w:snapToGrid w:val="0"/>
          <w:color w:val="000000" w:themeColor="text1"/>
          <w:kern w:val="0"/>
          <w:szCs w:val="21"/>
          <w:highlight w:val="none"/>
          <w:u w:val="single"/>
          <w14:textFill>
            <w14:solidFill>
              <w14:schemeClr w14:val="tx1"/>
            </w14:solidFill>
          </w14:textFill>
        </w:rPr>
        <w:t xml:space="preserve">                        </w:t>
      </w:r>
      <w:r>
        <w:rPr>
          <w:rFonts w:hint="eastAsia" w:ascii="Times New Roman"/>
          <w:snapToGrid w:val="0"/>
          <w:color w:val="000000" w:themeColor="text1"/>
          <w:kern w:val="0"/>
          <w:szCs w:val="21"/>
          <w:highlight w:val="none"/>
          <w14:textFill>
            <w14:solidFill>
              <w14:schemeClr w14:val="tx1"/>
            </w14:solidFill>
          </w14:textFill>
        </w:rPr>
        <w:t>（投标人名称）的法定代表人。</w:t>
      </w:r>
    </w:p>
    <w:p w14:paraId="14B38AFB">
      <w:pPr>
        <w:wordWrap w:val="0"/>
        <w:adjustRightInd w:val="0"/>
        <w:snapToGrid w:val="0"/>
        <w:spacing w:line="440" w:lineRule="exact"/>
        <w:rPr>
          <w:rFonts w:ascii="Times New Roman"/>
          <w:snapToGrid w:val="0"/>
          <w:color w:val="000000" w:themeColor="text1"/>
          <w:kern w:val="0"/>
          <w:szCs w:val="21"/>
          <w:highlight w:val="none"/>
          <w14:textFill>
            <w14:solidFill>
              <w14:schemeClr w14:val="tx1"/>
            </w14:solidFill>
          </w14:textFill>
        </w:rPr>
      </w:pPr>
      <w:r>
        <w:rPr>
          <w:rFonts w:hint="eastAsia" w:ascii="Times New Roman"/>
          <w:snapToGrid w:val="0"/>
          <w:color w:val="000000" w:themeColor="text1"/>
          <w:kern w:val="0"/>
          <w:szCs w:val="21"/>
          <w:highlight w:val="none"/>
          <w14:textFill>
            <w14:solidFill>
              <w14:schemeClr w14:val="tx1"/>
            </w14:solidFill>
          </w14:textFill>
        </w:rPr>
        <w:t xml:space="preserve">    特此证明。</w:t>
      </w:r>
    </w:p>
    <w:p w14:paraId="2FE60F40">
      <w:pPr>
        <w:wordWrap w:val="0"/>
        <w:adjustRightInd w:val="0"/>
        <w:snapToGrid w:val="0"/>
        <w:spacing w:line="440" w:lineRule="exact"/>
        <w:rPr>
          <w:rFonts w:ascii="Times New Roman"/>
          <w:snapToGrid w:val="0"/>
          <w:color w:val="000000" w:themeColor="text1"/>
          <w:kern w:val="0"/>
          <w:szCs w:val="21"/>
          <w:highlight w:val="none"/>
          <w14:textFill>
            <w14:solidFill>
              <w14:schemeClr w14:val="tx1"/>
            </w14:solidFill>
          </w14:textFill>
        </w:rPr>
      </w:pPr>
    </w:p>
    <w:p w14:paraId="2A276325">
      <w:pPr>
        <w:wordWrap w:val="0"/>
        <w:adjustRightInd w:val="0"/>
        <w:snapToGrid w:val="0"/>
        <w:spacing w:line="440" w:lineRule="exact"/>
        <w:rPr>
          <w:rFonts w:ascii="Times New Roman"/>
          <w:snapToGrid w:val="0"/>
          <w:color w:val="000000" w:themeColor="text1"/>
          <w:kern w:val="0"/>
          <w:szCs w:val="21"/>
          <w:highlight w:val="none"/>
          <w14:textFill>
            <w14:solidFill>
              <w14:schemeClr w14:val="tx1"/>
            </w14:solidFill>
          </w14:textFill>
        </w:rPr>
      </w:pPr>
    </w:p>
    <w:p w14:paraId="024E478F">
      <w:pPr>
        <w:wordWrap w:val="0"/>
        <w:adjustRightInd w:val="0"/>
        <w:snapToGrid w:val="0"/>
        <w:spacing w:line="440" w:lineRule="exact"/>
        <w:jc w:val="right"/>
        <w:rPr>
          <w:rFonts w:ascii="Times New Roman"/>
          <w:snapToGrid w:val="0"/>
          <w:color w:val="000000" w:themeColor="text1"/>
          <w:kern w:val="0"/>
          <w:szCs w:val="21"/>
          <w:highlight w:val="none"/>
          <w14:textFill>
            <w14:solidFill>
              <w14:schemeClr w14:val="tx1"/>
            </w14:solidFill>
          </w14:textFill>
        </w:rPr>
      </w:pPr>
      <w:r>
        <w:rPr>
          <w:rFonts w:hint="eastAsia" w:ascii="Times New Roman"/>
          <w:snapToGrid w:val="0"/>
          <w:color w:val="000000" w:themeColor="text1"/>
          <w:kern w:val="0"/>
          <w:szCs w:val="21"/>
          <w:highlight w:val="none"/>
          <w14:textFill>
            <w14:solidFill>
              <w14:schemeClr w14:val="tx1"/>
            </w14:solidFill>
          </w14:textFill>
        </w:rPr>
        <w:t>投标人：</w:t>
      </w:r>
      <w:r>
        <w:rPr>
          <w:rFonts w:hint="eastAsia" w:ascii="Times New Roman"/>
          <w:snapToGrid w:val="0"/>
          <w:color w:val="000000" w:themeColor="text1"/>
          <w:kern w:val="0"/>
          <w:szCs w:val="21"/>
          <w:highlight w:val="none"/>
          <w:u w:val="single"/>
          <w14:textFill>
            <w14:solidFill>
              <w14:schemeClr w14:val="tx1"/>
            </w14:solidFill>
          </w14:textFill>
        </w:rPr>
        <w:t xml:space="preserve">                          </w:t>
      </w:r>
      <w:r>
        <w:rPr>
          <w:rFonts w:hint="eastAsia" w:ascii="Times New Roman"/>
          <w:snapToGrid w:val="0"/>
          <w:color w:val="000000" w:themeColor="text1"/>
          <w:kern w:val="0"/>
          <w:szCs w:val="21"/>
          <w:highlight w:val="none"/>
          <w14:textFill>
            <w14:solidFill>
              <w14:schemeClr w14:val="tx1"/>
            </w14:solidFill>
          </w14:textFill>
        </w:rPr>
        <w:t>（盖单位章）</w:t>
      </w:r>
    </w:p>
    <w:p w14:paraId="6FBC797C">
      <w:pPr>
        <w:wordWrap w:val="0"/>
        <w:adjustRightInd w:val="0"/>
        <w:snapToGrid w:val="0"/>
        <w:spacing w:line="440" w:lineRule="exact"/>
        <w:jc w:val="right"/>
        <w:rPr>
          <w:rFonts w:ascii="Times New Roman"/>
          <w:snapToGrid w:val="0"/>
          <w:color w:val="000000" w:themeColor="text1"/>
          <w:kern w:val="0"/>
          <w:szCs w:val="21"/>
          <w:highlight w:val="none"/>
          <w14:textFill>
            <w14:solidFill>
              <w14:schemeClr w14:val="tx1"/>
            </w14:solidFill>
          </w14:textFill>
        </w:rPr>
      </w:pPr>
    </w:p>
    <w:p w14:paraId="0EBD38EA">
      <w:pPr>
        <w:wordWrap w:val="0"/>
        <w:adjustRightInd w:val="0"/>
        <w:snapToGrid w:val="0"/>
        <w:spacing w:line="440" w:lineRule="exact"/>
        <w:jc w:val="right"/>
        <w:rPr>
          <w:rFonts w:ascii="Times New Roman"/>
          <w:snapToGrid w:val="0"/>
          <w:color w:val="000000" w:themeColor="text1"/>
          <w:kern w:val="0"/>
          <w:szCs w:val="21"/>
          <w:highlight w:val="none"/>
          <w14:textFill>
            <w14:solidFill>
              <w14:schemeClr w14:val="tx1"/>
            </w14:solidFill>
          </w14:textFill>
        </w:rPr>
      </w:pPr>
    </w:p>
    <w:p w14:paraId="18F59B3C">
      <w:pPr>
        <w:wordWrap w:val="0"/>
        <w:adjustRightInd w:val="0"/>
        <w:snapToGrid w:val="0"/>
        <w:spacing w:line="440" w:lineRule="exact"/>
        <w:jc w:val="right"/>
        <w:rPr>
          <w:rFonts w:ascii="Times New Roman"/>
          <w:snapToGrid w:val="0"/>
          <w:color w:val="000000" w:themeColor="text1"/>
          <w:kern w:val="0"/>
          <w:szCs w:val="21"/>
          <w:highlight w:val="none"/>
          <w14:textFill>
            <w14:solidFill>
              <w14:schemeClr w14:val="tx1"/>
            </w14:solidFill>
          </w14:textFill>
        </w:rPr>
      </w:pPr>
      <w:r>
        <w:rPr>
          <w:rFonts w:hint="eastAsia" w:ascii="Times New Roman"/>
          <w:snapToGrid w:val="0"/>
          <w:color w:val="000000" w:themeColor="text1"/>
          <w:kern w:val="0"/>
          <w:szCs w:val="21"/>
          <w:highlight w:val="none"/>
          <w14:textFill>
            <w14:solidFill>
              <w14:schemeClr w14:val="tx1"/>
            </w14:solidFill>
          </w14:textFill>
        </w:rPr>
        <w:t xml:space="preserve">                           法定代表人：</w:t>
      </w:r>
      <w:r>
        <w:rPr>
          <w:rFonts w:hint="eastAsia" w:ascii="Times New Roman"/>
          <w:snapToGrid w:val="0"/>
          <w:color w:val="000000" w:themeColor="text1"/>
          <w:kern w:val="0"/>
          <w:szCs w:val="21"/>
          <w:highlight w:val="none"/>
          <w:u w:val="single"/>
          <w14:textFill>
            <w14:solidFill>
              <w14:schemeClr w14:val="tx1"/>
            </w14:solidFill>
          </w14:textFill>
        </w:rPr>
        <w:t xml:space="preserve">                       </w:t>
      </w:r>
      <w:r>
        <w:rPr>
          <w:rFonts w:hint="eastAsia" w:ascii="Times New Roman"/>
          <w:snapToGrid w:val="0"/>
          <w:color w:val="000000" w:themeColor="text1"/>
          <w:kern w:val="0"/>
          <w:szCs w:val="21"/>
          <w:highlight w:val="none"/>
          <w14:textFill>
            <w14:solidFill>
              <w14:schemeClr w14:val="tx1"/>
            </w14:solidFill>
          </w14:textFill>
        </w:rPr>
        <w:t>（签字或盖章）</w:t>
      </w:r>
    </w:p>
    <w:p w14:paraId="6DB4BF12">
      <w:pPr>
        <w:wordWrap w:val="0"/>
        <w:adjustRightInd w:val="0"/>
        <w:snapToGrid w:val="0"/>
        <w:spacing w:line="440" w:lineRule="exact"/>
        <w:jc w:val="center"/>
        <w:rPr>
          <w:rFonts w:ascii="Times New Roman"/>
          <w:snapToGrid w:val="0"/>
          <w:color w:val="000000" w:themeColor="text1"/>
          <w:kern w:val="0"/>
          <w:szCs w:val="21"/>
          <w:highlight w:val="none"/>
          <w14:textFill>
            <w14:solidFill>
              <w14:schemeClr w14:val="tx1"/>
            </w14:solidFill>
          </w14:textFill>
        </w:rPr>
      </w:pPr>
      <w:r>
        <w:rPr>
          <w:rFonts w:hint="eastAsia" w:ascii="Times New Roman"/>
          <w:snapToGrid w:val="0"/>
          <w:color w:val="000000" w:themeColor="text1"/>
          <w:kern w:val="0"/>
          <w:szCs w:val="21"/>
          <w:highlight w:val="none"/>
          <w14:textFill>
            <w14:solidFill>
              <w14:schemeClr w14:val="tx1"/>
            </w14:solidFill>
          </w14:textFill>
        </w:rPr>
        <w:t xml:space="preserve">                        </w:t>
      </w:r>
    </w:p>
    <w:p w14:paraId="1A285BAF">
      <w:pPr>
        <w:wordWrap w:val="0"/>
        <w:adjustRightInd w:val="0"/>
        <w:snapToGrid w:val="0"/>
        <w:spacing w:line="440" w:lineRule="exact"/>
        <w:jc w:val="center"/>
        <w:rPr>
          <w:rFonts w:ascii="Times New Roman"/>
          <w:snapToGrid w:val="0"/>
          <w:color w:val="000000" w:themeColor="text1"/>
          <w:kern w:val="0"/>
          <w:szCs w:val="21"/>
          <w:highlight w:val="none"/>
          <w14:textFill>
            <w14:solidFill>
              <w14:schemeClr w14:val="tx1"/>
            </w14:solidFill>
          </w14:textFill>
        </w:rPr>
      </w:pPr>
      <w:r>
        <w:rPr>
          <w:rFonts w:hint="eastAsia" w:ascii="Times New Roman"/>
          <w:snapToGrid w:val="0"/>
          <w:color w:val="000000" w:themeColor="text1"/>
          <w:kern w:val="0"/>
          <w:szCs w:val="21"/>
          <w:highlight w:val="none"/>
          <w14:textFill>
            <w14:solidFill>
              <w14:schemeClr w14:val="tx1"/>
            </w14:solidFill>
          </w14:textFill>
        </w:rPr>
        <w:t xml:space="preserve">                            </w:t>
      </w:r>
      <w:r>
        <w:rPr>
          <w:rFonts w:hint="eastAsia" w:ascii="Times New Roman"/>
          <w:snapToGrid w:val="0"/>
          <w:color w:val="000000" w:themeColor="text1"/>
          <w:kern w:val="0"/>
          <w:szCs w:val="21"/>
          <w:highlight w:val="none"/>
          <w:u w:val="single"/>
          <w14:textFill>
            <w14:solidFill>
              <w14:schemeClr w14:val="tx1"/>
            </w14:solidFill>
          </w14:textFill>
        </w:rPr>
        <w:t xml:space="preserve">         </w:t>
      </w:r>
      <w:r>
        <w:rPr>
          <w:rFonts w:hint="eastAsia" w:ascii="Times New Roman"/>
          <w:snapToGrid w:val="0"/>
          <w:color w:val="000000" w:themeColor="text1"/>
          <w:kern w:val="0"/>
          <w:szCs w:val="21"/>
          <w:highlight w:val="none"/>
          <w14:textFill>
            <w14:solidFill>
              <w14:schemeClr w14:val="tx1"/>
            </w14:solidFill>
          </w14:textFill>
        </w:rPr>
        <w:t>年</w:t>
      </w:r>
      <w:r>
        <w:rPr>
          <w:rFonts w:hint="eastAsia" w:ascii="Times New Roman"/>
          <w:snapToGrid w:val="0"/>
          <w:color w:val="000000" w:themeColor="text1"/>
          <w:kern w:val="0"/>
          <w:szCs w:val="21"/>
          <w:highlight w:val="none"/>
          <w:u w:val="single"/>
          <w14:textFill>
            <w14:solidFill>
              <w14:schemeClr w14:val="tx1"/>
            </w14:solidFill>
          </w14:textFill>
        </w:rPr>
        <w:t xml:space="preserve">      </w:t>
      </w:r>
      <w:r>
        <w:rPr>
          <w:rFonts w:hint="eastAsia" w:ascii="Times New Roman"/>
          <w:snapToGrid w:val="0"/>
          <w:color w:val="000000" w:themeColor="text1"/>
          <w:kern w:val="0"/>
          <w:szCs w:val="21"/>
          <w:highlight w:val="none"/>
          <w14:textFill>
            <w14:solidFill>
              <w14:schemeClr w14:val="tx1"/>
            </w14:solidFill>
          </w14:textFill>
        </w:rPr>
        <w:t>月</w:t>
      </w:r>
      <w:r>
        <w:rPr>
          <w:rFonts w:hint="eastAsia" w:ascii="Times New Roman"/>
          <w:snapToGrid w:val="0"/>
          <w:color w:val="000000" w:themeColor="text1"/>
          <w:kern w:val="0"/>
          <w:szCs w:val="21"/>
          <w:highlight w:val="none"/>
          <w:u w:val="single"/>
          <w14:textFill>
            <w14:solidFill>
              <w14:schemeClr w14:val="tx1"/>
            </w14:solidFill>
          </w14:textFill>
        </w:rPr>
        <w:t xml:space="preserve">      </w:t>
      </w:r>
      <w:r>
        <w:rPr>
          <w:rFonts w:hint="eastAsia" w:ascii="Times New Roman"/>
          <w:snapToGrid w:val="0"/>
          <w:color w:val="000000" w:themeColor="text1"/>
          <w:kern w:val="0"/>
          <w:szCs w:val="21"/>
          <w:highlight w:val="none"/>
          <w14:textFill>
            <w14:solidFill>
              <w14:schemeClr w14:val="tx1"/>
            </w14:solidFill>
          </w14:textFill>
        </w:rPr>
        <w:t xml:space="preserve">日       </w:t>
      </w:r>
    </w:p>
    <w:p w14:paraId="21E5E478">
      <w:pPr>
        <w:wordWrap w:val="0"/>
        <w:adjustRightInd w:val="0"/>
        <w:snapToGrid w:val="0"/>
        <w:spacing w:line="440" w:lineRule="exact"/>
        <w:ind w:firstLine="240" w:firstLineChars="100"/>
        <w:rPr>
          <w:rFonts w:ascii="Times New Roman"/>
          <w:snapToGrid w:val="0"/>
          <w:color w:val="000000" w:themeColor="text1"/>
          <w:kern w:val="0"/>
          <w:szCs w:val="21"/>
          <w:highlight w:val="none"/>
          <w14:textFill>
            <w14:solidFill>
              <w14:schemeClr w14:val="tx1"/>
            </w14:solidFill>
          </w14:textFill>
        </w:rPr>
      </w:pPr>
      <w:r>
        <w:rPr>
          <w:rFonts w:hint="eastAsia" w:ascii="Times New Roman"/>
          <w:snapToGrid w:val="0"/>
          <w:color w:val="000000" w:themeColor="text1"/>
          <w:kern w:val="0"/>
          <w:szCs w:val="21"/>
          <w:highlight w:val="none"/>
          <w14:textFill>
            <w14:solidFill>
              <w14:schemeClr w14:val="tx1"/>
            </w14:solidFill>
          </w14:textFill>
        </w:rPr>
        <w:t xml:space="preserve">     </w:t>
      </w:r>
    </w:p>
    <w:p w14:paraId="63D6BC09">
      <w:pPr>
        <w:wordWrap w:val="0"/>
        <w:adjustRightInd w:val="0"/>
        <w:snapToGrid w:val="0"/>
        <w:spacing w:line="440" w:lineRule="exact"/>
        <w:ind w:firstLine="720" w:firstLineChars="300"/>
        <w:rPr>
          <w:rFonts w:ascii="Times New Roman"/>
          <w:i/>
          <w:iCs/>
          <w:snapToGrid w:val="0"/>
          <w:color w:val="000000" w:themeColor="text1"/>
          <w:kern w:val="0"/>
          <w:szCs w:val="21"/>
          <w:highlight w:val="none"/>
          <w14:textFill>
            <w14:solidFill>
              <w14:schemeClr w14:val="tx1"/>
            </w14:solidFill>
          </w14:textFill>
        </w:rPr>
      </w:pPr>
      <w:r>
        <w:rPr>
          <w:rFonts w:hint="eastAsia" w:ascii="Times New Roman"/>
          <w:snapToGrid w:val="0"/>
          <w:color w:val="000000" w:themeColor="text1"/>
          <w:kern w:val="0"/>
          <w:szCs w:val="21"/>
          <w:highlight w:val="none"/>
          <w14:textFill>
            <w14:solidFill>
              <w14:schemeClr w14:val="tx1"/>
            </w14:solidFill>
          </w14:textFill>
        </w:rPr>
        <w:t xml:space="preserve">  </w:t>
      </w:r>
      <w:r>
        <w:rPr>
          <w:rFonts w:hint="eastAsia" w:ascii="Times New Roman"/>
          <w:i/>
          <w:iCs/>
          <w:snapToGrid w:val="0"/>
          <w:color w:val="000000" w:themeColor="text1"/>
          <w:kern w:val="0"/>
          <w:szCs w:val="21"/>
          <w:highlight w:val="none"/>
          <w14:textFill>
            <w14:solidFill>
              <w14:schemeClr w14:val="tx1"/>
            </w14:solidFill>
          </w14:textFill>
        </w:rPr>
        <w:t xml:space="preserve"> </w:t>
      </w:r>
    </w:p>
    <w:p w14:paraId="3722178A">
      <w:pPr>
        <w:wordWrap w:val="0"/>
        <w:adjustRightInd w:val="0"/>
        <w:snapToGrid w:val="0"/>
        <w:spacing w:line="440" w:lineRule="exact"/>
        <w:ind w:firstLine="720" w:firstLineChars="300"/>
        <w:rPr>
          <w:rFonts w:ascii="Times New Roman"/>
          <w:i/>
          <w:iCs/>
          <w:snapToGrid w:val="0"/>
          <w:color w:val="000000" w:themeColor="text1"/>
          <w:kern w:val="0"/>
          <w:szCs w:val="21"/>
          <w:highlight w:val="none"/>
          <w14:textFill>
            <w14:solidFill>
              <w14:schemeClr w14:val="tx1"/>
            </w14:solidFill>
          </w14:textFill>
        </w:rPr>
      </w:pPr>
    </w:p>
    <w:p w14:paraId="60D5258A">
      <w:pPr>
        <w:wordWrap w:val="0"/>
        <w:adjustRightInd w:val="0"/>
        <w:snapToGrid w:val="0"/>
        <w:spacing w:line="440" w:lineRule="exact"/>
        <w:ind w:firstLine="720" w:firstLineChars="300"/>
        <w:rPr>
          <w:rFonts w:ascii="Times New Roman"/>
          <w:i/>
          <w:iCs/>
          <w:snapToGrid w:val="0"/>
          <w:color w:val="000000" w:themeColor="text1"/>
          <w:kern w:val="0"/>
          <w:szCs w:val="21"/>
          <w:highlight w:val="none"/>
          <w14:textFill>
            <w14:solidFill>
              <w14:schemeClr w14:val="tx1"/>
            </w14:solidFill>
          </w14:textFill>
        </w:rPr>
      </w:pPr>
    </w:p>
    <w:p w14:paraId="1EFC6A87">
      <w:pPr>
        <w:wordWrap w:val="0"/>
        <w:adjustRightInd w:val="0"/>
        <w:snapToGrid w:val="0"/>
        <w:rPr>
          <w:rFonts w:ascii="Times New Roman"/>
          <w:b/>
          <w:snapToGrid w:val="0"/>
          <w:color w:val="000000" w:themeColor="text1"/>
          <w:kern w:val="0"/>
          <w:szCs w:val="21"/>
          <w:highlight w:val="none"/>
          <w14:textFill>
            <w14:solidFill>
              <w14:schemeClr w14:val="tx1"/>
            </w14:solidFill>
          </w14:textFill>
        </w:rPr>
      </w:pPr>
      <w:r>
        <w:rPr>
          <w:rFonts w:hint="eastAsia" w:ascii="Times New Roman"/>
          <w:b/>
          <w:snapToGrid w:val="0"/>
          <w:color w:val="000000" w:themeColor="text1"/>
          <w:kern w:val="0"/>
          <w:szCs w:val="21"/>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19"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52CA17B">
                            <w:pPr>
                              <w:jc w:val="center"/>
                              <w:rPr>
                                <w:szCs w:val="21"/>
                              </w:rPr>
                            </w:pPr>
                          </w:p>
                          <w:p w14:paraId="7713F848">
                            <w:pPr>
                              <w:jc w:val="both"/>
                              <w:rPr>
                                <w:szCs w:val="21"/>
                              </w:rPr>
                            </w:pPr>
                          </w:p>
                          <w:p w14:paraId="6CC17C87">
                            <w:pPr>
                              <w:jc w:val="center"/>
                              <w:rPr>
                                <w:szCs w:val="21"/>
                              </w:rPr>
                            </w:pPr>
                            <w:r>
                              <w:rPr>
                                <w:rFonts w:hint="eastAsia"/>
                                <w:szCs w:val="21"/>
                              </w:rPr>
                              <w:t>法定代表人身份证扫描件正、反面</w:t>
                            </w:r>
                          </w:p>
                        </w:txbxContent>
                      </wps:txbx>
                      <wps:bodyPr wrap="square" upright="1"/>
                    </wps:wsp>
                  </a:graphicData>
                </a:graphic>
              </wp:anchor>
            </w:drawing>
          </mc:Choice>
          <mc:Fallback>
            <w:pict>
              <v:shape id="自选图形 18" o:spid="_x0000_s1026" o:spt="176" type="#_x0000_t176" style="position:absolute;left:0pt;margin-left:127.5pt;margin-top:1.6pt;height:124.75pt;width:222.45pt;z-index:251672576;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4V1KbYAAAACQEAAA8AAAAAAAAAAQAgAAAAIgAAAGRycy9kb3ducmV2LnhtbFBLAQIUABQAAAAI&#10;AIdO4kCmRkchJgIAAFUEAAAOAAAAAAAAAAEAIAAAACcBAABkcnMvZTJvRG9jLnhtbFBLBQYAAAAA&#10;BgAGAFkBAAC/BQAAAAA=&#10;">
                <v:fill on="t" focussize="0,0"/>
                <v:stroke color="#000000" joinstyle="miter"/>
                <v:imagedata o:title=""/>
                <o:lock v:ext="edit" aspectratio="f"/>
                <v:textbox>
                  <w:txbxContent>
                    <w:p w14:paraId="752CA17B">
                      <w:pPr>
                        <w:jc w:val="center"/>
                        <w:rPr>
                          <w:szCs w:val="21"/>
                        </w:rPr>
                      </w:pPr>
                    </w:p>
                    <w:p w14:paraId="7713F848">
                      <w:pPr>
                        <w:jc w:val="both"/>
                        <w:rPr>
                          <w:szCs w:val="21"/>
                        </w:rPr>
                      </w:pPr>
                    </w:p>
                    <w:p w14:paraId="6CC17C87">
                      <w:pPr>
                        <w:jc w:val="center"/>
                        <w:rPr>
                          <w:szCs w:val="21"/>
                        </w:rPr>
                      </w:pPr>
                      <w:r>
                        <w:rPr>
                          <w:rFonts w:hint="eastAsia"/>
                          <w:szCs w:val="21"/>
                        </w:rPr>
                        <w:t>法定代表人身份证扫描件正、反面</w:t>
                      </w:r>
                    </w:p>
                  </w:txbxContent>
                </v:textbox>
              </v:shape>
            </w:pict>
          </mc:Fallback>
        </mc:AlternateContent>
      </w:r>
    </w:p>
    <w:p w14:paraId="69DC490F">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ascii="Times New Roman"/>
          <w:snapToGrid w:val="0"/>
          <w:color w:val="000000" w:themeColor="text1"/>
          <w:kern w:val="0"/>
          <w:sz w:val="28"/>
          <w:szCs w:val="28"/>
          <w:highlight w:val="none"/>
          <w14:textFill>
            <w14:solidFill>
              <w14:schemeClr w14:val="tx1"/>
            </w14:solidFill>
          </w14:textFill>
        </w:rPr>
      </w:pPr>
    </w:p>
    <w:p w14:paraId="071732D8">
      <w:pPr>
        <w:wordWrap w:val="0"/>
        <w:adjustRightInd w:val="0"/>
        <w:snapToGrid w:val="0"/>
        <w:spacing w:line="480" w:lineRule="exact"/>
        <w:jc w:val="center"/>
        <w:rPr>
          <w:rFonts w:ascii="Times New Roman"/>
          <w:b/>
          <w:snapToGrid w:val="0"/>
          <w:color w:val="000000" w:themeColor="text1"/>
          <w:kern w:val="0"/>
          <w:sz w:val="28"/>
          <w:szCs w:val="28"/>
          <w:highlight w:val="none"/>
          <w14:textFill>
            <w14:solidFill>
              <w14:schemeClr w14:val="tx1"/>
            </w14:solidFill>
          </w14:textFill>
        </w:rPr>
      </w:pPr>
    </w:p>
    <w:p w14:paraId="797D53D5">
      <w:pPr>
        <w:wordWrap w:val="0"/>
        <w:adjustRightInd w:val="0"/>
        <w:snapToGrid w:val="0"/>
        <w:spacing w:line="480" w:lineRule="exact"/>
        <w:jc w:val="center"/>
        <w:rPr>
          <w:rFonts w:ascii="Times New Roman"/>
          <w:b/>
          <w:snapToGrid w:val="0"/>
          <w:color w:val="000000" w:themeColor="text1"/>
          <w:kern w:val="0"/>
          <w:sz w:val="28"/>
          <w:szCs w:val="28"/>
          <w:highlight w:val="none"/>
          <w14:textFill>
            <w14:solidFill>
              <w14:schemeClr w14:val="tx1"/>
            </w14:solidFill>
          </w14:textFill>
        </w:rPr>
      </w:pPr>
    </w:p>
    <w:p w14:paraId="1F636C14">
      <w:pPr>
        <w:wordWrap w:val="0"/>
        <w:adjustRightInd w:val="0"/>
        <w:snapToGrid w:val="0"/>
        <w:spacing w:line="480" w:lineRule="exact"/>
        <w:jc w:val="center"/>
        <w:rPr>
          <w:rFonts w:ascii="Times New Roman"/>
          <w:b/>
          <w:snapToGrid w:val="0"/>
          <w:color w:val="000000" w:themeColor="text1"/>
          <w:kern w:val="0"/>
          <w:sz w:val="28"/>
          <w:szCs w:val="28"/>
          <w:highlight w:val="none"/>
          <w14:textFill>
            <w14:solidFill>
              <w14:schemeClr w14:val="tx1"/>
            </w14:solidFill>
          </w14:textFill>
        </w:rPr>
        <w:sectPr>
          <w:endnotePr>
            <w:numFmt w:val="decimal"/>
          </w:endnotePr>
          <w:pgSz w:w="11906" w:h="16838"/>
          <w:pgMar w:top="1701" w:right="1531" w:bottom="1417" w:left="1531" w:header="850" w:footer="992" w:gutter="0"/>
          <w:pgNumType w:fmt="decimal"/>
          <w:cols w:space="720" w:num="1"/>
          <w:docGrid w:linePitch="327" w:charSpace="0"/>
        </w:sectPr>
      </w:pPr>
    </w:p>
    <w:p w14:paraId="34684CD3">
      <w:pPr>
        <w:pStyle w:val="4"/>
        <w:keepNext w:val="0"/>
        <w:keepLines w:val="0"/>
        <w:wordWrap w:val="0"/>
        <w:adjustRightInd w:val="0"/>
        <w:snapToGrid w:val="0"/>
        <w:spacing w:before="0" w:after="0" w:line="440" w:lineRule="exact"/>
        <w:jc w:val="left"/>
        <w:rPr>
          <w:rFonts w:hint="eastAsia" w:ascii="Times New Roman"/>
          <w:b/>
          <w:snapToGrid w:val="0"/>
          <w:color w:val="000000" w:themeColor="text1"/>
          <w:highlight w:val="none"/>
          <w14:textFill>
            <w14:solidFill>
              <w14:schemeClr w14:val="tx1"/>
            </w14:solidFill>
          </w14:textFill>
        </w:rPr>
      </w:pPr>
      <w:bookmarkStart w:id="294" w:name="_Toc16176"/>
      <w:r>
        <w:rPr>
          <w:rFonts w:hint="eastAsia" w:ascii="Times New Roman"/>
          <w:b/>
          <w:snapToGrid w:val="0"/>
          <w:color w:val="000000" w:themeColor="text1"/>
          <w:highlight w:val="none"/>
          <w14:textFill>
            <w14:solidFill>
              <w14:schemeClr w14:val="tx1"/>
            </w14:solidFill>
          </w14:textFill>
        </w:rPr>
        <w:t>格式六 联合体协议书</w:t>
      </w:r>
      <w:bookmarkEnd w:id="294"/>
    </w:p>
    <w:p w14:paraId="6BCA3FD6">
      <w:pPr>
        <w:pStyle w:val="79"/>
        <w:widowControl w:val="0"/>
        <w:wordWrap w:val="0"/>
        <w:adjustRightInd w:val="0"/>
        <w:snapToGrid w:val="0"/>
        <w:spacing w:line="440" w:lineRule="exact"/>
        <w:ind w:firstLine="0"/>
        <w:rPr>
          <w:rFonts w:ascii="Times New Roman"/>
          <w:b/>
          <w:bCs/>
          <w:snapToGrid w:val="0"/>
          <w:color w:val="000000" w:themeColor="text1"/>
          <w:sz w:val="24"/>
          <w:szCs w:val="24"/>
          <w:highlight w:val="none"/>
          <w14:textFill>
            <w14:solidFill>
              <w14:schemeClr w14:val="tx1"/>
            </w14:solidFill>
          </w14:textFill>
        </w:rPr>
      </w:pPr>
    </w:p>
    <w:p w14:paraId="5388B09B">
      <w:pPr>
        <w:pStyle w:val="79"/>
        <w:widowControl w:val="0"/>
        <w:wordWrap w:val="0"/>
        <w:adjustRightInd w:val="0"/>
        <w:snapToGrid w:val="0"/>
        <w:spacing w:before="240" w:after="240" w:line="440" w:lineRule="exact"/>
        <w:ind w:firstLine="0"/>
        <w:jc w:val="center"/>
        <w:rPr>
          <w:rFonts w:ascii="Times New Roman"/>
          <w:snapToGrid w:val="0"/>
          <w:color w:val="000000" w:themeColor="text1"/>
          <w:sz w:val="24"/>
          <w:szCs w:val="21"/>
          <w:highlight w:val="none"/>
          <w14:textFill>
            <w14:solidFill>
              <w14:schemeClr w14:val="tx1"/>
            </w14:solidFill>
          </w14:textFill>
        </w:rPr>
      </w:pPr>
      <w:r>
        <w:rPr>
          <w:rFonts w:hint="eastAsia" w:ascii="Times New Roman"/>
          <w:b/>
          <w:snapToGrid w:val="0"/>
          <w:color w:val="000000" w:themeColor="text1"/>
          <w:sz w:val="30"/>
          <w:highlight w:val="none"/>
          <w14:textFill>
            <w14:solidFill>
              <w14:schemeClr w14:val="tx1"/>
            </w14:solidFill>
          </w14:textFill>
        </w:rPr>
        <w:t>联合体协议书</w:t>
      </w:r>
    </w:p>
    <w:p w14:paraId="077EDE24">
      <w:pPr>
        <w:pStyle w:val="79"/>
        <w:widowControl w:val="0"/>
        <w:wordWrap w:val="0"/>
        <w:adjustRightInd w:val="0"/>
        <w:snapToGrid w:val="0"/>
        <w:spacing w:line="440" w:lineRule="exact"/>
        <w:rPr>
          <w:rFonts w:ascii="Times New Roman"/>
          <w:snapToGrid w:val="0"/>
          <w:color w:val="000000" w:themeColor="text1"/>
          <w:sz w:val="24"/>
          <w:szCs w:val="24"/>
          <w:highlight w:val="none"/>
          <w14:textFill>
            <w14:solidFill>
              <w14:schemeClr w14:val="tx1"/>
            </w14:solidFill>
          </w14:textFill>
        </w:rPr>
      </w:pPr>
    </w:p>
    <w:p w14:paraId="29398041">
      <w:pPr>
        <w:pStyle w:val="79"/>
        <w:widowControl w:val="0"/>
        <w:wordWrap w:val="0"/>
        <w:adjustRightInd w:val="0"/>
        <w:snapToGrid w:val="0"/>
        <w:spacing w:line="440" w:lineRule="exact"/>
        <w:rPr>
          <w:rFonts w:ascii="Times New Roman"/>
          <w:snapToGrid w:val="0"/>
          <w:color w:val="000000" w:themeColor="text1"/>
          <w:sz w:val="24"/>
          <w:szCs w:val="24"/>
          <w:highlight w:val="none"/>
          <w:u w:val="singl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牵头人名称：</w:t>
      </w:r>
      <w:r>
        <w:rPr>
          <w:rFonts w:hint="eastAsia" w:ascii="Times New Roman"/>
          <w:snapToGrid w:val="0"/>
          <w:color w:val="000000" w:themeColor="text1"/>
          <w:sz w:val="24"/>
          <w:szCs w:val="24"/>
          <w:highlight w:val="none"/>
          <w:u w:val="single"/>
          <w14:textFill>
            <w14:solidFill>
              <w14:schemeClr w14:val="tx1"/>
            </w14:solidFill>
          </w14:textFill>
        </w:rPr>
        <w:t xml:space="preserve">                                                  </w:t>
      </w:r>
    </w:p>
    <w:p w14:paraId="64059AD3">
      <w:pPr>
        <w:pStyle w:val="79"/>
        <w:widowControl w:val="0"/>
        <w:wordWrap w:val="0"/>
        <w:adjustRightInd w:val="0"/>
        <w:snapToGrid w:val="0"/>
        <w:spacing w:line="440" w:lineRule="exact"/>
        <w:rPr>
          <w:rFonts w:ascii="Times New Roman"/>
          <w:snapToGrid w:val="0"/>
          <w:color w:val="000000" w:themeColor="text1"/>
          <w:sz w:val="24"/>
          <w:szCs w:val="24"/>
          <w:highlight w:val="none"/>
          <w:u w:val="singl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法定代表人：</w:t>
      </w:r>
      <w:r>
        <w:rPr>
          <w:rFonts w:hint="eastAsia" w:ascii="Times New Roman"/>
          <w:snapToGrid w:val="0"/>
          <w:color w:val="000000" w:themeColor="text1"/>
          <w:sz w:val="24"/>
          <w:szCs w:val="24"/>
          <w:highlight w:val="none"/>
          <w:u w:val="single"/>
          <w14:textFill>
            <w14:solidFill>
              <w14:schemeClr w14:val="tx1"/>
            </w14:solidFill>
          </w14:textFill>
        </w:rPr>
        <w:t xml:space="preserve">                                                  </w:t>
      </w:r>
    </w:p>
    <w:p w14:paraId="191FF9AD">
      <w:pPr>
        <w:pStyle w:val="79"/>
        <w:widowControl w:val="0"/>
        <w:wordWrap w:val="0"/>
        <w:adjustRightInd w:val="0"/>
        <w:snapToGrid w:val="0"/>
        <w:spacing w:line="440" w:lineRule="exact"/>
        <w:rPr>
          <w:rFonts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法定住所：</w:t>
      </w:r>
      <w:r>
        <w:rPr>
          <w:rFonts w:hint="eastAsia" w:ascii="Times New Roman"/>
          <w:snapToGrid w:val="0"/>
          <w:color w:val="000000" w:themeColor="text1"/>
          <w:sz w:val="24"/>
          <w:szCs w:val="24"/>
          <w:highlight w:val="none"/>
          <w:u w:val="single"/>
          <w14:textFill>
            <w14:solidFill>
              <w14:schemeClr w14:val="tx1"/>
            </w14:solidFill>
          </w14:textFill>
        </w:rPr>
        <w:t xml:space="preserve">                                                    </w:t>
      </w:r>
    </w:p>
    <w:p w14:paraId="78A378D5">
      <w:pPr>
        <w:pStyle w:val="79"/>
        <w:widowControl w:val="0"/>
        <w:wordWrap w:val="0"/>
        <w:adjustRightInd w:val="0"/>
        <w:snapToGrid w:val="0"/>
        <w:spacing w:line="440" w:lineRule="exact"/>
        <w:rPr>
          <w:rFonts w:ascii="Times New Roman"/>
          <w:snapToGrid w:val="0"/>
          <w:color w:val="000000" w:themeColor="text1"/>
          <w:sz w:val="24"/>
          <w:szCs w:val="24"/>
          <w:highlight w:val="none"/>
          <w14:textFill>
            <w14:solidFill>
              <w14:schemeClr w14:val="tx1"/>
            </w14:solidFill>
          </w14:textFill>
        </w:rPr>
      </w:pPr>
    </w:p>
    <w:p w14:paraId="547623BA">
      <w:pPr>
        <w:pStyle w:val="79"/>
        <w:widowControl w:val="0"/>
        <w:wordWrap w:val="0"/>
        <w:adjustRightInd w:val="0"/>
        <w:snapToGrid w:val="0"/>
        <w:spacing w:line="440" w:lineRule="exact"/>
        <w:rPr>
          <w:rFonts w:ascii="Times New Roman"/>
          <w:snapToGrid w:val="0"/>
          <w:color w:val="000000" w:themeColor="text1"/>
          <w:sz w:val="24"/>
          <w:szCs w:val="24"/>
          <w:highlight w:val="none"/>
          <w:u w:val="singl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成员二名称：</w:t>
      </w:r>
      <w:r>
        <w:rPr>
          <w:rFonts w:hint="eastAsia" w:ascii="Times New Roman"/>
          <w:snapToGrid w:val="0"/>
          <w:color w:val="000000" w:themeColor="text1"/>
          <w:sz w:val="24"/>
          <w:szCs w:val="24"/>
          <w:highlight w:val="none"/>
          <w:u w:val="single"/>
          <w14:textFill>
            <w14:solidFill>
              <w14:schemeClr w14:val="tx1"/>
            </w14:solidFill>
          </w14:textFill>
        </w:rPr>
        <w:t xml:space="preserve">                                                  </w:t>
      </w:r>
    </w:p>
    <w:p w14:paraId="1D041B97">
      <w:pPr>
        <w:pStyle w:val="79"/>
        <w:widowControl w:val="0"/>
        <w:wordWrap w:val="0"/>
        <w:adjustRightInd w:val="0"/>
        <w:snapToGrid w:val="0"/>
        <w:spacing w:line="440" w:lineRule="exact"/>
        <w:rPr>
          <w:rFonts w:ascii="Times New Roman"/>
          <w:snapToGrid w:val="0"/>
          <w:color w:val="000000" w:themeColor="text1"/>
          <w:sz w:val="24"/>
          <w:szCs w:val="24"/>
          <w:highlight w:val="none"/>
          <w:u w:val="singl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法定代表人：</w:t>
      </w:r>
      <w:r>
        <w:rPr>
          <w:rFonts w:hint="eastAsia" w:ascii="Times New Roman"/>
          <w:snapToGrid w:val="0"/>
          <w:color w:val="000000" w:themeColor="text1"/>
          <w:sz w:val="24"/>
          <w:szCs w:val="24"/>
          <w:highlight w:val="none"/>
          <w:u w:val="single"/>
          <w14:textFill>
            <w14:solidFill>
              <w14:schemeClr w14:val="tx1"/>
            </w14:solidFill>
          </w14:textFill>
        </w:rPr>
        <w:t xml:space="preserve">                                                  </w:t>
      </w:r>
    </w:p>
    <w:p w14:paraId="46650238">
      <w:pPr>
        <w:pStyle w:val="79"/>
        <w:widowControl w:val="0"/>
        <w:wordWrap w:val="0"/>
        <w:adjustRightInd w:val="0"/>
        <w:snapToGrid w:val="0"/>
        <w:spacing w:line="440" w:lineRule="exact"/>
        <w:rPr>
          <w:rFonts w:ascii="Times New Roman"/>
          <w:snapToGrid w:val="0"/>
          <w:color w:val="000000" w:themeColor="text1"/>
          <w:sz w:val="24"/>
          <w:szCs w:val="24"/>
          <w:highlight w:val="none"/>
          <w:u w:val="singl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法定住所：</w:t>
      </w:r>
      <w:r>
        <w:rPr>
          <w:rFonts w:hint="eastAsia" w:ascii="Times New Roman"/>
          <w:snapToGrid w:val="0"/>
          <w:color w:val="000000" w:themeColor="text1"/>
          <w:sz w:val="24"/>
          <w:szCs w:val="24"/>
          <w:highlight w:val="none"/>
          <w:u w:val="single"/>
          <w14:textFill>
            <w14:solidFill>
              <w14:schemeClr w14:val="tx1"/>
            </w14:solidFill>
          </w14:textFill>
        </w:rPr>
        <w:t xml:space="preserve">                                                    </w:t>
      </w:r>
    </w:p>
    <w:p w14:paraId="39AA460D">
      <w:pPr>
        <w:pStyle w:val="79"/>
        <w:widowControl w:val="0"/>
        <w:wordWrap w:val="0"/>
        <w:adjustRightInd w:val="0"/>
        <w:snapToGrid w:val="0"/>
        <w:spacing w:line="440" w:lineRule="exact"/>
        <w:rPr>
          <w:rFonts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w:t>
      </w:r>
    </w:p>
    <w:p w14:paraId="07C63895">
      <w:pPr>
        <w:pStyle w:val="79"/>
        <w:widowControl w:val="0"/>
        <w:wordWrap w:val="0"/>
        <w:adjustRightInd w:val="0"/>
        <w:snapToGrid w:val="0"/>
        <w:spacing w:line="440" w:lineRule="exact"/>
        <w:rPr>
          <w:rFonts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上述各成员单位经过友好协商，自愿组成联合体，共同参加</w:t>
      </w:r>
      <w:r>
        <w:rPr>
          <w:rFonts w:hint="eastAsia" w:ascii="Times New Roman"/>
          <w:snapToGrid w:val="0"/>
          <w:color w:val="000000" w:themeColor="text1"/>
          <w:sz w:val="24"/>
          <w:szCs w:val="24"/>
          <w:highlight w:val="none"/>
          <w:u w:val="single"/>
          <w14:textFill>
            <w14:solidFill>
              <w14:schemeClr w14:val="tx1"/>
            </w14:solidFill>
          </w14:textFill>
        </w:rPr>
        <w:t xml:space="preserve">          </w:t>
      </w:r>
      <w:r>
        <w:rPr>
          <w:rFonts w:hint="eastAsia" w:ascii="Times New Roman"/>
          <w:snapToGrid w:val="0"/>
          <w:color w:val="000000" w:themeColor="text1"/>
          <w:sz w:val="24"/>
          <w:szCs w:val="24"/>
          <w:highlight w:val="none"/>
          <w14:textFill>
            <w14:solidFill>
              <w14:schemeClr w14:val="tx1"/>
            </w14:solidFill>
          </w14:textFill>
        </w:rPr>
        <w:t>（项目名称）（以下简称“本项目”）的施工投标并争取赢得本项目施工承包合同（以下简称合同）。现就联合体投标事宜订立如下协议：</w:t>
      </w:r>
    </w:p>
    <w:p w14:paraId="5346D686">
      <w:pPr>
        <w:pStyle w:val="79"/>
        <w:widowControl w:val="0"/>
        <w:wordWrap w:val="0"/>
        <w:adjustRightInd w:val="0"/>
        <w:snapToGrid w:val="0"/>
        <w:spacing w:line="440" w:lineRule="exact"/>
        <w:ind w:firstLine="0"/>
        <w:rPr>
          <w:rFonts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 xml:space="preserve">    1．</w:t>
      </w:r>
      <w:r>
        <w:rPr>
          <w:rFonts w:hint="eastAsia" w:ascii="Times New Roman"/>
          <w:snapToGrid w:val="0"/>
          <w:color w:val="000000" w:themeColor="text1"/>
          <w:sz w:val="24"/>
          <w:szCs w:val="24"/>
          <w:highlight w:val="none"/>
          <w:u w:val="single"/>
          <w14:textFill>
            <w14:solidFill>
              <w14:schemeClr w14:val="tx1"/>
            </w14:solidFill>
          </w14:textFill>
        </w:rPr>
        <w:t xml:space="preserve">              </w:t>
      </w:r>
      <w:r>
        <w:rPr>
          <w:rFonts w:hint="eastAsia" w:ascii="Times New Roman"/>
          <w:snapToGrid w:val="0"/>
          <w:color w:val="000000" w:themeColor="text1"/>
          <w:sz w:val="24"/>
          <w:szCs w:val="24"/>
          <w:highlight w:val="none"/>
          <w14:textFill>
            <w14:solidFill>
              <w14:schemeClr w14:val="tx1"/>
            </w14:solidFill>
          </w14:textFill>
        </w:rPr>
        <w:t>（某成员单位名称）为联合体牵头人。</w:t>
      </w:r>
    </w:p>
    <w:p w14:paraId="77B08EE6">
      <w:pPr>
        <w:pStyle w:val="79"/>
        <w:widowControl w:val="0"/>
        <w:wordWrap w:val="0"/>
        <w:adjustRightInd w:val="0"/>
        <w:snapToGrid w:val="0"/>
        <w:spacing w:line="440" w:lineRule="exact"/>
        <w:ind w:firstLine="0"/>
        <w:rPr>
          <w:rFonts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7817986E">
      <w:pPr>
        <w:pStyle w:val="79"/>
        <w:widowControl w:val="0"/>
        <w:wordWrap w:val="0"/>
        <w:adjustRightInd w:val="0"/>
        <w:snapToGrid w:val="0"/>
        <w:spacing w:line="440" w:lineRule="exact"/>
        <w:ind w:firstLine="0"/>
        <w:rPr>
          <w:rFonts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41BB44AE">
      <w:pPr>
        <w:pStyle w:val="79"/>
        <w:widowControl w:val="0"/>
        <w:wordWrap w:val="0"/>
        <w:adjustRightInd w:val="0"/>
        <w:snapToGrid w:val="0"/>
        <w:spacing w:line="440" w:lineRule="exact"/>
        <w:ind w:firstLine="480"/>
        <w:rPr>
          <w:rFonts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4．联合体各成员单位内部的职责分工如下：</w:t>
      </w:r>
      <w:r>
        <w:rPr>
          <w:rFonts w:hint="eastAsia" w:ascii="Times New Roman"/>
          <w:snapToGrid w:val="0"/>
          <w:color w:val="000000" w:themeColor="text1"/>
          <w:sz w:val="24"/>
          <w:szCs w:val="24"/>
          <w:highlight w:val="none"/>
          <w:u w:val="single"/>
          <w14:textFill>
            <w14:solidFill>
              <w14:schemeClr w14:val="tx1"/>
            </w14:solidFill>
          </w14:textFill>
        </w:rPr>
        <w:t xml:space="preserve">                  </w:t>
      </w:r>
      <w:r>
        <w:rPr>
          <w:rFonts w:hint="eastAsia" w:ascii="Times New Roman"/>
          <w:snapToGrid w:val="0"/>
          <w:color w:val="000000" w:themeColor="text1"/>
          <w:sz w:val="24"/>
          <w:szCs w:val="24"/>
          <w:highlight w:val="none"/>
          <w14:textFill>
            <w14:solidFill>
              <w14:schemeClr w14:val="tx1"/>
            </w14:solidFill>
          </w14:textFill>
        </w:rPr>
        <w:t>。</w:t>
      </w:r>
    </w:p>
    <w:p w14:paraId="6FAFE604">
      <w:pPr>
        <w:pStyle w:val="79"/>
        <w:widowControl w:val="0"/>
        <w:wordWrap w:val="0"/>
        <w:adjustRightInd w:val="0"/>
        <w:snapToGrid w:val="0"/>
        <w:spacing w:line="440" w:lineRule="exact"/>
        <w:ind w:firstLine="0"/>
        <w:rPr>
          <w:rFonts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 xml:space="preserve">    5．投标工作和联合体在中标后工程实施过程中的有关费用按各自承担的工作量分摊。</w:t>
      </w:r>
    </w:p>
    <w:p w14:paraId="7FFD750D">
      <w:pPr>
        <w:pStyle w:val="79"/>
        <w:widowControl w:val="0"/>
        <w:wordWrap w:val="0"/>
        <w:adjustRightInd w:val="0"/>
        <w:snapToGrid w:val="0"/>
        <w:spacing w:line="440" w:lineRule="exact"/>
        <w:ind w:firstLine="0"/>
        <w:rPr>
          <w:rFonts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 xml:space="preserve">    6．联合体中标后，本联合体协议是合同的附件，对联合体各成员单位有合同约束力。</w:t>
      </w:r>
    </w:p>
    <w:p w14:paraId="149B0523">
      <w:pPr>
        <w:pStyle w:val="79"/>
        <w:widowControl w:val="0"/>
        <w:wordWrap w:val="0"/>
        <w:adjustRightInd w:val="0"/>
        <w:snapToGrid w:val="0"/>
        <w:spacing w:line="440" w:lineRule="exact"/>
        <w:ind w:firstLine="0"/>
        <w:rPr>
          <w:rFonts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 xml:space="preserve">    7．本协议书自签署之日起生效，联合体未中标或者中标时合同履行完毕后自动失效。</w:t>
      </w:r>
    </w:p>
    <w:p w14:paraId="0477D5C2">
      <w:pPr>
        <w:pStyle w:val="79"/>
        <w:widowControl w:val="0"/>
        <w:wordWrap w:val="0"/>
        <w:adjustRightInd w:val="0"/>
        <w:snapToGrid w:val="0"/>
        <w:spacing w:line="440" w:lineRule="exact"/>
        <w:ind w:firstLine="0"/>
        <w:rPr>
          <w:rFonts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 xml:space="preserve">    8．本协议书一式</w:t>
      </w:r>
      <w:r>
        <w:rPr>
          <w:rFonts w:hint="eastAsia" w:ascii="Times New Roman"/>
          <w:snapToGrid w:val="0"/>
          <w:color w:val="000000" w:themeColor="text1"/>
          <w:sz w:val="24"/>
          <w:szCs w:val="24"/>
          <w:highlight w:val="none"/>
          <w:u w:val="single"/>
          <w14:textFill>
            <w14:solidFill>
              <w14:schemeClr w14:val="tx1"/>
            </w14:solidFill>
          </w14:textFill>
        </w:rPr>
        <w:t xml:space="preserve">        </w:t>
      </w:r>
      <w:r>
        <w:rPr>
          <w:rFonts w:hint="eastAsia" w:ascii="Times New Roman"/>
          <w:snapToGrid w:val="0"/>
          <w:color w:val="000000" w:themeColor="text1"/>
          <w:sz w:val="24"/>
          <w:szCs w:val="24"/>
          <w:highlight w:val="none"/>
          <w14:textFill>
            <w14:solidFill>
              <w14:schemeClr w14:val="tx1"/>
            </w14:solidFill>
          </w14:textFill>
        </w:rPr>
        <w:t>份，联合体成员和招标人各执一份。</w:t>
      </w:r>
    </w:p>
    <w:p w14:paraId="19C59DD5">
      <w:pPr>
        <w:pStyle w:val="79"/>
        <w:widowControl w:val="0"/>
        <w:wordWrap w:val="0"/>
        <w:adjustRightInd w:val="0"/>
        <w:snapToGrid w:val="0"/>
        <w:spacing w:line="440" w:lineRule="exact"/>
        <w:rPr>
          <w:rFonts w:ascii="Times New Roman"/>
          <w:snapToGrid w:val="0"/>
          <w:color w:val="000000" w:themeColor="text1"/>
          <w:sz w:val="24"/>
          <w:szCs w:val="24"/>
          <w:highlight w:val="none"/>
          <w14:textFill>
            <w14:solidFill>
              <w14:schemeClr w14:val="tx1"/>
            </w14:solidFill>
          </w14:textFill>
        </w:rPr>
      </w:pPr>
    </w:p>
    <w:p w14:paraId="6B3640B3">
      <w:pPr>
        <w:pStyle w:val="79"/>
        <w:widowControl w:val="0"/>
        <w:wordWrap w:val="0"/>
        <w:adjustRightInd w:val="0"/>
        <w:snapToGrid w:val="0"/>
        <w:spacing w:line="440" w:lineRule="exact"/>
        <w:rPr>
          <w:rFonts w:ascii="Times New Roman"/>
          <w:snapToGrid w:val="0"/>
          <w:color w:val="000000" w:themeColor="text1"/>
          <w:sz w:val="24"/>
          <w:szCs w:val="24"/>
          <w:highlight w:val="none"/>
          <w14:textFill>
            <w14:solidFill>
              <w14:schemeClr w14:val="tx1"/>
            </w14:solidFill>
          </w14:textFill>
        </w:rPr>
      </w:pPr>
    </w:p>
    <w:p w14:paraId="05BCED34">
      <w:pPr>
        <w:pStyle w:val="79"/>
        <w:widowControl w:val="0"/>
        <w:wordWrap w:val="0"/>
        <w:adjustRightInd w:val="0"/>
        <w:snapToGrid w:val="0"/>
        <w:spacing w:line="440" w:lineRule="exact"/>
        <w:jc w:val="right"/>
        <w:rPr>
          <w:rFonts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　　　　　　牵头人名称：</w:t>
      </w:r>
      <w:r>
        <w:rPr>
          <w:rFonts w:hint="eastAsia" w:ascii="Times New Roman"/>
          <w:snapToGrid w:val="0"/>
          <w:color w:val="000000" w:themeColor="text1"/>
          <w:sz w:val="24"/>
          <w:szCs w:val="24"/>
          <w:highlight w:val="none"/>
          <w:u w:val="single"/>
          <w14:textFill>
            <w14:solidFill>
              <w14:schemeClr w14:val="tx1"/>
            </w14:solidFill>
          </w14:textFill>
        </w:rPr>
        <w:t xml:space="preserve">                               </w:t>
      </w:r>
      <w:r>
        <w:rPr>
          <w:rFonts w:hint="eastAsia" w:ascii="Times New Roman"/>
          <w:snapToGrid w:val="0"/>
          <w:color w:val="000000" w:themeColor="text1"/>
          <w:sz w:val="24"/>
          <w:szCs w:val="24"/>
          <w:highlight w:val="none"/>
          <w14:textFill>
            <w14:solidFill>
              <w14:schemeClr w14:val="tx1"/>
            </w14:solidFill>
          </w14:textFill>
        </w:rPr>
        <w:t>（盖单位章）</w:t>
      </w:r>
    </w:p>
    <w:p w14:paraId="1D9B4BA4">
      <w:pPr>
        <w:pStyle w:val="79"/>
        <w:widowControl w:val="0"/>
        <w:wordWrap w:val="0"/>
        <w:adjustRightInd w:val="0"/>
        <w:snapToGrid w:val="0"/>
        <w:spacing w:line="440" w:lineRule="exact"/>
        <w:jc w:val="right"/>
        <w:rPr>
          <w:rFonts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　　　　　　　　</w:t>
      </w:r>
    </w:p>
    <w:p w14:paraId="6EA89C1E">
      <w:pPr>
        <w:pStyle w:val="79"/>
        <w:widowControl w:val="0"/>
        <w:wordWrap w:val="0"/>
        <w:adjustRightInd w:val="0"/>
        <w:snapToGrid w:val="0"/>
        <w:spacing w:line="440" w:lineRule="exact"/>
        <w:jc w:val="right"/>
        <w:rPr>
          <w:rFonts w:ascii="Times New Roman"/>
          <w:snapToGrid w:val="0"/>
          <w:color w:val="000000" w:themeColor="text1"/>
          <w:sz w:val="24"/>
          <w:szCs w:val="24"/>
          <w:highlight w:val="none"/>
          <w14:textFill>
            <w14:solidFill>
              <w14:schemeClr w14:val="tx1"/>
            </w14:solidFill>
          </w14:textFill>
        </w:rPr>
      </w:pPr>
    </w:p>
    <w:p w14:paraId="41F7E2AA">
      <w:pPr>
        <w:pStyle w:val="79"/>
        <w:widowControl w:val="0"/>
        <w:wordWrap w:val="0"/>
        <w:adjustRightInd w:val="0"/>
        <w:snapToGrid w:val="0"/>
        <w:spacing w:line="440" w:lineRule="exact"/>
        <w:jc w:val="right"/>
        <w:rPr>
          <w:rFonts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 xml:space="preserve">        法定代表人或其委托代理人：</w:t>
      </w:r>
      <w:r>
        <w:rPr>
          <w:rFonts w:hint="eastAsia" w:ascii="Times New Roman"/>
          <w:snapToGrid w:val="0"/>
          <w:color w:val="000000" w:themeColor="text1"/>
          <w:sz w:val="24"/>
          <w:szCs w:val="24"/>
          <w:highlight w:val="none"/>
          <w:u w:val="single"/>
          <w14:textFill>
            <w14:solidFill>
              <w14:schemeClr w14:val="tx1"/>
            </w14:solidFill>
          </w14:textFill>
        </w:rPr>
        <w:t xml:space="preserve">               </w:t>
      </w:r>
      <w:r>
        <w:rPr>
          <w:rFonts w:hint="eastAsia" w:ascii="Times New Roman"/>
          <w:snapToGrid w:val="0"/>
          <w:color w:val="000000" w:themeColor="text1"/>
          <w:sz w:val="24"/>
          <w:szCs w:val="24"/>
          <w:highlight w:val="none"/>
          <w14:textFill>
            <w14:solidFill>
              <w14:schemeClr w14:val="tx1"/>
            </w14:solidFill>
          </w14:textFill>
        </w:rPr>
        <w:t>（签字或盖章）</w:t>
      </w:r>
    </w:p>
    <w:p w14:paraId="5123F14B">
      <w:pPr>
        <w:pStyle w:val="79"/>
        <w:widowControl w:val="0"/>
        <w:wordWrap w:val="0"/>
        <w:adjustRightInd w:val="0"/>
        <w:snapToGrid w:val="0"/>
        <w:spacing w:line="440" w:lineRule="exact"/>
        <w:jc w:val="right"/>
        <w:rPr>
          <w:rFonts w:ascii="Times New Roman"/>
          <w:snapToGrid w:val="0"/>
          <w:color w:val="000000" w:themeColor="text1"/>
          <w:sz w:val="24"/>
          <w:szCs w:val="24"/>
          <w:highlight w:val="none"/>
          <w14:textFill>
            <w14:solidFill>
              <w14:schemeClr w14:val="tx1"/>
            </w14:solidFill>
          </w14:textFill>
        </w:rPr>
      </w:pPr>
    </w:p>
    <w:p w14:paraId="0D5EE28A">
      <w:pPr>
        <w:pStyle w:val="79"/>
        <w:widowControl w:val="0"/>
        <w:wordWrap w:val="0"/>
        <w:adjustRightInd w:val="0"/>
        <w:snapToGrid w:val="0"/>
        <w:spacing w:line="440" w:lineRule="exact"/>
        <w:jc w:val="right"/>
        <w:rPr>
          <w:rFonts w:ascii="Times New Roman"/>
          <w:snapToGrid w:val="0"/>
          <w:color w:val="000000" w:themeColor="text1"/>
          <w:sz w:val="24"/>
          <w:szCs w:val="24"/>
          <w:highlight w:val="none"/>
          <w14:textFill>
            <w14:solidFill>
              <w14:schemeClr w14:val="tx1"/>
            </w14:solidFill>
          </w14:textFill>
        </w:rPr>
      </w:pPr>
    </w:p>
    <w:p w14:paraId="78FE7B98">
      <w:pPr>
        <w:pStyle w:val="79"/>
        <w:widowControl w:val="0"/>
        <w:wordWrap w:val="0"/>
        <w:adjustRightInd w:val="0"/>
        <w:snapToGrid w:val="0"/>
        <w:spacing w:line="440" w:lineRule="exact"/>
        <w:jc w:val="both"/>
        <w:rPr>
          <w:rFonts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　　　　　　　　　</w:t>
      </w:r>
    </w:p>
    <w:p w14:paraId="5C9B4A0C">
      <w:pPr>
        <w:pStyle w:val="79"/>
        <w:widowControl w:val="0"/>
        <w:wordWrap w:val="0"/>
        <w:adjustRightInd w:val="0"/>
        <w:snapToGrid w:val="0"/>
        <w:spacing w:line="440" w:lineRule="exact"/>
        <w:jc w:val="right"/>
        <w:rPr>
          <w:rFonts w:ascii="Times New Roman"/>
          <w:snapToGrid w:val="0"/>
          <w:color w:val="000000" w:themeColor="text1"/>
          <w:sz w:val="24"/>
          <w:szCs w:val="24"/>
          <w:highlight w:val="none"/>
          <w14:textFill>
            <w14:solidFill>
              <w14:schemeClr w14:val="tx1"/>
            </w14:solidFill>
          </w14:textFill>
        </w:rPr>
      </w:pPr>
    </w:p>
    <w:p w14:paraId="3B223743">
      <w:pPr>
        <w:pStyle w:val="79"/>
        <w:widowControl w:val="0"/>
        <w:wordWrap w:val="0"/>
        <w:adjustRightInd w:val="0"/>
        <w:snapToGrid w:val="0"/>
        <w:spacing w:line="440" w:lineRule="exact"/>
        <w:jc w:val="right"/>
        <w:rPr>
          <w:rFonts w:ascii="Times New Roman"/>
          <w:snapToGrid w:val="0"/>
          <w:color w:val="000000" w:themeColor="text1"/>
          <w:sz w:val="24"/>
          <w:szCs w:val="24"/>
          <w:highlight w:val="none"/>
          <w14:textFill>
            <w14:solidFill>
              <w14:schemeClr w14:val="tx1"/>
            </w14:solidFill>
          </w14:textFill>
        </w:rPr>
      </w:pPr>
    </w:p>
    <w:p w14:paraId="69EB0D66">
      <w:pPr>
        <w:pStyle w:val="79"/>
        <w:widowControl w:val="0"/>
        <w:wordWrap w:val="0"/>
        <w:adjustRightInd w:val="0"/>
        <w:snapToGrid w:val="0"/>
        <w:spacing w:line="440" w:lineRule="exact"/>
        <w:jc w:val="right"/>
        <w:rPr>
          <w:rFonts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　　　　　　成员二名称：</w:t>
      </w:r>
      <w:r>
        <w:rPr>
          <w:rFonts w:hint="eastAsia" w:ascii="Times New Roman"/>
          <w:snapToGrid w:val="0"/>
          <w:color w:val="000000" w:themeColor="text1"/>
          <w:sz w:val="24"/>
          <w:szCs w:val="24"/>
          <w:highlight w:val="none"/>
          <w:u w:val="single"/>
          <w14:textFill>
            <w14:solidFill>
              <w14:schemeClr w14:val="tx1"/>
            </w14:solidFill>
          </w14:textFill>
        </w:rPr>
        <w:t xml:space="preserve">                               </w:t>
      </w:r>
      <w:r>
        <w:rPr>
          <w:rFonts w:hint="eastAsia" w:ascii="Times New Roman"/>
          <w:snapToGrid w:val="0"/>
          <w:color w:val="000000" w:themeColor="text1"/>
          <w:sz w:val="24"/>
          <w:szCs w:val="24"/>
          <w:highlight w:val="none"/>
          <w14:textFill>
            <w14:solidFill>
              <w14:schemeClr w14:val="tx1"/>
            </w14:solidFill>
          </w14:textFill>
        </w:rPr>
        <w:t>（盖单位章）</w:t>
      </w:r>
    </w:p>
    <w:p w14:paraId="7F7A4D17">
      <w:pPr>
        <w:pStyle w:val="79"/>
        <w:widowControl w:val="0"/>
        <w:wordWrap w:val="0"/>
        <w:adjustRightInd w:val="0"/>
        <w:snapToGrid w:val="0"/>
        <w:spacing w:line="440" w:lineRule="exact"/>
        <w:jc w:val="right"/>
        <w:rPr>
          <w:rFonts w:ascii="Times New Roman"/>
          <w:snapToGrid w:val="0"/>
          <w:color w:val="000000" w:themeColor="text1"/>
          <w:sz w:val="24"/>
          <w:szCs w:val="24"/>
          <w:highlight w:val="none"/>
          <w14:textFill>
            <w14:solidFill>
              <w14:schemeClr w14:val="tx1"/>
            </w14:solidFill>
          </w14:textFill>
        </w:rPr>
      </w:pPr>
    </w:p>
    <w:p w14:paraId="70C32E39">
      <w:pPr>
        <w:pStyle w:val="79"/>
        <w:widowControl w:val="0"/>
        <w:wordWrap w:val="0"/>
        <w:adjustRightInd w:val="0"/>
        <w:snapToGrid w:val="0"/>
        <w:spacing w:line="440" w:lineRule="exact"/>
        <w:jc w:val="right"/>
        <w:rPr>
          <w:rFonts w:ascii="Times New Roman"/>
          <w:snapToGrid w:val="0"/>
          <w:color w:val="000000" w:themeColor="text1"/>
          <w:sz w:val="24"/>
          <w:szCs w:val="24"/>
          <w:highlight w:val="none"/>
          <w14:textFill>
            <w14:solidFill>
              <w14:schemeClr w14:val="tx1"/>
            </w14:solidFill>
          </w14:textFill>
        </w:rPr>
      </w:pPr>
    </w:p>
    <w:p w14:paraId="2841EAEC">
      <w:pPr>
        <w:pStyle w:val="79"/>
        <w:widowControl w:val="0"/>
        <w:wordWrap w:val="0"/>
        <w:adjustRightInd w:val="0"/>
        <w:snapToGrid w:val="0"/>
        <w:spacing w:line="440" w:lineRule="exact"/>
        <w:jc w:val="right"/>
        <w:rPr>
          <w:rFonts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　　　　　法定代表人或其委托代理人：</w:t>
      </w:r>
      <w:r>
        <w:rPr>
          <w:rFonts w:hint="eastAsia" w:ascii="Times New Roman"/>
          <w:snapToGrid w:val="0"/>
          <w:color w:val="000000" w:themeColor="text1"/>
          <w:sz w:val="24"/>
          <w:szCs w:val="24"/>
          <w:highlight w:val="none"/>
          <w:u w:val="single"/>
          <w14:textFill>
            <w14:solidFill>
              <w14:schemeClr w14:val="tx1"/>
            </w14:solidFill>
          </w14:textFill>
        </w:rPr>
        <w:t xml:space="preserve">               </w:t>
      </w:r>
      <w:r>
        <w:rPr>
          <w:rFonts w:hint="eastAsia" w:ascii="Times New Roman"/>
          <w:snapToGrid w:val="0"/>
          <w:color w:val="000000" w:themeColor="text1"/>
          <w:sz w:val="24"/>
          <w:szCs w:val="24"/>
          <w:highlight w:val="none"/>
          <w14:textFill>
            <w14:solidFill>
              <w14:schemeClr w14:val="tx1"/>
            </w14:solidFill>
          </w14:textFill>
        </w:rPr>
        <w:t>（签字或盖章）</w:t>
      </w:r>
    </w:p>
    <w:p w14:paraId="4235F79F">
      <w:pPr>
        <w:pStyle w:val="79"/>
        <w:widowControl w:val="0"/>
        <w:wordWrap w:val="0"/>
        <w:adjustRightInd w:val="0"/>
        <w:snapToGrid w:val="0"/>
        <w:spacing w:line="440" w:lineRule="exact"/>
        <w:rPr>
          <w:rFonts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　　　　　　      ……</w:t>
      </w:r>
    </w:p>
    <w:p w14:paraId="607654EF">
      <w:pPr>
        <w:pStyle w:val="79"/>
        <w:widowControl w:val="0"/>
        <w:wordWrap w:val="0"/>
        <w:adjustRightInd w:val="0"/>
        <w:snapToGrid w:val="0"/>
        <w:spacing w:line="440" w:lineRule="exact"/>
        <w:rPr>
          <w:rFonts w:ascii="Times New Roman"/>
          <w:snapToGrid w:val="0"/>
          <w:color w:val="000000" w:themeColor="text1"/>
          <w:sz w:val="24"/>
          <w:szCs w:val="24"/>
          <w:highlight w:val="none"/>
          <w14:textFill>
            <w14:solidFill>
              <w14:schemeClr w14:val="tx1"/>
            </w14:solidFill>
          </w14:textFill>
        </w:rPr>
      </w:pPr>
    </w:p>
    <w:p w14:paraId="01585C1A">
      <w:pPr>
        <w:pStyle w:val="79"/>
        <w:widowControl w:val="0"/>
        <w:wordWrap w:val="0"/>
        <w:adjustRightInd w:val="0"/>
        <w:snapToGrid w:val="0"/>
        <w:spacing w:line="440" w:lineRule="exact"/>
        <w:jc w:val="center"/>
        <w:rPr>
          <w:rFonts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 xml:space="preserve">                                 </w:t>
      </w:r>
      <w:r>
        <w:rPr>
          <w:rFonts w:hint="eastAsia" w:ascii="Times New Roman"/>
          <w:snapToGrid w:val="0"/>
          <w:color w:val="000000" w:themeColor="text1"/>
          <w:sz w:val="24"/>
          <w:szCs w:val="24"/>
          <w:highlight w:val="none"/>
          <w:u w:val="single"/>
          <w14:textFill>
            <w14:solidFill>
              <w14:schemeClr w14:val="tx1"/>
            </w14:solidFill>
          </w14:textFill>
        </w:rPr>
        <w:t xml:space="preserve">        </w:t>
      </w:r>
      <w:r>
        <w:rPr>
          <w:rFonts w:hint="eastAsia" w:ascii="Times New Roman"/>
          <w:snapToGrid w:val="0"/>
          <w:color w:val="000000" w:themeColor="text1"/>
          <w:sz w:val="24"/>
          <w:szCs w:val="24"/>
          <w:highlight w:val="none"/>
          <w14:textFill>
            <w14:solidFill>
              <w14:schemeClr w14:val="tx1"/>
            </w14:solidFill>
          </w14:textFill>
        </w:rPr>
        <w:t>年</w:t>
      </w:r>
      <w:r>
        <w:rPr>
          <w:rFonts w:hint="eastAsia" w:ascii="Times New Roman"/>
          <w:snapToGrid w:val="0"/>
          <w:color w:val="000000" w:themeColor="text1"/>
          <w:sz w:val="24"/>
          <w:szCs w:val="24"/>
          <w:highlight w:val="none"/>
          <w:u w:val="single"/>
          <w14:textFill>
            <w14:solidFill>
              <w14:schemeClr w14:val="tx1"/>
            </w14:solidFill>
          </w14:textFill>
        </w:rPr>
        <w:t xml:space="preserve">     </w:t>
      </w:r>
      <w:r>
        <w:rPr>
          <w:rFonts w:hint="eastAsia" w:ascii="Times New Roman"/>
          <w:snapToGrid w:val="0"/>
          <w:color w:val="000000" w:themeColor="text1"/>
          <w:sz w:val="24"/>
          <w:szCs w:val="24"/>
          <w:highlight w:val="none"/>
          <w14:textFill>
            <w14:solidFill>
              <w14:schemeClr w14:val="tx1"/>
            </w14:solidFill>
          </w14:textFill>
        </w:rPr>
        <w:t>月</w:t>
      </w:r>
      <w:r>
        <w:rPr>
          <w:rFonts w:hint="eastAsia" w:ascii="Times New Roman"/>
          <w:snapToGrid w:val="0"/>
          <w:color w:val="000000" w:themeColor="text1"/>
          <w:sz w:val="24"/>
          <w:szCs w:val="24"/>
          <w:highlight w:val="none"/>
          <w:u w:val="single"/>
          <w14:textFill>
            <w14:solidFill>
              <w14:schemeClr w14:val="tx1"/>
            </w14:solidFill>
          </w14:textFill>
        </w:rPr>
        <w:t xml:space="preserve">     </w:t>
      </w:r>
      <w:r>
        <w:rPr>
          <w:rFonts w:hint="eastAsia" w:ascii="Times New Roman"/>
          <w:snapToGrid w:val="0"/>
          <w:color w:val="000000" w:themeColor="text1"/>
          <w:sz w:val="24"/>
          <w:szCs w:val="24"/>
          <w:highlight w:val="none"/>
          <w14:textFill>
            <w14:solidFill>
              <w14:schemeClr w14:val="tx1"/>
            </w14:solidFill>
          </w14:textFill>
        </w:rPr>
        <w:t>日</w:t>
      </w:r>
    </w:p>
    <w:p w14:paraId="3FF737AE">
      <w:pPr>
        <w:pStyle w:val="79"/>
        <w:widowControl w:val="0"/>
        <w:wordWrap w:val="0"/>
        <w:adjustRightInd w:val="0"/>
        <w:snapToGrid w:val="0"/>
        <w:spacing w:line="440" w:lineRule="exact"/>
        <w:jc w:val="center"/>
        <w:rPr>
          <w:rFonts w:ascii="Times New Roman"/>
          <w:snapToGrid w:val="0"/>
          <w:color w:val="000000" w:themeColor="text1"/>
          <w:sz w:val="24"/>
          <w:szCs w:val="24"/>
          <w:highlight w:val="none"/>
          <w14:textFill>
            <w14:solidFill>
              <w14:schemeClr w14:val="tx1"/>
            </w14:solidFill>
          </w14:textFill>
        </w:rPr>
      </w:pPr>
    </w:p>
    <w:p w14:paraId="390402E4">
      <w:pPr>
        <w:pStyle w:val="79"/>
        <w:widowControl w:val="0"/>
        <w:wordWrap w:val="0"/>
        <w:adjustRightInd w:val="0"/>
        <w:snapToGrid w:val="0"/>
        <w:spacing w:line="440" w:lineRule="exact"/>
        <w:rPr>
          <w:rFonts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1"/>
          <w:szCs w:val="21"/>
          <w:highlight w:val="none"/>
          <w14:textFill>
            <w14:solidFill>
              <w14:schemeClr w14:val="tx1"/>
            </w14:solidFill>
          </w14:textFill>
        </w:rPr>
        <w:t>说明：《联合体协议书》由委托代理人签字或盖章的，应附法定代表人签字或盖章的授权委托书。</w:t>
      </w:r>
    </w:p>
    <w:p w14:paraId="7EFBE8B3">
      <w:pPr>
        <w:pStyle w:val="79"/>
        <w:widowControl w:val="0"/>
        <w:wordWrap w:val="0"/>
        <w:adjustRightInd w:val="0"/>
        <w:snapToGrid w:val="0"/>
        <w:spacing w:line="440" w:lineRule="exact"/>
        <w:rPr>
          <w:rFonts w:ascii="Times New Roman"/>
          <w:snapToGrid w:val="0"/>
          <w:color w:val="000000" w:themeColor="text1"/>
          <w:sz w:val="24"/>
          <w:szCs w:val="24"/>
          <w:highlight w:val="none"/>
          <w14:textFill>
            <w14:solidFill>
              <w14:schemeClr w14:val="tx1"/>
            </w14:solidFill>
          </w14:textFill>
        </w:rPr>
        <w:sectPr>
          <w:endnotePr>
            <w:numFmt w:val="decimal"/>
          </w:endnotePr>
          <w:pgSz w:w="11906" w:h="16838"/>
          <w:pgMar w:top="1701" w:right="1531" w:bottom="1417" w:left="1531" w:header="850" w:footer="992" w:gutter="0"/>
          <w:pgNumType w:fmt="decimal"/>
          <w:cols w:space="720" w:num="1"/>
          <w:docGrid w:linePitch="327" w:charSpace="0"/>
        </w:sectPr>
      </w:pPr>
    </w:p>
    <w:p w14:paraId="6978353D">
      <w:pPr>
        <w:wordWrap w:val="0"/>
        <w:adjustRightInd w:val="0"/>
        <w:snapToGrid w:val="0"/>
        <w:spacing w:line="440" w:lineRule="exact"/>
        <w:outlineLvl w:val="2"/>
        <w:rPr>
          <w:rFonts w:ascii="Times New Roman"/>
          <w:b/>
          <w:bCs/>
          <w:snapToGrid w:val="0"/>
          <w:color w:val="000000" w:themeColor="text1"/>
          <w:kern w:val="0"/>
          <w:szCs w:val="24"/>
          <w:highlight w:val="none"/>
          <w14:textFill>
            <w14:solidFill>
              <w14:schemeClr w14:val="tx1"/>
            </w14:solidFill>
          </w14:textFill>
        </w:rPr>
      </w:pPr>
      <w:bookmarkStart w:id="295" w:name="_Toc3227"/>
      <w:bookmarkStart w:id="296" w:name="_Toc12489"/>
      <w:bookmarkStart w:id="297" w:name="_Toc15143"/>
      <w:r>
        <w:rPr>
          <w:rFonts w:hint="eastAsia" w:ascii="Times New Roman"/>
          <w:b/>
          <w:bCs/>
          <w:snapToGrid w:val="0"/>
          <w:color w:val="000000" w:themeColor="text1"/>
          <w:kern w:val="0"/>
          <w:szCs w:val="24"/>
          <w:highlight w:val="none"/>
          <w14:textFill>
            <w14:solidFill>
              <w14:schemeClr w14:val="tx1"/>
            </w14:solidFill>
          </w14:textFill>
        </w:rPr>
        <w:t>格式七 投标人基本情况表</w:t>
      </w:r>
      <w:bookmarkEnd w:id="295"/>
      <w:bookmarkEnd w:id="296"/>
      <w:bookmarkEnd w:id="297"/>
    </w:p>
    <w:p w14:paraId="02B018DB">
      <w:pPr>
        <w:pStyle w:val="79"/>
        <w:widowControl w:val="0"/>
        <w:wordWrap w:val="0"/>
        <w:adjustRightInd w:val="0"/>
        <w:snapToGrid w:val="0"/>
        <w:spacing w:before="260" w:after="260" w:line="400" w:lineRule="exact"/>
        <w:ind w:firstLine="0"/>
        <w:jc w:val="center"/>
        <w:rPr>
          <w:rFonts w:ascii="Times New Roman" w:eastAsia="黑体"/>
          <w:snapToGrid w:val="0"/>
          <w:color w:val="000000" w:themeColor="text1"/>
          <w:sz w:val="24"/>
          <w:highlight w:val="none"/>
          <w14:textFill>
            <w14:solidFill>
              <w14:schemeClr w14:val="tx1"/>
            </w14:solidFill>
          </w14:textFill>
        </w:rPr>
      </w:pPr>
      <w:r>
        <w:rPr>
          <w:rFonts w:hint="eastAsia" w:ascii="Times New Roman"/>
          <w:b/>
          <w:snapToGrid w:val="0"/>
          <w:color w:val="000000" w:themeColor="text1"/>
          <w:sz w:val="30"/>
          <w:highlight w:val="none"/>
          <w14:textFill>
            <w14:solidFill>
              <w14:schemeClr w14:val="tx1"/>
            </w14:solidFill>
          </w14:textFill>
        </w:rPr>
        <w:t>投标人基本情况表</w:t>
      </w:r>
    </w:p>
    <w:tbl>
      <w:tblPr>
        <w:tblStyle w:val="3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3BF0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40D0E21A">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投标人名称</w:t>
            </w:r>
          </w:p>
        </w:tc>
        <w:tc>
          <w:tcPr>
            <w:tcW w:w="7020" w:type="dxa"/>
            <w:gridSpan w:val="8"/>
            <w:vAlign w:val="center"/>
          </w:tcPr>
          <w:p w14:paraId="46383D8F">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1FBA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34CFFF87">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注册地址</w:t>
            </w:r>
          </w:p>
        </w:tc>
        <w:tc>
          <w:tcPr>
            <w:tcW w:w="3389" w:type="dxa"/>
            <w:gridSpan w:val="3"/>
            <w:vAlign w:val="center"/>
          </w:tcPr>
          <w:p w14:paraId="4042904B">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246" w:type="dxa"/>
            <w:gridSpan w:val="2"/>
            <w:vAlign w:val="center"/>
          </w:tcPr>
          <w:p w14:paraId="1FC388F1">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邮政编码</w:t>
            </w:r>
          </w:p>
        </w:tc>
        <w:tc>
          <w:tcPr>
            <w:tcW w:w="2385" w:type="dxa"/>
            <w:gridSpan w:val="3"/>
            <w:vAlign w:val="center"/>
          </w:tcPr>
          <w:p w14:paraId="2C1A849D">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568A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restart"/>
            <w:vAlign w:val="center"/>
          </w:tcPr>
          <w:p w14:paraId="45000B57">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联系方式</w:t>
            </w:r>
          </w:p>
        </w:tc>
        <w:tc>
          <w:tcPr>
            <w:tcW w:w="897" w:type="dxa"/>
            <w:vAlign w:val="center"/>
          </w:tcPr>
          <w:p w14:paraId="45A1F397">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联系人</w:t>
            </w:r>
          </w:p>
        </w:tc>
        <w:tc>
          <w:tcPr>
            <w:tcW w:w="2492" w:type="dxa"/>
            <w:gridSpan w:val="2"/>
            <w:vAlign w:val="center"/>
          </w:tcPr>
          <w:p w14:paraId="55BBAAA7">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246" w:type="dxa"/>
            <w:gridSpan w:val="2"/>
            <w:vAlign w:val="center"/>
          </w:tcPr>
          <w:p w14:paraId="37727977">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电  话</w:t>
            </w:r>
          </w:p>
        </w:tc>
        <w:tc>
          <w:tcPr>
            <w:tcW w:w="2385" w:type="dxa"/>
            <w:gridSpan w:val="3"/>
            <w:vAlign w:val="center"/>
          </w:tcPr>
          <w:p w14:paraId="66A84771">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0231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continue"/>
            <w:vAlign w:val="center"/>
          </w:tcPr>
          <w:p w14:paraId="4CD86B6E">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897" w:type="dxa"/>
            <w:vAlign w:val="center"/>
          </w:tcPr>
          <w:p w14:paraId="234327C0">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传  真</w:t>
            </w:r>
          </w:p>
        </w:tc>
        <w:tc>
          <w:tcPr>
            <w:tcW w:w="2492" w:type="dxa"/>
            <w:gridSpan w:val="2"/>
            <w:vAlign w:val="center"/>
          </w:tcPr>
          <w:p w14:paraId="0ECEDF65">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246" w:type="dxa"/>
            <w:gridSpan w:val="2"/>
            <w:vAlign w:val="center"/>
          </w:tcPr>
          <w:p w14:paraId="7165B3EF">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电子邮箱</w:t>
            </w:r>
          </w:p>
        </w:tc>
        <w:tc>
          <w:tcPr>
            <w:tcW w:w="2385" w:type="dxa"/>
            <w:gridSpan w:val="3"/>
            <w:vAlign w:val="center"/>
          </w:tcPr>
          <w:p w14:paraId="04E51581">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2C9E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1485" w:type="dxa"/>
            <w:vAlign w:val="center"/>
          </w:tcPr>
          <w:p w14:paraId="2E477A9E">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单位性质</w:t>
            </w:r>
          </w:p>
        </w:tc>
        <w:tc>
          <w:tcPr>
            <w:tcW w:w="7020" w:type="dxa"/>
            <w:gridSpan w:val="8"/>
            <w:vAlign w:val="center"/>
          </w:tcPr>
          <w:p w14:paraId="1C0B07FB">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40FB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3FD3EDCC">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法定代表人</w:t>
            </w:r>
          </w:p>
        </w:tc>
        <w:tc>
          <w:tcPr>
            <w:tcW w:w="897" w:type="dxa"/>
            <w:vAlign w:val="center"/>
          </w:tcPr>
          <w:p w14:paraId="74406654">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姓名</w:t>
            </w:r>
          </w:p>
        </w:tc>
        <w:tc>
          <w:tcPr>
            <w:tcW w:w="1689" w:type="dxa"/>
            <w:vAlign w:val="center"/>
          </w:tcPr>
          <w:p w14:paraId="29404E32">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089" w:type="dxa"/>
            <w:gridSpan w:val="2"/>
            <w:vAlign w:val="center"/>
          </w:tcPr>
          <w:p w14:paraId="64971490">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技术职称</w:t>
            </w:r>
          </w:p>
        </w:tc>
        <w:tc>
          <w:tcPr>
            <w:tcW w:w="1220" w:type="dxa"/>
            <w:gridSpan w:val="2"/>
            <w:vAlign w:val="center"/>
          </w:tcPr>
          <w:p w14:paraId="054B3925">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709" w:type="dxa"/>
            <w:vAlign w:val="center"/>
          </w:tcPr>
          <w:p w14:paraId="295A0659">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电话</w:t>
            </w:r>
          </w:p>
        </w:tc>
        <w:tc>
          <w:tcPr>
            <w:tcW w:w="1416" w:type="dxa"/>
            <w:vAlign w:val="center"/>
          </w:tcPr>
          <w:p w14:paraId="3C89FF5E">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657B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5D5816BF">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成立时间</w:t>
            </w:r>
          </w:p>
        </w:tc>
        <w:tc>
          <w:tcPr>
            <w:tcW w:w="2586" w:type="dxa"/>
            <w:gridSpan w:val="2"/>
            <w:vAlign w:val="center"/>
          </w:tcPr>
          <w:p w14:paraId="2A16F2D2">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4434" w:type="dxa"/>
            <w:gridSpan w:val="6"/>
            <w:vAlign w:val="center"/>
          </w:tcPr>
          <w:p w14:paraId="787EB920">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员工总人数</w:t>
            </w:r>
            <w:r>
              <w:rPr>
                <w:rFonts w:hint="eastAsia"/>
                <w:snapToGrid w:val="0"/>
                <w:color w:val="000000" w:themeColor="text1"/>
                <w:kern w:val="0"/>
                <w:szCs w:val="21"/>
                <w:highlight w:val="none"/>
                <w14:textFill>
                  <w14:solidFill>
                    <w14:schemeClr w14:val="tx1"/>
                  </w14:solidFill>
                </w14:textFill>
              </w:rPr>
              <w:t>（个）</w:t>
            </w:r>
            <w:r>
              <w:rPr>
                <w:snapToGrid w:val="0"/>
                <w:color w:val="000000" w:themeColor="text1"/>
                <w:kern w:val="0"/>
                <w:szCs w:val="21"/>
                <w:highlight w:val="none"/>
                <w14:textFill>
                  <w14:solidFill>
                    <w14:schemeClr w14:val="tx1"/>
                  </w14:solidFill>
                </w14:textFill>
              </w:rPr>
              <w:t>：</w:t>
            </w:r>
          </w:p>
        </w:tc>
      </w:tr>
      <w:tr w14:paraId="3D30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exact"/>
          <w:jc w:val="center"/>
        </w:trPr>
        <w:tc>
          <w:tcPr>
            <w:tcW w:w="1485" w:type="dxa"/>
            <w:vAlign w:val="center"/>
          </w:tcPr>
          <w:p w14:paraId="10D10A27">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企业资质</w:t>
            </w:r>
          </w:p>
          <w:p w14:paraId="1FF6091A">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类型和</w:t>
            </w:r>
            <w:r>
              <w:rPr>
                <w:snapToGrid w:val="0"/>
                <w:color w:val="000000" w:themeColor="text1"/>
                <w:kern w:val="0"/>
                <w:szCs w:val="21"/>
                <w:highlight w:val="none"/>
                <w14:textFill>
                  <w14:solidFill>
                    <w14:schemeClr w14:val="tx1"/>
                  </w14:solidFill>
                </w14:textFill>
              </w:rPr>
              <w:t>等级</w:t>
            </w:r>
          </w:p>
        </w:tc>
        <w:tc>
          <w:tcPr>
            <w:tcW w:w="2586" w:type="dxa"/>
            <w:gridSpan w:val="2"/>
            <w:vAlign w:val="center"/>
          </w:tcPr>
          <w:p w14:paraId="59C497D6">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089" w:type="dxa"/>
            <w:gridSpan w:val="2"/>
            <w:vMerge w:val="restart"/>
            <w:vAlign w:val="center"/>
          </w:tcPr>
          <w:p w14:paraId="4A68E93F">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其中</w:t>
            </w:r>
          </w:p>
        </w:tc>
        <w:tc>
          <w:tcPr>
            <w:tcW w:w="1929" w:type="dxa"/>
            <w:gridSpan w:val="3"/>
            <w:vAlign w:val="center"/>
          </w:tcPr>
          <w:p w14:paraId="6CA5DEBE">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项目经理</w:t>
            </w:r>
          </w:p>
        </w:tc>
        <w:tc>
          <w:tcPr>
            <w:tcW w:w="1416" w:type="dxa"/>
            <w:vAlign w:val="center"/>
          </w:tcPr>
          <w:p w14:paraId="6B7EEDB1">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05AC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329A5B40">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营业执照号</w:t>
            </w:r>
          </w:p>
        </w:tc>
        <w:tc>
          <w:tcPr>
            <w:tcW w:w="2586" w:type="dxa"/>
            <w:gridSpan w:val="2"/>
            <w:vAlign w:val="center"/>
          </w:tcPr>
          <w:p w14:paraId="6F3BBCD5">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089" w:type="dxa"/>
            <w:gridSpan w:val="2"/>
            <w:vMerge w:val="continue"/>
            <w:vAlign w:val="center"/>
          </w:tcPr>
          <w:p w14:paraId="611E7540">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929" w:type="dxa"/>
            <w:gridSpan w:val="3"/>
            <w:vAlign w:val="center"/>
          </w:tcPr>
          <w:p w14:paraId="430370F1">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高级职称人员</w:t>
            </w:r>
          </w:p>
        </w:tc>
        <w:tc>
          <w:tcPr>
            <w:tcW w:w="1416" w:type="dxa"/>
            <w:vAlign w:val="center"/>
          </w:tcPr>
          <w:p w14:paraId="0126836E">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4635C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2AF84619">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注册资金</w:t>
            </w:r>
          </w:p>
        </w:tc>
        <w:tc>
          <w:tcPr>
            <w:tcW w:w="2586" w:type="dxa"/>
            <w:gridSpan w:val="2"/>
            <w:vAlign w:val="center"/>
          </w:tcPr>
          <w:p w14:paraId="62AB0237">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089" w:type="dxa"/>
            <w:gridSpan w:val="2"/>
            <w:vMerge w:val="continue"/>
            <w:vAlign w:val="center"/>
          </w:tcPr>
          <w:p w14:paraId="070A481D">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929" w:type="dxa"/>
            <w:gridSpan w:val="3"/>
            <w:vAlign w:val="center"/>
          </w:tcPr>
          <w:p w14:paraId="264894D5">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中级职称人员</w:t>
            </w:r>
          </w:p>
        </w:tc>
        <w:tc>
          <w:tcPr>
            <w:tcW w:w="1416" w:type="dxa"/>
            <w:vAlign w:val="center"/>
          </w:tcPr>
          <w:p w14:paraId="622F3EEA">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5EF9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485" w:type="dxa"/>
            <w:vAlign w:val="center"/>
          </w:tcPr>
          <w:p w14:paraId="7E44540E">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基本账户</w:t>
            </w:r>
          </w:p>
          <w:p w14:paraId="59A2EC59">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开户银行</w:t>
            </w:r>
          </w:p>
        </w:tc>
        <w:tc>
          <w:tcPr>
            <w:tcW w:w="2586" w:type="dxa"/>
            <w:gridSpan w:val="2"/>
            <w:vAlign w:val="center"/>
          </w:tcPr>
          <w:p w14:paraId="3D3879FC">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089" w:type="dxa"/>
            <w:gridSpan w:val="2"/>
            <w:vMerge w:val="continue"/>
            <w:vAlign w:val="center"/>
          </w:tcPr>
          <w:p w14:paraId="433E2AF3">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929" w:type="dxa"/>
            <w:gridSpan w:val="3"/>
            <w:vAlign w:val="center"/>
          </w:tcPr>
          <w:p w14:paraId="7211B815">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初级职称人员</w:t>
            </w:r>
          </w:p>
        </w:tc>
        <w:tc>
          <w:tcPr>
            <w:tcW w:w="1416" w:type="dxa"/>
            <w:vAlign w:val="center"/>
          </w:tcPr>
          <w:p w14:paraId="7F429FBD">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22F6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1485" w:type="dxa"/>
            <w:vAlign w:val="center"/>
          </w:tcPr>
          <w:p w14:paraId="31347943">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基本账户</w:t>
            </w:r>
          </w:p>
          <w:p w14:paraId="2549ED55">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银行</w:t>
            </w:r>
            <w:r>
              <w:rPr>
                <w:snapToGrid w:val="0"/>
                <w:color w:val="000000" w:themeColor="text1"/>
                <w:kern w:val="0"/>
                <w:szCs w:val="21"/>
                <w:highlight w:val="none"/>
                <w14:textFill>
                  <w14:solidFill>
                    <w14:schemeClr w14:val="tx1"/>
                  </w14:solidFill>
                </w14:textFill>
              </w:rPr>
              <w:t>账号</w:t>
            </w:r>
          </w:p>
        </w:tc>
        <w:tc>
          <w:tcPr>
            <w:tcW w:w="2586" w:type="dxa"/>
            <w:gridSpan w:val="2"/>
            <w:vAlign w:val="center"/>
          </w:tcPr>
          <w:p w14:paraId="0E668A42">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089" w:type="dxa"/>
            <w:gridSpan w:val="2"/>
            <w:vMerge w:val="continue"/>
            <w:vAlign w:val="center"/>
          </w:tcPr>
          <w:p w14:paraId="422F46B5">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c>
          <w:tcPr>
            <w:tcW w:w="1929" w:type="dxa"/>
            <w:gridSpan w:val="3"/>
            <w:vAlign w:val="center"/>
          </w:tcPr>
          <w:p w14:paraId="7107ED63">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技术员</w:t>
            </w:r>
          </w:p>
        </w:tc>
        <w:tc>
          <w:tcPr>
            <w:tcW w:w="1416" w:type="dxa"/>
            <w:vAlign w:val="center"/>
          </w:tcPr>
          <w:p w14:paraId="6B132CCA">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r>
      <w:tr w14:paraId="45F7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exact"/>
          <w:jc w:val="center"/>
        </w:trPr>
        <w:tc>
          <w:tcPr>
            <w:tcW w:w="1485" w:type="dxa"/>
            <w:vAlign w:val="center"/>
          </w:tcPr>
          <w:p w14:paraId="506B8422">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经营范围</w:t>
            </w:r>
          </w:p>
        </w:tc>
        <w:tc>
          <w:tcPr>
            <w:tcW w:w="7020" w:type="dxa"/>
            <w:gridSpan w:val="8"/>
            <w:vAlign w:val="center"/>
          </w:tcPr>
          <w:p w14:paraId="75872544">
            <w:pPr>
              <w:pStyle w:val="128"/>
              <w:wordWrap w:val="0"/>
              <w:adjustRightInd w:val="0"/>
              <w:snapToGrid w:val="0"/>
              <w:jc w:val="left"/>
              <w:rPr>
                <w:snapToGrid w:val="0"/>
                <w:color w:val="000000" w:themeColor="text1"/>
                <w:kern w:val="0"/>
                <w:szCs w:val="21"/>
                <w:highlight w:val="none"/>
                <w14:textFill>
                  <w14:solidFill>
                    <w14:schemeClr w14:val="tx1"/>
                  </w14:solidFill>
                </w14:textFill>
              </w:rPr>
            </w:pPr>
          </w:p>
        </w:tc>
      </w:tr>
      <w:tr w14:paraId="2403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1485" w:type="dxa"/>
            <w:vAlign w:val="center"/>
          </w:tcPr>
          <w:p w14:paraId="55D2A259">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关联企业情况</w:t>
            </w:r>
          </w:p>
        </w:tc>
        <w:tc>
          <w:tcPr>
            <w:tcW w:w="7020" w:type="dxa"/>
            <w:gridSpan w:val="8"/>
            <w:vAlign w:val="center"/>
          </w:tcPr>
          <w:p w14:paraId="52BC443D">
            <w:pPr>
              <w:pStyle w:val="128"/>
              <w:wordWrap w:val="0"/>
              <w:adjustRightInd w:val="0"/>
              <w:snapToGrid w:val="0"/>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包括但不限于与投标人存在以下关系的不同单位：</w:t>
            </w:r>
          </w:p>
          <w:p w14:paraId="47B8B511">
            <w:pPr>
              <w:pStyle w:val="128"/>
              <w:wordWrap w:val="0"/>
              <w:adjustRightInd w:val="0"/>
              <w:snapToGrid w:val="0"/>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1．法定代表人为同一人的。</w:t>
            </w:r>
          </w:p>
          <w:p w14:paraId="6F0827CB">
            <w:pPr>
              <w:pStyle w:val="128"/>
              <w:wordWrap w:val="0"/>
              <w:adjustRightInd w:val="0"/>
              <w:snapToGrid w:val="0"/>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2．存在控股、管理关系的。</w:t>
            </w:r>
          </w:p>
          <w:p w14:paraId="3C45B5FD">
            <w:pPr>
              <w:pStyle w:val="128"/>
              <w:wordWrap w:val="0"/>
              <w:adjustRightInd w:val="0"/>
              <w:snapToGrid w:val="0"/>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3．主要人员相互任职的。</w:t>
            </w:r>
          </w:p>
        </w:tc>
      </w:tr>
      <w:tr w14:paraId="7000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485" w:type="dxa"/>
            <w:vAlign w:val="center"/>
          </w:tcPr>
          <w:p w14:paraId="141E9CB8">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备注</w:t>
            </w:r>
          </w:p>
        </w:tc>
        <w:tc>
          <w:tcPr>
            <w:tcW w:w="7020" w:type="dxa"/>
            <w:gridSpan w:val="8"/>
            <w:vAlign w:val="center"/>
          </w:tcPr>
          <w:p w14:paraId="6958C464">
            <w:pPr>
              <w:pStyle w:val="128"/>
              <w:wordWrap w:val="0"/>
              <w:adjustRightInd w:val="0"/>
              <w:snapToGrid w:val="0"/>
              <w:jc w:val="center"/>
              <w:rPr>
                <w:snapToGrid w:val="0"/>
                <w:color w:val="000000" w:themeColor="text1"/>
                <w:kern w:val="0"/>
                <w:szCs w:val="21"/>
                <w:highlight w:val="none"/>
                <w14:textFill>
                  <w14:solidFill>
                    <w14:schemeClr w14:val="tx1"/>
                  </w14:solidFill>
                </w14:textFill>
              </w:rPr>
            </w:pPr>
          </w:p>
        </w:tc>
      </w:tr>
    </w:tbl>
    <w:p w14:paraId="4B49F40D">
      <w:pPr>
        <w:pStyle w:val="128"/>
        <w:wordWrap w:val="0"/>
        <w:adjustRightInd w:val="0"/>
        <w:snapToGrid w:val="0"/>
        <w:spacing w:line="400" w:lineRule="exact"/>
        <w:ind w:firstLine="420" w:firstLineChars="200"/>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说明</w:t>
      </w:r>
      <w:r>
        <w:rPr>
          <w:snapToGrid w:val="0"/>
          <w:color w:val="000000" w:themeColor="text1"/>
          <w:kern w:val="0"/>
          <w:szCs w:val="21"/>
          <w:highlight w:val="none"/>
          <w14:textFill>
            <w14:solidFill>
              <w14:schemeClr w14:val="tx1"/>
            </w14:solidFill>
          </w14:textFill>
        </w:rPr>
        <w:t>：</w:t>
      </w:r>
    </w:p>
    <w:p w14:paraId="5D919B74">
      <w:pPr>
        <w:pStyle w:val="128"/>
        <w:wordWrap w:val="0"/>
        <w:adjustRightInd w:val="0"/>
        <w:snapToGrid w:val="0"/>
        <w:spacing w:line="400" w:lineRule="exact"/>
        <w:ind w:firstLine="420" w:firstLineChars="200"/>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1．《投标人基本情况表》后应附以下资料：</w:t>
      </w:r>
    </w:p>
    <w:p w14:paraId="05EC1683">
      <w:pPr>
        <w:pStyle w:val="128"/>
        <w:wordWrap w:val="0"/>
        <w:adjustRightInd w:val="0"/>
        <w:snapToGrid w:val="0"/>
        <w:spacing w:line="400" w:lineRule="exact"/>
        <w:ind w:firstLine="420" w:firstLineChars="200"/>
        <w:rPr>
          <w:b/>
          <w:bCs/>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（1）企业营业执照、资质证书、安全生产许可证的（</w:t>
      </w:r>
      <w:r>
        <w:rPr>
          <w:rFonts w:hint="eastAsia"/>
          <w:b/>
          <w:bCs/>
          <w:snapToGrid w:val="0"/>
          <w:color w:val="000000" w:themeColor="text1"/>
          <w:kern w:val="0"/>
          <w:szCs w:val="21"/>
          <w:highlight w:val="none"/>
          <w14:textFill>
            <w14:solidFill>
              <w14:schemeClr w14:val="tx1"/>
            </w14:solidFill>
          </w14:textFill>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如中标后，投标单位安全生产许可证发生被暂扣情形，需双方另行协商）；</w:t>
      </w:r>
    </w:p>
    <w:p w14:paraId="1AD9A3F0">
      <w:pPr>
        <w:pStyle w:val="128"/>
        <w:wordWrap w:val="0"/>
        <w:adjustRightInd w:val="0"/>
        <w:snapToGrid w:val="0"/>
        <w:spacing w:line="400" w:lineRule="exact"/>
        <w:ind w:firstLine="420" w:firstLineChars="200"/>
        <w:rPr>
          <w:snapToGrid w:val="0"/>
          <w:color w:val="000000" w:themeColor="text1"/>
          <w:kern w:val="0"/>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（2）</w:t>
      </w:r>
      <w:r>
        <w:rPr>
          <w:rFonts w:hint="eastAsia"/>
          <w:snapToGrid w:val="0"/>
          <w:color w:val="000000" w:themeColor="text1"/>
          <w:kern w:val="0"/>
          <w:highlight w:val="none"/>
          <w14:textFill>
            <w14:solidFill>
              <w14:schemeClr w14:val="tx1"/>
            </w14:solidFill>
          </w14:textFill>
        </w:rPr>
        <w:t>“进粤企业和人员诚信信息登记平台”企业信息情况打印页。（适用于省外建筑企业）</w:t>
      </w:r>
    </w:p>
    <w:p w14:paraId="64B974A6">
      <w:pPr>
        <w:pStyle w:val="128"/>
        <w:wordWrap w:val="0"/>
        <w:adjustRightInd w:val="0"/>
        <w:snapToGrid w:val="0"/>
        <w:spacing w:line="400" w:lineRule="exact"/>
        <w:ind w:firstLine="420" w:firstLineChars="200"/>
        <w:rPr>
          <w:snapToGrid w:val="0"/>
          <w:color w:val="000000" w:themeColor="text1"/>
          <w:kern w:val="0"/>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（3）</w:t>
      </w:r>
      <w:r>
        <w:rPr>
          <w:rFonts w:hint="eastAsia"/>
          <w:snapToGrid w:val="0"/>
          <w:color w:val="000000" w:themeColor="text1"/>
          <w:kern w:val="0"/>
          <w:highlight w:val="none"/>
          <w14:textFill>
            <w14:solidFill>
              <w14:schemeClr w14:val="tx1"/>
            </w14:solidFill>
          </w14:textFill>
        </w:rPr>
        <w:t>《法人和非法人组织公共信用信息报告》（在“信用中国”网站企业查询界面中下载）。</w:t>
      </w:r>
    </w:p>
    <w:p w14:paraId="5E45FDD1">
      <w:pPr>
        <w:pStyle w:val="128"/>
        <w:wordWrap w:val="0"/>
        <w:adjustRightInd w:val="0"/>
        <w:snapToGrid w:val="0"/>
        <w:spacing w:line="400" w:lineRule="exact"/>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 xml:space="preserve">    </w:t>
      </w:r>
      <w:r>
        <w:rPr>
          <w:rFonts w:hint="eastAsia"/>
          <w:snapToGrid w:val="0"/>
          <w:color w:val="000000" w:themeColor="text1"/>
          <w:kern w:val="0"/>
          <w:szCs w:val="21"/>
          <w:highlight w:val="none"/>
          <w14:textFill>
            <w14:solidFill>
              <w14:schemeClr w14:val="tx1"/>
            </w14:solidFill>
          </w14:textFill>
        </w:rPr>
        <w:t>2．联合体投标的，联合体成员单位均应填写《投标人基本情况表》并提供以上所需资料</w:t>
      </w:r>
      <w:r>
        <w:rPr>
          <w:snapToGrid w:val="0"/>
          <w:color w:val="000000" w:themeColor="text1"/>
          <w:kern w:val="0"/>
          <w:szCs w:val="21"/>
          <w:highlight w:val="none"/>
          <w14:textFill>
            <w14:solidFill>
              <w14:schemeClr w14:val="tx1"/>
            </w14:solidFill>
          </w14:textFill>
        </w:rPr>
        <w:t>。</w:t>
      </w:r>
    </w:p>
    <w:p w14:paraId="4CC24B7E">
      <w:pPr>
        <w:pStyle w:val="79"/>
        <w:widowControl w:val="0"/>
        <w:wordWrap w:val="0"/>
        <w:adjustRightInd w:val="0"/>
        <w:snapToGrid w:val="0"/>
        <w:spacing w:line="400" w:lineRule="exact"/>
        <w:jc w:val="center"/>
        <w:rPr>
          <w:rFonts w:ascii="Times New Roman"/>
          <w:snapToGrid w:val="0"/>
          <w:color w:val="000000" w:themeColor="text1"/>
          <w:sz w:val="21"/>
          <w:szCs w:val="21"/>
          <w:highlight w:val="none"/>
          <w14:textFill>
            <w14:solidFill>
              <w14:schemeClr w14:val="tx1"/>
            </w14:solidFill>
          </w14:textFill>
        </w:rPr>
        <w:sectPr>
          <w:endnotePr>
            <w:numFmt w:val="decimal"/>
          </w:endnotePr>
          <w:pgSz w:w="11906" w:h="16838"/>
          <w:pgMar w:top="1701" w:right="1531" w:bottom="1417" w:left="1531" w:header="850" w:footer="992" w:gutter="0"/>
          <w:pgNumType w:fmt="decimal"/>
          <w:cols w:space="720" w:num="1"/>
          <w:docGrid w:linePitch="327" w:charSpace="0"/>
        </w:sectPr>
      </w:pPr>
    </w:p>
    <w:bookmarkEnd w:id="269"/>
    <w:bookmarkEnd w:id="270"/>
    <w:p w14:paraId="23E69D5E">
      <w:pPr>
        <w:pStyle w:val="4"/>
        <w:keepNext w:val="0"/>
        <w:keepLines w:val="0"/>
        <w:widowControl w:val="0"/>
        <w:wordWrap w:val="0"/>
        <w:adjustRightInd w:val="0"/>
        <w:snapToGrid w:val="0"/>
        <w:spacing w:before="0" w:after="0" w:line="440" w:lineRule="exact"/>
        <w:ind w:firstLine="0"/>
        <w:jc w:val="left"/>
        <w:rPr>
          <w:rFonts w:ascii="Times New Roman"/>
          <w:b/>
          <w:snapToGrid w:val="0"/>
          <w:color w:val="000000" w:themeColor="text1"/>
          <w:highlight w:val="none"/>
          <w14:textFill>
            <w14:solidFill>
              <w14:schemeClr w14:val="tx1"/>
            </w14:solidFill>
          </w14:textFill>
        </w:rPr>
      </w:pPr>
      <w:bookmarkStart w:id="298" w:name="_Toc11540"/>
      <w:bookmarkStart w:id="299" w:name="_Toc1634"/>
      <w:bookmarkStart w:id="300" w:name="_Toc32402"/>
      <w:bookmarkStart w:id="301" w:name="_Toc20248"/>
      <w:bookmarkStart w:id="302" w:name="_Toc10778"/>
      <w:r>
        <w:rPr>
          <w:rFonts w:hint="eastAsia" w:ascii="Times New Roman"/>
          <w:b/>
          <w:snapToGrid w:val="0"/>
          <w:color w:val="000000" w:themeColor="text1"/>
          <w:highlight w:val="none"/>
          <w14:textFill>
            <w14:solidFill>
              <w14:schemeClr w14:val="tx1"/>
            </w14:solidFill>
          </w14:textFill>
        </w:rPr>
        <w:t>格式八 项目经理简历表</w:t>
      </w:r>
      <w:bookmarkEnd w:id="298"/>
      <w:bookmarkEnd w:id="299"/>
      <w:bookmarkEnd w:id="300"/>
      <w:bookmarkEnd w:id="301"/>
      <w:bookmarkEnd w:id="302"/>
    </w:p>
    <w:p w14:paraId="0B8AD66C">
      <w:pPr>
        <w:rPr>
          <w:color w:val="000000" w:themeColor="text1"/>
          <w:highlight w:val="none"/>
          <w14:textFill>
            <w14:solidFill>
              <w14:schemeClr w14:val="tx1"/>
            </w14:solidFill>
          </w14:textFill>
        </w:rPr>
      </w:pPr>
    </w:p>
    <w:tbl>
      <w:tblPr>
        <w:tblStyle w:val="35"/>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FB151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52BBBCBF">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姓</w:t>
            </w:r>
            <w:r>
              <w:rPr>
                <w:rFonts w:ascii="Times New Roman"/>
                <w:snapToGrid w:val="0"/>
                <w:color w:val="000000" w:themeColor="text1"/>
                <w:kern w:val="0"/>
                <w:sz w:val="21"/>
                <w:szCs w:val="21"/>
                <w:highlight w:val="none"/>
                <w14:textFill>
                  <w14:solidFill>
                    <w14:schemeClr w14:val="tx1"/>
                  </w14:solidFill>
                </w14:textFill>
              </w:rPr>
              <w:t xml:space="preserve">   </w:t>
            </w:r>
            <w:r>
              <w:rPr>
                <w:rFonts w:hint="eastAsia" w:ascii="Times New Roman"/>
                <w:snapToGrid w:val="0"/>
                <w:color w:val="000000" w:themeColor="text1"/>
                <w:kern w:val="0"/>
                <w:sz w:val="21"/>
                <w:szCs w:val="21"/>
                <w:highlight w:val="none"/>
                <w14:textFill>
                  <w14:solidFill>
                    <w14:schemeClr w14:val="tx1"/>
                  </w14:solidFill>
                </w14:textFill>
              </w:rPr>
              <w:t>名</w:t>
            </w:r>
          </w:p>
        </w:tc>
        <w:tc>
          <w:tcPr>
            <w:tcW w:w="1232" w:type="dxa"/>
            <w:gridSpan w:val="2"/>
            <w:tcBorders>
              <w:top w:val="single" w:color="auto" w:sz="6" w:space="0"/>
              <w:left w:val="single" w:color="auto" w:sz="6" w:space="0"/>
              <w:bottom w:val="single" w:color="auto" w:sz="6" w:space="0"/>
              <w:right w:val="single" w:color="auto" w:sz="6" w:space="0"/>
            </w:tcBorders>
            <w:vAlign w:val="center"/>
          </w:tcPr>
          <w:p w14:paraId="6A4C697F">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vAlign w:val="center"/>
          </w:tcPr>
          <w:p w14:paraId="725E16AA">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性</w:t>
            </w:r>
            <w:r>
              <w:rPr>
                <w:rFonts w:ascii="Times New Roman"/>
                <w:snapToGrid w:val="0"/>
                <w:color w:val="000000" w:themeColor="text1"/>
                <w:kern w:val="0"/>
                <w:sz w:val="21"/>
                <w:szCs w:val="21"/>
                <w:highlight w:val="none"/>
                <w14:textFill>
                  <w14:solidFill>
                    <w14:schemeClr w14:val="tx1"/>
                  </w14:solidFill>
                </w14:textFill>
              </w:rPr>
              <w:t xml:space="preserve">  </w:t>
            </w:r>
            <w:r>
              <w:rPr>
                <w:rFonts w:hint="eastAsia" w:ascii="Times New Roman"/>
                <w:snapToGrid w:val="0"/>
                <w:color w:val="000000" w:themeColor="text1"/>
                <w:kern w:val="0"/>
                <w:sz w:val="21"/>
                <w:szCs w:val="21"/>
                <w:highlight w:val="none"/>
                <w14:textFill>
                  <w14:solidFill>
                    <w14:schemeClr w14:val="tx1"/>
                  </w14:solidFill>
                </w14:textFill>
              </w:rPr>
              <w:t>别</w:t>
            </w:r>
          </w:p>
        </w:tc>
        <w:tc>
          <w:tcPr>
            <w:tcW w:w="1946" w:type="dxa"/>
            <w:tcBorders>
              <w:top w:val="single" w:color="auto" w:sz="6" w:space="0"/>
              <w:left w:val="single" w:color="auto" w:sz="6" w:space="0"/>
              <w:bottom w:val="single" w:color="auto" w:sz="6" w:space="0"/>
              <w:right w:val="single" w:color="auto" w:sz="6" w:space="0"/>
            </w:tcBorders>
            <w:vAlign w:val="center"/>
          </w:tcPr>
          <w:p w14:paraId="755AEE1C">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vAlign w:val="center"/>
          </w:tcPr>
          <w:p w14:paraId="46A2AA62">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年</w:t>
            </w:r>
            <w:r>
              <w:rPr>
                <w:rFonts w:ascii="Times New Roman"/>
                <w:snapToGrid w:val="0"/>
                <w:color w:val="000000" w:themeColor="text1"/>
                <w:kern w:val="0"/>
                <w:sz w:val="21"/>
                <w:szCs w:val="21"/>
                <w:highlight w:val="none"/>
                <w14:textFill>
                  <w14:solidFill>
                    <w14:schemeClr w14:val="tx1"/>
                  </w14:solidFill>
                </w14:textFill>
              </w:rPr>
              <w:t xml:space="preserve">   </w:t>
            </w:r>
            <w:r>
              <w:rPr>
                <w:rFonts w:hint="eastAsia" w:ascii="Times New Roman"/>
                <w:snapToGrid w:val="0"/>
                <w:color w:val="000000" w:themeColor="text1"/>
                <w:kern w:val="0"/>
                <w:sz w:val="21"/>
                <w:szCs w:val="21"/>
                <w:highlight w:val="none"/>
                <w14:textFill>
                  <w14:solidFill>
                    <w14:schemeClr w14:val="tx1"/>
                  </w14:solidFill>
                </w14:textFill>
              </w:rPr>
              <w:t>龄</w:t>
            </w:r>
          </w:p>
        </w:tc>
        <w:tc>
          <w:tcPr>
            <w:tcW w:w="1327" w:type="dxa"/>
            <w:tcBorders>
              <w:top w:val="single" w:color="auto" w:sz="6" w:space="0"/>
              <w:left w:val="single" w:color="auto" w:sz="6" w:space="0"/>
              <w:bottom w:val="single" w:color="auto" w:sz="6" w:space="0"/>
              <w:right w:val="single" w:color="auto" w:sz="6" w:space="0"/>
            </w:tcBorders>
            <w:vAlign w:val="center"/>
          </w:tcPr>
          <w:p w14:paraId="26A4153D">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r w14:paraId="7A48FB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70A626A5">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职</w:t>
            </w:r>
            <w:r>
              <w:rPr>
                <w:rFonts w:ascii="Times New Roman"/>
                <w:snapToGrid w:val="0"/>
                <w:color w:val="000000" w:themeColor="text1"/>
                <w:kern w:val="0"/>
                <w:sz w:val="21"/>
                <w:szCs w:val="21"/>
                <w:highlight w:val="none"/>
                <w14:textFill>
                  <w14:solidFill>
                    <w14:schemeClr w14:val="tx1"/>
                  </w14:solidFill>
                </w14:textFill>
              </w:rPr>
              <w:t xml:space="preserve">   </w:t>
            </w:r>
            <w:r>
              <w:rPr>
                <w:rFonts w:hint="eastAsia" w:ascii="Times New Roman"/>
                <w:snapToGrid w:val="0"/>
                <w:color w:val="000000" w:themeColor="text1"/>
                <w:kern w:val="0"/>
                <w:sz w:val="21"/>
                <w:szCs w:val="21"/>
                <w:highlight w:val="none"/>
                <w14:textFill>
                  <w14:solidFill>
                    <w14:schemeClr w14:val="tx1"/>
                  </w14:solidFill>
                </w14:textFill>
              </w:rPr>
              <w:t>务</w:t>
            </w:r>
          </w:p>
        </w:tc>
        <w:tc>
          <w:tcPr>
            <w:tcW w:w="1232" w:type="dxa"/>
            <w:gridSpan w:val="2"/>
            <w:tcBorders>
              <w:top w:val="single" w:color="auto" w:sz="6" w:space="0"/>
              <w:left w:val="single" w:color="auto" w:sz="6" w:space="0"/>
              <w:bottom w:val="single" w:color="auto" w:sz="6" w:space="0"/>
              <w:right w:val="single" w:color="auto" w:sz="6" w:space="0"/>
            </w:tcBorders>
            <w:vAlign w:val="center"/>
          </w:tcPr>
          <w:p w14:paraId="69BE0A4A">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vAlign w:val="center"/>
          </w:tcPr>
          <w:p w14:paraId="39BD7B72">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职</w:t>
            </w:r>
            <w:r>
              <w:rPr>
                <w:rFonts w:ascii="Times New Roman"/>
                <w:snapToGrid w:val="0"/>
                <w:color w:val="000000" w:themeColor="text1"/>
                <w:kern w:val="0"/>
                <w:sz w:val="21"/>
                <w:szCs w:val="21"/>
                <w:highlight w:val="none"/>
                <w14:textFill>
                  <w14:solidFill>
                    <w14:schemeClr w14:val="tx1"/>
                  </w14:solidFill>
                </w14:textFill>
              </w:rPr>
              <w:t xml:space="preserve">  </w:t>
            </w:r>
            <w:r>
              <w:rPr>
                <w:rFonts w:hint="eastAsia" w:ascii="Times New Roman"/>
                <w:snapToGrid w:val="0"/>
                <w:color w:val="000000" w:themeColor="text1"/>
                <w:kern w:val="0"/>
                <w:sz w:val="21"/>
                <w:szCs w:val="21"/>
                <w:highlight w:val="none"/>
                <w14:textFill>
                  <w14:solidFill>
                    <w14:schemeClr w14:val="tx1"/>
                  </w14:solidFill>
                </w14:textFill>
              </w:rPr>
              <w:t>称</w:t>
            </w:r>
          </w:p>
        </w:tc>
        <w:tc>
          <w:tcPr>
            <w:tcW w:w="1946" w:type="dxa"/>
            <w:tcBorders>
              <w:top w:val="single" w:color="auto" w:sz="6" w:space="0"/>
              <w:left w:val="single" w:color="auto" w:sz="6" w:space="0"/>
              <w:bottom w:val="single" w:color="auto" w:sz="6" w:space="0"/>
              <w:right w:val="single" w:color="auto" w:sz="6" w:space="0"/>
            </w:tcBorders>
            <w:vAlign w:val="center"/>
          </w:tcPr>
          <w:p w14:paraId="54F601AF">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vAlign w:val="center"/>
          </w:tcPr>
          <w:p w14:paraId="37315D0B">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学</w:t>
            </w:r>
            <w:r>
              <w:rPr>
                <w:rFonts w:ascii="Times New Roman"/>
                <w:snapToGrid w:val="0"/>
                <w:color w:val="000000" w:themeColor="text1"/>
                <w:kern w:val="0"/>
                <w:sz w:val="21"/>
                <w:szCs w:val="21"/>
                <w:highlight w:val="none"/>
                <w14:textFill>
                  <w14:solidFill>
                    <w14:schemeClr w14:val="tx1"/>
                  </w14:solidFill>
                </w14:textFill>
              </w:rPr>
              <w:t xml:space="preserve">   </w:t>
            </w:r>
            <w:r>
              <w:rPr>
                <w:rFonts w:hint="eastAsia" w:ascii="Times New Roman"/>
                <w:snapToGrid w:val="0"/>
                <w:color w:val="000000" w:themeColor="text1"/>
                <w:kern w:val="0"/>
                <w:sz w:val="21"/>
                <w:szCs w:val="21"/>
                <w:highlight w:val="none"/>
                <w14:textFill>
                  <w14:solidFill>
                    <w14:schemeClr w14:val="tx1"/>
                  </w14:solidFill>
                </w14:textFill>
              </w:rPr>
              <w:t>历</w:t>
            </w:r>
          </w:p>
        </w:tc>
        <w:tc>
          <w:tcPr>
            <w:tcW w:w="1327" w:type="dxa"/>
            <w:tcBorders>
              <w:top w:val="single" w:color="auto" w:sz="6" w:space="0"/>
              <w:left w:val="single" w:color="auto" w:sz="6" w:space="0"/>
              <w:bottom w:val="single" w:color="auto" w:sz="6" w:space="0"/>
              <w:right w:val="single" w:color="auto" w:sz="6" w:space="0"/>
            </w:tcBorders>
            <w:vAlign w:val="center"/>
          </w:tcPr>
          <w:p w14:paraId="04F8DF7A">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r w14:paraId="74507F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70E60385">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参加工作时间</w:t>
            </w:r>
          </w:p>
        </w:tc>
        <w:tc>
          <w:tcPr>
            <w:tcW w:w="2526" w:type="dxa"/>
            <w:gridSpan w:val="3"/>
            <w:tcBorders>
              <w:top w:val="single" w:color="auto" w:sz="6" w:space="0"/>
              <w:left w:val="single" w:color="auto" w:sz="6" w:space="0"/>
              <w:bottom w:val="single" w:color="auto" w:sz="6" w:space="0"/>
              <w:right w:val="single" w:color="auto" w:sz="6" w:space="0"/>
            </w:tcBorders>
            <w:vAlign w:val="center"/>
          </w:tcPr>
          <w:p w14:paraId="5C5A1142">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3679" w:type="dxa"/>
            <w:gridSpan w:val="3"/>
            <w:tcBorders>
              <w:top w:val="single" w:color="auto" w:sz="6" w:space="0"/>
              <w:left w:val="single" w:color="auto" w:sz="6" w:space="0"/>
              <w:bottom w:val="single" w:color="auto" w:sz="6" w:space="0"/>
              <w:right w:val="single" w:color="auto" w:sz="6" w:space="0"/>
            </w:tcBorders>
            <w:vAlign w:val="center"/>
          </w:tcPr>
          <w:p w14:paraId="7E0C6A41">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vAlign w:val="center"/>
          </w:tcPr>
          <w:p w14:paraId="33097868">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r w14:paraId="7F5C7C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vAlign w:val="center"/>
          </w:tcPr>
          <w:p w14:paraId="18616084">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以项目经理身份参与过的主要业绩（已完工项目）</w:t>
            </w:r>
          </w:p>
        </w:tc>
      </w:tr>
      <w:tr w14:paraId="491A71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52835005">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序号</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67A67A67">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项目名称</w:t>
            </w: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614C4B42">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建设单位</w:t>
            </w: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77375168">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建设内容和规模</w:t>
            </w:r>
          </w:p>
        </w:tc>
        <w:tc>
          <w:tcPr>
            <w:tcW w:w="1706" w:type="dxa"/>
            <w:tcBorders>
              <w:top w:val="single" w:color="auto" w:sz="6" w:space="0"/>
              <w:left w:val="single" w:color="auto" w:sz="6" w:space="0"/>
              <w:bottom w:val="single" w:color="auto" w:sz="6" w:space="0"/>
              <w:right w:val="single" w:color="auto" w:sz="6" w:space="0"/>
            </w:tcBorders>
            <w:vAlign w:val="center"/>
          </w:tcPr>
          <w:p w14:paraId="1725AAC0">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开、竣工日期</w:t>
            </w:r>
          </w:p>
        </w:tc>
        <w:tc>
          <w:tcPr>
            <w:tcW w:w="1327" w:type="dxa"/>
            <w:tcBorders>
              <w:top w:val="single" w:color="auto" w:sz="6" w:space="0"/>
              <w:left w:val="single" w:color="auto" w:sz="6" w:space="0"/>
              <w:bottom w:val="single" w:color="auto" w:sz="6" w:space="0"/>
              <w:right w:val="single" w:color="auto" w:sz="6" w:space="0"/>
            </w:tcBorders>
            <w:vAlign w:val="center"/>
          </w:tcPr>
          <w:p w14:paraId="615E0C74">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质量等级</w:t>
            </w:r>
          </w:p>
        </w:tc>
      </w:tr>
      <w:tr w14:paraId="2B3E7D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65AB4003">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1</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30D5795A">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01254153">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40CFC9D8">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27792086">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24B6C5EE">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r w14:paraId="3A29FC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2C116685">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2</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6ED85AEF">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1506B048">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12C56C55">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3E01C3D5">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5175B8F4">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r w14:paraId="7D594B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49C1EE4E">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3</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665C031A">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01D7AAB0">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606FE38A">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0B9C47B1">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682F8956">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r w14:paraId="5AB32F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3B8DC5A5">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741A6108">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3058B332">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0025342C">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412AC774">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326358AC">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bl>
    <w:p w14:paraId="00CFD7E3">
      <w:pPr>
        <w:wordWrap w:val="0"/>
        <w:adjustRightInd w:val="0"/>
        <w:snapToGrid w:val="0"/>
        <w:spacing w:line="240" w:lineRule="auto"/>
        <w:jc w:val="center"/>
        <w:rPr>
          <w:rFonts w:hint="eastAsia" w:ascii="Times New Roman"/>
          <w:b w:val="0"/>
          <w:bCs w:val="0"/>
          <w:snapToGrid w:val="0"/>
          <w:color w:val="000000" w:themeColor="text1"/>
          <w:kern w:val="0"/>
          <w:sz w:val="30"/>
          <w:szCs w:val="30"/>
          <w:highlight w:val="none"/>
          <w14:textFill>
            <w14:solidFill>
              <w14:schemeClr w14:val="tx1"/>
            </w14:solidFill>
          </w14:textFill>
        </w:rPr>
      </w:pPr>
      <w:bookmarkStart w:id="303" w:name="_Toc14457"/>
      <w:bookmarkStart w:id="304" w:name="_Toc21706"/>
      <w:r>
        <w:rPr>
          <w:rFonts w:hint="eastAsia" w:ascii="Times New Roman"/>
          <w:b w:val="0"/>
          <w:bCs w:val="0"/>
          <w:snapToGrid w:val="0"/>
          <w:color w:val="000000" w:themeColor="text1"/>
          <w:kern w:val="0"/>
          <w:sz w:val="30"/>
          <w:szCs w:val="30"/>
          <w:highlight w:val="none"/>
          <w14:textFill>
            <w14:solidFill>
              <w14:schemeClr w14:val="tx1"/>
            </w14:solidFill>
          </w14:textFill>
        </w:rPr>
        <w:t>项目经理简历表</w:t>
      </w:r>
      <w:bookmarkEnd w:id="303"/>
      <w:bookmarkEnd w:id="304"/>
    </w:p>
    <w:p w14:paraId="581035D8">
      <w:pPr>
        <w:wordWrap w:val="0"/>
        <w:adjustRightInd w:val="0"/>
        <w:snapToGrid w:val="0"/>
        <w:spacing w:line="440" w:lineRule="exact"/>
        <w:ind w:firstLine="570"/>
        <w:rPr>
          <w:rFonts w:ascii="Times New Roman"/>
          <w:snapToGrid w:val="0"/>
          <w:color w:val="000000" w:themeColor="text1"/>
          <w:kern w:val="0"/>
          <w:szCs w:val="28"/>
          <w:highlight w:val="none"/>
          <w14:textFill>
            <w14:solidFill>
              <w14:schemeClr w14:val="tx1"/>
            </w14:solidFill>
          </w14:textFill>
        </w:rPr>
      </w:pPr>
    </w:p>
    <w:p w14:paraId="2BE1696F">
      <w:pPr>
        <w:pStyle w:val="67"/>
        <w:wordWrap w:val="0"/>
        <w:adjustRightInd w:val="0"/>
        <w:snapToGrid w:val="0"/>
        <w:spacing w:line="440" w:lineRule="exact"/>
        <w:jc w:val="right"/>
        <w:rPr>
          <w:rFonts w:ascii="Times New Roman"/>
          <w:snapToGrid w:val="0"/>
          <w:color w:val="000000" w:themeColor="text1"/>
          <w:kern w:val="0"/>
          <w:highlight w:val="none"/>
          <w14:textFill>
            <w14:solidFill>
              <w14:schemeClr w14:val="tx1"/>
            </w14:solidFill>
          </w14:textFill>
        </w:rPr>
      </w:pPr>
    </w:p>
    <w:p w14:paraId="104C1EE6">
      <w:pPr>
        <w:pStyle w:val="67"/>
        <w:wordWrap w:val="0"/>
        <w:adjustRightInd w:val="0"/>
        <w:snapToGrid w:val="0"/>
        <w:spacing w:line="440" w:lineRule="exact"/>
        <w:jc w:val="right"/>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项目经理：</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（签字）</w:t>
      </w:r>
    </w:p>
    <w:p w14:paraId="63296D59">
      <w:pPr>
        <w:pStyle w:val="67"/>
        <w:wordWrap w:val="0"/>
        <w:adjustRightInd w:val="0"/>
        <w:snapToGrid w:val="0"/>
        <w:spacing w:line="440" w:lineRule="exact"/>
        <w:jc w:val="right"/>
        <w:rPr>
          <w:rFonts w:ascii="Times New Roman"/>
          <w:snapToGrid w:val="0"/>
          <w:color w:val="000000" w:themeColor="text1"/>
          <w:kern w:val="0"/>
          <w:highlight w:val="none"/>
          <w14:textFill>
            <w14:solidFill>
              <w14:schemeClr w14:val="tx1"/>
            </w14:solidFill>
          </w14:textFill>
        </w:rPr>
      </w:pPr>
    </w:p>
    <w:p w14:paraId="642CC591">
      <w:pPr>
        <w:pStyle w:val="67"/>
        <w:wordWrap w:val="0"/>
        <w:adjustRightInd w:val="0"/>
        <w:snapToGrid w:val="0"/>
        <w:spacing w:line="440" w:lineRule="exact"/>
        <w:jc w:val="center"/>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 xml:space="preserve">                                     </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年</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月</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日</w:t>
      </w:r>
    </w:p>
    <w:p w14:paraId="38C05AFC">
      <w:pPr>
        <w:wordWrap w:val="0"/>
        <w:adjustRightInd w:val="0"/>
        <w:snapToGrid w:val="0"/>
        <w:spacing w:line="400" w:lineRule="exact"/>
        <w:ind w:firstLine="570"/>
        <w:rPr>
          <w:rFonts w:ascii="Times New Roman"/>
          <w:snapToGrid w:val="0"/>
          <w:color w:val="000000" w:themeColor="text1"/>
          <w:kern w:val="0"/>
          <w:szCs w:val="28"/>
          <w:highlight w:val="none"/>
          <w14:textFill>
            <w14:solidFill>
              <w14:schemeClr w14:val="tx1"/>
            </w14:solidFill>
          </w14:textFill>
        </w:rPr>
      </w:pPr>
    </w:p>
    <w:p w14:paraId="4067B71C">
      <w:pPr>
        <w:wordWrap w:val="0"/>
        <w:adjustRightInd w:val="0"/>
        <w:snapToGrid w:val="0"/>
        <w:spacing w:line="400" w:lineRule="exact"/>
        <w:rPr>
          <w:rFonts w:hAnsi="宋体" w:cs="宋体"/>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8"/>
          <w:highlight w:val="none"/>
          <w14:textFill>
            <w14:solidFill>
              <w14:schemeClr w14:val="tx1"/>
            </w14:solidFill>
          </w14:textFill>
        </w:rPr>
        <w:t xml:space="preserve"> </w:t>
      </w:r>
      <w:r>
        <w:rPr>
          <w:rFonts w:hAnsi="宋体" w:cs="宋体"/>
          <w:snapToGrid w:val="0"/>
          <w:color w:val="000000" w:themeColor="text1"/>
          <w:kern w:val="0"/>
          <w:sz w:val="21"/>
          <w:szCs w:val="21"/>
          <w:highlight w:val="none"/>
          <w14:textFill>
            <w14:solidFill>
              <w14:schemeClr w14:val="tx1"/>
            </w14:solidFill>
          </w14:textFill>
        </w:rPr>
        <w:t>说明：《项目经理简历表》后应附拟派项目经理以下资料：</w:t>
      </w:r>
    </w:p>
    <w:p w14:paraId="464C3FF4">
      <w:pPr>
        <w:wordWrap w:val="0"/>
        <w:adjustRightInd w:val="0"/>
        <w:snapToGrid w:val="0"/>
        <w:spacing w:line="400" w:lineRule="exact"/>
        <w:rPr>
          <w:rFonts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 xml:space="preserve">    1．身份证</w:t>
      </w:r>
      <w:r>
        <w:rPr>
          <w:rFonts w:hint="eastAsia" w:hAnsi="宋体" w:cs="宋体"/>
          <w:snapToGrid w:val="0"/>
          <w:color w:val="000000" w:themeColor="text1"/>
          <w:kern w:val="0"/>
          <w:sz w:val="21"/>
          <w:szCs w:val="21"/>
          <w:highlight w:val="none"/>
          <w14:textFill>
            <w14:solidFill>
              <w14:schemeClr w14:val="tx1"/>
            </w14:solidFill>
          </w14:textFill>
        </w:rPr>
        <w:t>扫描件</w:t>
      </w:r>
      <w:r>
        <w:rPr>
          <w:rFonts w:hAnsi="宋体" w:cs="宋体"/>
          <w:snapToGrid w:val="0"/>
          <w:color w:val="000000" w:themeColor="text1"/>
          <w:kern w:val="0"/>
          <w:sz w:val="21"/>
          <w:szCs w:val="21"/>
          <w:highlight w:val="none"/>
          <w14:textFill>
            <w14:solidFill>
              <w14:schemeClr w14:val="tx1"/>
            </w14:solidFill>
          </w14:textFill>
        </w:rPr>
        <w:t>；</w:t>
      </w:r>
    </w:p>
    <w:p w14:paraId="61CE11DF">
      <w:pPr>
        <w:wordWrap w:val="0"/>
        <w:adjustRightInd w:val="0"/>
        <w:snapToGrid w:val="0"/>
        <w:spacing w:line="400" w:lineRule="exact"/>
        <w:rPr>
          <w:rFonts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 xml:space="preserve">    2．</w:t>
      </w:r>
      <w:r>
        <w:rPr>
          <w:rFonts w:hint="eastAsia" w:hAnsi="宋体" w:cs="宋体"/>
          <w:snapToGrid w:val="0"/>
          <w:color w:val="000000" w:themeColor="text1"/>
          <w:kern w:val="0"/>
          <w:sz w:val="21"/>
          <w:szCs w:val="21"/>
          <w:highlight w:val="none"/>
          <w14:textFill>
            <w14:solidFill>
              <w14:schemeClr w14:val="tx1"/>
            </w14:solidFill>
          </w14:textFill>
        </w:rPr>
        <w:t>建造师电子注册证书（在使用有效期内的有效电子证书）扫描件</w:t>
      </w:r>
      <w:r>
        <w:rPr>
          <w:rFonts w:hAnsi="宋体" w:cs="宋体"/>
          <w:snapToGrid w:val="0"/>
          <w:color w:val="000000" w:themeColor="text1"/>
          <w:kern w:val="0"/>
          <w:sz w:val="21"/>
          <w:szCs w:val="21"/>
          <w:highlight w:val="none"/>
          <w14:textFill>
            <w14:solidFill>
              <w14:schemeClr w14:val="tx1"/>
            </w14:solidFill>
          </w14:textFill>
        </w:rPr>
        <w:t>；</w:t>
      </w:r>
    </w:p>
    <w:p w14:paraId="6F83963F">
      <w:pPr>
        <w:wordWrap w:val="0"/>
        <w:adjustRightInd w:val="0"/>
        <w:snapToGrid w:val="0"/>
        <w:spacing w:line="400" w:lineRule="exact"/>
        <w:rPr>
          <w:rFonts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 xml:space="preserve">    3．B类安全生产考核合格证书</w:t>
      </w:r>
      <w:r>
        <w:rPr>
          <w:rFonts w:hint="eastAsia" w:hAnsi="宋体" w:cs="宋体"/>
          <w:snapToGrid w:val="0"/>
          <w:color w:val="000000" w:themeColor="text1"/>
          <w:kern w:val="0"/>
          <w:sz w:val="21"/>
          <w:szCs w:val="21"/>
          <w:highlight w:val="none"/>
          <w14:textFill>
            <w14:solidFill>
              <w14:schemeClr w14:val="tx1"/>
            </w14:solidFill>
          </w14:textFill>
        </w:rPr>
        <w:t>扫描件</w:t>
      </w:r>
      <w:r>
        <w:rPr>
          <w:rFonts w:hAnsi="宋体" w:cs="宋体"/>
          <w:snapToGrid w:val="0"/>
          <w:color w:val="000000" w:themeColor="text1"/>
          <w:kern w:val="0"/>
          <w:sz w:val="21"/>
          <w:szCs w:val="21"/>
          <w:highlight w:val="none"/>
          <w14:textFill>
            <w14:solidFill>
              <w14:schemeClr w14:val="tx1"/>
            </w14:solidFill>
          </w14:textFill>
        </w:rPr>
        <w:t>或广东省建筑施工企业管理人员安全生产考核系统考核合格信息打印页；</w:t>
      </w:r>
    </w:p>
    <w:p w14:paraId="11E05092">
      <w:pPr>
        <w:pStyle w:val="10"/>
        <w:ind w:firstLine="420" w:firstLineChars="200"/>
        <w:rPr>
          <w:rFonts w:hAnsi="宋体" w:cs="宋体"/>
          <w:snapToGrid w:val="0"/>
          <w:color w:val="000000" w:themeColor="text1"/>
          <w:sz w:val="21"/>
          <w:szCs w:val="21"/>
          <w:highlight w:val="none"/>
          <w14:textFill>
            <w14:solidFill>
              <w14:schemeClr w14:val="tx1"/>
            </w14:solidFill>
          </w14:textFill>
        </w:rPr>
      </w:pPr>
      <w:r>
        <w:rPr>
          <w:rFonts w:hAnsi="宋体" w:cs="宋体"/>
          <w:snapToGrid w:val="0"/>
          <w:color w:val="000000" w:themeColor="text1"/>
          <w:sz w:val="21"/>
          <w:szCs w:val="21"/>
          <w:highlight w:val="none"/>
          <w14:textFill>
            <w14:solidFill>
              <w14:schemeClr w14:val="tx1"/>
            </w14:solidFill>
          </w14:textFill>
        </w:rPr>
        <w:t>4．在本单位缴纳社保的证明（</w:t>
      </w:r>
      <w:r>
        <w:rPr>
          <w:rFonts w:hint="eastAsia" w:hAnsi="宋体" w:cs="宋体"/>
          <w:snapToGrid w:val="0"/>
          <w:color w:val="000000" w:themeColor="text1"/>
          <w:sz w:val="21"/>
          <w:szCs w:val="21"/>
          <w:highlight w:val="none"/>
          <w:lang w:eastAsia="zh-CN"/>
          <w14:textFill>
            <w14:solidFill>
              <w14:schemeClr w14:val="tx1"/>
            </w14:solidFill>
          </w14:textFill>
        </w:rPr>
        <w:t>至少连续三个月，其中必须有20</w:t>
      </w:r>
      <w:r>
        <w:rPr>
          <w:rFonts w:hint="eastAsia" w:hAnsi="宋体" w:cs="宋体"/>
          <w:snapToGrid w:val="0"/>
          <w:color w:val="000000" w:themeColor="text1"/>
          <w:sz w:val="21"/>
          <w:szCs w:val="21"/>
          <w:highlight w:val="none"/>
          <w:lang w:val="en-US" w:eastAsia="zh-CN"/>
          <w14:textFill>
            <w14:solidFill>
              <w14:schemeClr w14:val="tx1"/>
            </w14:solidFill>
          </w14:textFill>
        </w:rPr>
        <w:t>26</w:t>
      </w:r>
      <w:r>
        <w:rPr>
          <w:rFonts w:hint="eastAsia" w:hAnsi="宋体" w:cs="宋体"/>
          <w:snapToGrid w:val="0"/>
          <w:color w:val="000000" w:themeColor="text1"/>
          <w:sz w:val="21"/>
          <w:szCs w:val="21"/>
          <w:highlight w:val="none"/>
          <w:lang w:eastAsia="zh-CN"/>
          <w14:textFill>
            <w14:solidFill>
              <w14:schemeClr w14:val="tx1"/>
            </w14:solidFill>
          </w14:textFill>
        </w:rPr>
        <w:t>年</w:t>
      </w:r>
      <w:r>
        <w:rPr>
          <w:rFonts w:hint="eastAsia" w:hAnsi="宋体" w:cs="宋体"/>
          <w:snapToGrid w:val="0"/>
          <w:color w:val="000000" w:themeColor="text1"/>
          <w:sz w:val="21"/>
          <w:szCs w:val="21"/>
          <w:highlight w:val="none"/>
          <w:lang w:val="en-US" w:eastAsia="zh-CN"/>
          <w14:textFill>
            <w14:solidFill>
              <w14:schemeClr w14:val="tx1"/>
            </w14:solidFill>
          </w14:textFill>
        </w:rPr>
        <w:t>4</w:t>
      </w:r>
      <w:r>
        <w:rPr>
          <w:rFonts w:hint="eastAsia" w:hAnsi="宋体" w:cs="宋体"/>
          <w:snapToGrid w:val="0"/>
          <w:color w:val="000000" w:themeColor="text1"/>
          <w:sz w:val="21"/>
          <w:szCs w:val="21"/>
          <w:highlight w:val="none"/>
          <w:lang w:eastAsia="zh-CN"/>
          <w14:textFill>
            <w14:solidFill>
              <w14:schemeClr w14:val="tx1"/>
            </w14:solidFill>
          </w14:textFill>
        </w:rPr>
        <w:t>月</w:t>
      </w:r>
      <w:r>
        <w:rPr>
          <w:rFonts w:hAnsi="宋体" w:cs="宋体"/>
          <w:snapToGrid w:val="0"/>
          <w:color w:val="000000" w:themeColor="text1"/>
          <w:sz w:val="21"/>
          <w:szCs w:val="21"/>
          <w:highlight w:val="none"/>
          <w14:textFill>
            <w14:solidFill>
              <w14:schemeClr w14:val="tx1"/>
            </w14:solidFill>
          </w14:textFill>
        </w:rPr>
        <w:t>）</w:t>
      </w:r>
      <w:r>
        <w:rPr>
          <w:rFonts w:hint="eastAsia" w:hAnsi="宋体" w:cs="宋体"/>
          <w:snapToGrid w:val="0"/>
          <w:color w:val="000000" w:themeColor="text1"/>
          <w:sz w:val="21"/>
          <w:szCs w:val="21"/>
          <w:highlight w:val="none"/>
          <w14:textFill>
            <w14:solidFill>
              <w14:schemeClr w14:val="tx1"/>
            </w14:solidFill>
          </w14:textFill>
        </w:rPr>
        <w:t>扫描件</w:t>
      </w:r>
      <w:r>
        <w:rPr>
          <w:rFonts w:hAnsi="宋体" w:cs="宋体"/>
          <w:snapToGrid w:val="0"/>
          <w:color w:val="000000" w:themeColor="text1"/>
          <w:sz w:val="21"/>
          <w:szCs w:val="21"/>
          <w:highlight w:val="none"/>
          <w14:textFill>
            <w14:solidFill>
              <w14:schemeClr w14:val="tx1"/>
            </w14:solidFill>
          </w14:textFill>
        </w:rPr>
        <w:t>。拟派项目经理为退休返聘人员无法提供社保证明的，提供退休证和劳动合同</w:t>
      </w:r>
      <w:r>
        <w:rPr>
          <w:rFonts w:hint="eastAsia" w:hAnsi="宋体" w:cs="宋体"/>
          <w:snapToGrid w:val="0"/>
          <w:color w:val="000000" w:themeColor="text1"/>
          <w:sz w:val="21"/>
          <w:szCs w:val="21"/>
          <w:highlight w:val="none"/>
          <w14:textFill>
            <w14:solidFill>
              <w14:schemeClr w14:val="tx1"/>
            </w14:solidFill>
          </w14:textFill>
        </w:rPr>
        <w:t>扫描件</w:t>
      </w:r>
      <w:r>
        <w:rPr>
          <w:rFonts w:hAnsi="宋体" w:cs="宋体"/>
          <w:snapToGrid w:val="0"/>
          <w:color w:val="000000" w:themeColor="text1"/>
          <w:sz w:val="21"/>
          <w:szCs w:val="21"/>
          <w:highlight w:val="none"/>
          <w14:textFill>
            <w14:solidFill>
              <w14:schemeClr w14:val="tx1"/>
            </w14:solidFill>
          </w14:textFill>
        </w:rPr>
        <w:t>；</w:t>
      </w:r>
    </w:p>
    <w:p w14:paraId="36CB3F1D">
      <w:pPr>
        <w:pStyle w:val="10"/>
        <w:ind w:firstLine="420" w:firstLineChars="200"/>
        <w:rPr>
          <w:rStyle w:val="154"/>
          <w:rFonts w:hAnsi="宋体" w:cs="宋体"/>
          <w:color w:val="000000" w:themeColor="text1"/>
          <w:kern w:val="0"/>
          <w:sz w:val="21"/>
          <w:szCs w:val="21"/>
          <w:highlight w:val="none"/>
          <w14:textFill>
            <w14:solidFill>
              <w14:schemeClr w14:val="tx1"/>
            </w14:solidFill>
          </w14:textFill>
        </w:rPr>
        <w:sectPr>
          <w:endnotePr>
            <w:numFmt w:val="decimal"/>
          </w:endnotePr>
          <w:pgSz w:w="11906" w:h="16838"/>
          <w:pgMar w:top="1701" w:right="1531" w:bottom="1417" w:left="1531" w:header="850" w:footer="992" w:gutter="0"/>
          <w:pgNumType w:fmt="decimal"/>
          <w:cols w:space="720" w:num="1"/>
          <w:docGrid w:linePitch="327" w:charSpace="0"/>
        </w:sectPr>
      </w:pPr>
      <w:r>
        <w:rPr>
          <w:rFonts w:hint="eastAsia" w:ascii="Times New Roman"/>
          <w:snapToGrid w:val="0"/>
          <w:color w:val="000000" w:themeColor="text1"/>
          <w:sz w:val="21"/>
          <w:szCs w:val="28"/>
          <w:highlight w:val="none"/>
          <w14:textFill>
            <w14:solidFill>
              <w14:schemeClr w14:val="tx1"/>
            </w14:solidFill>
          </w14:textFill>
        </w:rPr>
        <w:t>5．</w:t>
      </w:r>
      <w:r>
        <w:rPr>
          <w:rFonts w:hint="eastAsia" w:ascii="Times New Roman"/>
          <w:snapToGrid w:val="0"/>
          <w:color w:val="000000" w:themeColor="text1"/>
          <w:sz w:val="21"/>
          <w:highlight w:val="none"/>
          <w14:textFill>
            <w14:solidFill>
              <w14:schemeClr w14:val="tx1"/>
            </w14:solidFill>
          </w14:textFill>
        </w:rPr>
        <w:t>“进粤企业和人员诚信信息登记平台”个人信息情况截图。（适用于省外建筑企业）</w:t>
      </w:r>
    </w:p>
    <w:p w14:paraId="1EBE5C42">
      <w:pPr>
        <w:pStyle w:val="4"/>
        <w:ind w:firstLine="0"/>
        <w:jc w:val="both"/>
        <w:rPr>
          <w:rFonts w:ascii="Times New Roman"/>
          <w:b/>
          <w:snapToGrid w:val="0"/>
          <w:color w:val="000000" w:themeColor="text1"/>
          <w:szCs w:val="22"/>
          <w:highlight w:val="none"/>
          <w14:textFill>
            <w14:solidFill>
              <w14:schemeClr w14:val="tx1"/>
            </w14:solidFill>
          </w14:textFill>
        </w:rPr>
      </w:pPr>
      <w:bookmarkStart w:id="305" w:name="_Toc5290"/>
      <w:bookmarkStart w:id="306" w:name="_Toc8211"/>
      <w:bookmarkStart w:id="307" w:name="_Toc28263"/>
      <w:bookmarkStart w:id="308" w:name="_Toc936"/>
      <w:bookmarkStart w:id="309" w:name="_Toc2842"/>
      <w:r>
        <w:rPr>
          <w:rFonts w:hint="eastAsia" w:ascii="Times New Roman"/>
          <w:b/>
          <w:snapToGrid w:val="0"/>
          <w:color w:val="000000" w:themeColor="text1"/>
          <w:szCs w:val="22"/>
          <w:highlight w:val="none"/>
          <w14:textFill>
            <w14:solidFill>
              <w14:schemeClr w14:val="tx1"/>
            </w14:solidFill>
          </w14:textFill>
        </w:rPr>
        <w:t>格式九 项目经理任职声明</w:t>
      </w:r>
      <w:bookmarkEnd w:id="305"/>
      <w:bookmarkEnd w:id="306"/>
      <w:bookmarkEnd w:id="307"/>
      <w:bookmarkEnd w:id="308"/>
      <w:bookmarkEnd w:id="309"/>
    </w:p>
    <w:p w14:paraId="69D65813">
      <w:pPr>
        <w:rPr>
          <w:color w:val="000000" w:themeColor="text1"/>
          <w:highlight w:val="none"/>
          <w14:textFill>
            <w14:solidFill>
              <w14:schemeClr w14:val="tx1"/>
            </w14:solidFill>
          </w14:textFill>
        </w:rPr>
      </w:pPr>
    </w:p>
    <w:p w14:paraId="38681F3D">
      <w:pPr>
        <w:wordWrap w:val="0"/>
        <w:adjustRightInd w:val="0"/>
        <w:snapToGrid w:val="0"/>
        <w:spacing w:before="260" w:after="260" w:line="440" w:lineRule="exact"/>
        <w:jc w:val="center"/>
        <w:rPr>
          <w:rFonts w:ascii="Times New Roman"/>
          <w:snapToGrid w:val="0"/>
          <w:color w:val="000000" w:themeColor="text1"/>
          <w:kern w:val="0"/>
          <w:szCs w:val="28"/>
          <w:highlight w:val="none"/>
          <w14:textFill>
            <w14:solidFill>
              <w14:schemeClr w14:val="tx1"/>
            </w14:solidFill>
          </w14:textFill>
        </w:rPr>
      </w:pPr>
      <w:r>
        <w:rPr>
          <w:rFonts w:hint="eastAsia" w:ascii="Times New Roman"/>
          <w:b/>
          <w:snapToGrid w:val="0"/>
          <w:color w:val="000000" w:themeColor="text1"/>
          <w:kern w:val="0"/>
          <w:sz w:val="30"/>
          <w:highlight w:val="none"/>
          <w14:textFill>
            <w14:solidFill>
              <w14:schemeClr w14:val="tx1"/>
            </w14:solidFill>
          </w14:textFill>
        </w:rPr>
        <w:t>项目经理任职声明</w:t>
      </w:r>
    </w:p>
    <w:p w14:paraId="4F6A54D7">
      <w:pPr>
        <w:wordWrap w:val="0"/>
        <w:adjustRightInd w:val="0"/>
        <w:snapToGrid w:val="0"/>
        <w:spacing w:line="440" w:lineRule="exact"/>
        <w:jc w:val="center"/>
        <w:rPr>
          <w:rFonts w:ascii="Times New Roman"/>
          <w:snapToGrid w:val="0"/>
          <w:color w:val="000000" w:themeColor="text1"/>
          <w:kern w:val="0"/>
          <w:szCs w:val="28"/>
          <w:highlight w:val="none"/>
          <w14:textFill>
            <w14:solidFill>
              <w14:schemeClr w14:val="tx1"/>
            </w14:solidFill>
          </w14:textFill>
        </w:rPr>
      </w:pPr>
    </w:p>
    <w:p w14:paraId="4DF5D77A">
      <w:pPr>
        <w:wordWrap w:val="0"/>
        <w:adjustRightInd w:val="0"/>
        <w:snapToGrid w:val="0"/>
        <w:spacing w:line="440" w:lineRule="exact"/>
        <w:rPr>
          <w:rFonts w:ascii="Times New Roman"/>
          <w:snapToGrid w:val="0"/>
          <w:color w:val="000000" w:themeColor="text1"/>
          <w:kern w:val="0"/>
          <w:szCs w:val="28"/>
          <w:highlight w:val="none"/>
          <w14:textFill>
            <w14:solidFill>
              <w14:schemeClr w14:val="tx1"/>
            </w14:solidFill>
          </w14:textFill>
        </w:rPr>
      </w:pPr>
      <w:r>
        <w:rPr>
          <w:rFonts w:hint="eastAsia" w:ascii="Times New Roman"/>
          <w:snapToGrid w:val="0"/>
          <w:color w:val="000000" w:themeColor="text1"/>
          <w:kern w:val="0"/>
          <w:szCs w:val="28"/>
          <w:highlight w:val="none"/>
          <w14:textFill>
            <w14:solidFill>
              <w14:schemeClr w14:val="tx1"/>
            </w14:solidFill>
          </w14:textFill>
        </w:rPr>
        <w:t>致：</w:t>
      </w:r>
      <w:r>
        <w:rPr>
          <w:rFonts w:hint="eastAsia" w:ascii="Times New Roman"/>
          <w:snapToGrid w:val="0"/>
          <w:color w:val="000000" w:themeColor="text1"/>
          <w:kern w:val="0"/>
          <w:szCs w:val="28"/>
          <w:highlight w:val="none"/>
          <w:u w:val="single"/>
          <w14:textFill>
            <w14:solidFill>
              <w14:schemeClr w14:val="tx1"/>
            </w14:solidFill>
          </w14:textFill>
        </w:rPr>
        <w:t xml:space="preserve">                   </w:t>
      </w:r>
      <w:r>
        <w:rPr>
          <w:rFonts w:hint="eastAsia" w:ascii="Times New Roman"/>
          <w:snapToGrid w:val="0"/>
          <w:color w:val="000000" w:themeColor="text1"/>
          <w:kern w:val="0"/>
          <w:szCs w:val="28"/>
          <w:highlight w:val="none"/>
          <w14:textFill>
            <w14:solidFill>
              <w14:schemeClr w14:val="tx1"/>
            </w14:solidFill>
          </w14:textFill>
        </w:rPr>
        <w:t>（招标人名称）：</w:t>
      </w:r>
    </w:p>
    <w:p w14:paraId="41A9AF29">
      <w:pPr>
        <w:wordWrap w:val="0"/>
        <w:adjustRightInd w:val="0"/>
        <w:snapToGrid w:val="0"/>
        <w:spacing w:line="440" w:lineRule="exact"/>
        <w:rPr>
          <w:rFonts w:ascii="Times New Roman"/>
          <w:snapToGrid w:val="0"/>
          <w:color w:val="000000" w:themeColor="text1"/>
          <w:kern w:val="0"/>
          <w:szCs w:val="28"/>
          <w:highlight w:val="none"/>
          <w14:textFill>
            <w14:solidFill>
              <w14:schemeClr w14:val="tx1"/>
            </w14:solidFill>
          </w14:textFill>
        </w:rPr>
      </w:pPr>
      <w:r>
        <w:rPr>
          <w:rFonts w:hint="eastAsia" w:ascii="Times New Roman"/>
          <w:snapToGrid w:val="0"/>
          <w:color w:val="000000" w:themeColor="text1"/>
          <w:kern w:val="0"/>
          <w:szCs w:val="28"/>
          <w:highlight w:val="none"/>
          <w14:textFill>
            <w14:solidFill>
              <w14:schemeClr w14:val="tx1"/>
            </w14:solidFill>
          </w14:textFill>
        </w:rPr>
        <w:t>　　我方在此声明，我方拟派往</w:t>
      </w:r>
      <w:r>
        <w:rPr>
          <w:rFonts w:hint="eastAsia" w:ascii="Times New Roman"/>
          <w:snapToGrid w:val="0"/>
          <w:color w:val="000000" w:themeColor="text1"/>
          <w:kern w:val="0"/>
          <w:szCs w:val="28"/>
          <w:highlight w:val="none"/>
          <w:u w:val="single"/>
          <w14:textFill>
            <w14:solidFill>
              <w14:schemeClr w14:val="tx1"/>
            </w14:solidFill>
          </w14:textFill>
        </w:rPr>
        <w:t xml:space="preserve">        </w:t>
      </w:r>
      <w:r>
        <w:rPr>
          <w:rFonts w:hint="eastAsia" w:ascii="Times New Roman"/>
          <w:snapToGrid w:val="0"/>
          <w:color w:val="000000" w:themeColor="text1"/>
          <w:kern w:val="0"/>
          <w:szCs w:val="28"/>
          <w:highlight w:val="none"/>
          <w14:textFill>
            <w14:solidFill>
              <w14:schemeClr w14:val="tx1"/>
            </w14:solidFill>
          </w14:textFill>
        </w:rPr>
        <w:t>（项目名称）的项目经理</w:t>
      </w:r>
      <w:r>
        <w:rPr>
          <w:rFonts w:hint="eastAsia" w:ascii="Times New Roman"/>
          <w:snapToGrid w:val="0"/>
          <w:color w:val="000000" w:themeColor="text1"/>
          <w:kern w:val="0"/>
          <w:szCs w:val="28"/>
          <w:highlight w:val="none"/>
          <w:u w:val="single"/>
          <w14:textFill>
            <w14:solidFill>
              <w14:schemeClr w14:val="tx1"/>
            </w14:solidFill>
          </w14:textFill>
        </w:rPr>
        <w:t xml:space="preserve">           </w:t>
      </w:r>
      <w:r>
        <w:rPr>
          <w:rFonts w:hint="eastAsia" w:ascii="Times New Roman"/>
          <w:snapToGrid w:val="0"/>
          <w:color w:val="000000" w:themeColor="text1"/>
          <w:kern w:val="0"/>
          <w:szCs w:val="28"/>
          <w:highlight w:val="none"/>
          <w14:textFill>
            <w14:solidFill>
              <w14:schemeClr w14:val="tx1"/>
            </w14:solidFill>
          </w14:textFill>
        </w:rPr>
        <w:t>（项目经理姓名）现阶段没有担任任何在施（包括已中标未开工、已开工未竣工）建设工程项目的项目经理。</w:t>
      </w:r>
    </w:p>
    <w:p w14:paraId="535EB33A">
      <w:pPr>
        <w:wordWrap w:val="0"/>
        <w:adjustRightInd w:val="0"/>
        <w:snapToGrid w:val="0"/>
        <w:spacing w:line="440" w:lineRule="exact"/>
        <w:ind w:firstLine="480"/>
        <w:rPr>
          <w:rFonts w:ascii="Times New Roman"/>
          <w:snapToGrid w:val="0"/>
          <w:color w:val="000000" w:themeColor="text1"/>
          <w:kern w:val="0"/>
          <w:szCs w:val="28"/>
          <w:highlight w:val="none"/>
          <w14:textFill>
            <w14:solidFill>
              <w14:schemeClr w14:val="tx1"/>
            </w14:solidFill>
          </w14:textFill>
        </w:rPr>
      </w:pPr>
      <w:r>
        <w:rPr>
          <w:rFonts w:hint="eastAsia" w:ascii="Times New Roman"/>
          <w:snapToGrid w:val="0"/>
          <w:color w:val="000000" w:themeColor="text1"/>
          <w:kern w:val="0"/>
          <w:szCs w:val="28"/>
          <w:highlight w:val="none"/>
          <w14:textFill>
            <w14:solidFill>
              <w14:schemeClr w14:val="tx1"/>
            </w14:solidFill>
          </w14:textFill>
        </w:rPr>
        <w:t>我方保证上述信息的真实和准确，并愿意承担因我方就此弄虚作假所引起的一切法律后果。</w:t>
      </w:r>
    </w:p>
    <w:p w14:paraId="462C75AF">
      <w:pPr>
        <w:wordWrap w:val="0"/>
        <w:adjustRightInd w:val="0"/>
        <w:snapToGrid w:val="0"/>
        <w:spacing w:line="440" w:lineRule="exact"/>
        <w:ind w:firstLine="480"/>
        <w:rPr>
          <w:rFonts w:ascii="Times New Roman"/>
          <w:snapToGrid w:val="0"/>
          <w:color w:val="000000" w:themeColor="text1"/>
          <w:kern w:val="0"/>
          <w:szCs w:val="28"/>
          <w:highlight w:val="none"/>
          <w14:textFill>
            <w14:solidFill>
              <w14:schemeClr w14:val="tx1"/>
            </w14:solidFill>
          </w14:textFill>
        </w:rPr>
      </w:pPr>
      <w:r>
        <w:rPr>
          <w:rFonts w:hint="eastAsia" w:ascii="Times New Roman"/>
          <w:snapToGrid w:val="0"/>
          <w:color w:val="000000" w:themeColor="text1"/>
          <w:kern w:val="0"/>
          <w:szCs w:val="28"/>
          <w:highlight w:val="none"/>
          <w14:textFill>
            <w14:solidFill>
              <w14:schemeClr w14:val="tx1"/>
            </w14:solidFill>
          </w14:textFill>
        </w:rPr>
        <w:t>　　</w:t>
      </w:r>
    </w:p>
    <w:p w14:paraId="72C4EF3B">
      <w:pPr>
        <w:wordWrap w:val="0"/>
        <w:adjustRightInd w:val="0"/>
        <w:snapToGrid w:val="0"/>
        <w:spacing w:line="440" w:lineRule="exact"/>
        <w:rPr>
          <w:rFonts w:ascii="Times New Roman"/>
          <w:snapToGrid w:val="0"/>
          <w:color w:val="000000" w:themeColor="text1"/>
          <w:kern w:val="0"/>
          <w:szCs w:val="28"/>
          <w:highlight w:val="none"/>
          <w14:textFill>
            <w14:solidFill>
              <w14:schemeClr w14:val="tx1"/>
            </w14:solidFill>
          </w14:textFill>
        </w:rPr>
      </w:pPr>
      <w:r>
        <w:rPr>
          <w:rFonts w:hint="eastAsia" w:ascii="Times New Roman"/>
          <w:snapToGrid w:val="0"/>
          <w:color w:val="000000" w:themeColor="text1"/>
          <w:kern w:val="0"/>
          <w:szCs w:val="28"/>
          <w:highlight w:val="none"/>
          <w14:textFill>
            <w14:solidFill>
              <w14:schemeClr w14:val="tx1"/>
            </w14:solidFill>
          </w14:textFill>
        </w:rPr>
        <w:t>　　特此承诺　　</w:t>
      </w:r>
    </w:p>
    <w:p w14:paraId="0A5C9926">
      <w:pPr>
        <w:wordWrap w:val="0"/>
        <w:adjustRightInd w:val="0"/>
        <w:snapToGrid w:val="0"/>
        <w:spacing w:line="440" w:lineRule="exact"/>
        <w:rPr>
          <w:rFonts w:ascii="Times New Roman"/>
          <w:snapToGrid w:val="0"/>
          <w:color w:val="000000" w:themeColor="text1"/>
          <w:kern w:val="0"/>
          <w:szCs w:val="28"/>
          <w:highlight w:val="none"/>
          <w14:textFill>
            <w14:solidFill>
              <w14:schemeClr w14:val="tx1"/>
            </w14:solidFill>
          </w14:textFill>
        </w:rPr>
      </w:pPr>
      <w:r>
        <w:rPr>
          <w:rFonts w:hint="eastAsia" w:ascii="Times New Roman"/>
          <w:snapToGrid w:val="0"/>
          <w:color w:val="000000" w:themeColor="text1"/>
          <w:kern w:val="0"/>
          <w:szCs w:val="28"/>
          <w:highlight w:val="none"/>
          <w14:textFill>
            <w14:solidFill>
              <w14:schemeClr w14:val="tx1"/>
            </w14:solidFill>
          </w14:textFill>
        </w:rPr>
        <w:t>　　</w:t>
      </w:r>
    </w:p>
    <w:p w14:paraId="4A9466C0">
      <w:pPr>
        <w:wordWrap w:val="0"/>
        <w:adjustRightInd w:val="0"/>
        <w:snapToGrid w:val="0"/>
        <w:spacing w:line="440" w:lineRule="exact"/>
        <w:rPr>
          <w:rFonts w:ascii="Times New Roman"/>
          <w:snapToGrid w:val="0"/>
          <w:color w:val="000000" w:themeColor="text1"/>
          <w:kern w:val="0"/>
          <w:szCs w:val="28"/>
          <w:highlight w:val="none"/>
          <w14:textFill>
            <w14:solidFill>
              <w14:schemeClr w14:val="tx1"/>
            </w14:solidFill>
          </w14:textFill>
        </w:rPr>
      </w:pPr>
      <w:r>
        <w:rPr>
          <w:rFonts w:hint="eastAsia" w:ascii="Times New Roman"/>
          <w:snapToGrid w:val="0"/>
          <w:color w:val="000000" w:themeColor="text1"/>
          <w:kern w:val="0"/>
          <w:szCs w:val="28"/>
          <w:highlight w:val="none"/>
          <w14:textFill>
            <w14:solidFill>
              <w14:schemeClr w14:val="tx1"/>
            </w14:solidFill>
          </w14:textFill>
        </w:rPr>
        <w:t>　　</w:t>
      </w:r>
    </w:p>
    <w:p w14:paraId="5AA40B4F">
      <w:pPr>
        <w:wordWrap w:val="0"/>
        <w:adjustRightInd w:val="0"/>
        <w:snapToGrid w:val="0"/>
        <w:spacing w:line="440" w:lineRule="exact"/>
        <w:jc w:val="right"/>
        <w:rPr>
          <w:rFonts w:ascii="Times New Roman"/>
          <w:snapToGrid w:val="0"/>
          <w:color w:val="000000" w:themeColor="text1"/>
          <w:kern w:val="0"/>
          <w:szCs w:val="28"/>
          <w:highlight w:val="none"/>
          <w14:textFill>
            <w14:solidFill>
              <w14:schemeClr w14:val="tx1"/>
            </w14:solidFill>
          </w14:textFill>
        </w:rPr>
      </w:pPr>
      <w:r>
        <w:rPr>
          <w:rFonts w:hint="eastAsia" w:ascii="Times New Roman"/>
          <w:snapToGrid w:val="0"/>
          <w:color w:val="000000" w:themeColor="text1"/>
          <w:kern w:val="0"/>
          <w:szCs w:val="28"/>
          <w:highlight w:val="none"/>
          <w14:textFill>
            <w14:solidFill>
              <w14:schemeClr w14:val="tx1"/>
            </w14:solidFill>
          </w14:textFill>
        </w:rPr>
        <w:t>投标人：</w:t>
      </w:r>
      <w:r>
        <w:rPr>
          <w:rFonts w:hint="eastAsia" w:ascii="Times New Roman"/>
          <w:snapToGrid w:val="0"/>
          <w:color w:val="000000" w:themeColor="text1"/>
          <w:kern w:val="0"/>
          <w:szCs w:val="28"/>
          <w:highlight w:val="none"/>
          <w:u w:val="single"/>
          <w14:textFill>
            <w14:solidFill>
              <w14:schemeClr w14:val="tx1"/>
            </w14:solidFill>
          </w14:textFill>
        </w:rPr>
        <w:t xml:space="preserve">                                </w:t>
      </w:r>
      <w:r>
        <w:rPr>
          <w:rFonts w:hint="eastAsia" w:ascii="Times New Roman"/>
          <w:snapToGrid w:val="0"/>
          <w:color w:val="000000" w:themeColor="text1"/>
          <w:kern w:val="0"/>
          <w:szCs w:val="28"/>
          <w:highlight w:val="none"/>
          <w14:textFill>
            <w14:solidFill>
              <w14:schemeClr w14:val="tx1"/>
            </w14:solidFill>
          </w14:textFill>
        </w:rPr>
        <w:t>（盖单位章）</w:t>
      </w:r>
    </w:p>
    <w:p w14:paraId="4E2AB9EC">
      <w:pPr>
        <w:wordWrap w:val="0"/>
        <w:adjustRightInd w:val="0"/>
        <w:snapToGrid w:val="0"/>
        <w:spacing w:line="440" w:lineRule="exact"/>
        <w:jc w:val="right"/>
        <w:rPr>
          <w:rFonts w:ascii="Times New Roman"/>
          <w:snapToGrid w:val="0"/>
          <w:color w:val="000000" w:themeColor="text1"/>
          <w:kern w:val="0"/>
          <w:szCs w:val="28"/>
          <w:highlight w:val="none"/>
          <w14:textFill>
            <w14:solidFill>
              <w14:schemeClr w14:val="tx1"/>
            </w14:solidFill>
          </w14:textFill>
        </w:rPr>
      </w:pPr>
    </w:p>
    <w:p w14:paraId="322F0DB6">
      <w:pPr>
        <w:wordWrap w:val="0"/>
        <w:adjustRightInd w:val="0"/>
        <w:snapToGrid w:val="0"/>
        <w:spacing w:line="440" w:lineRule="exact"/>
        <w:jc w:val="right"/>
        <w:rPr>
          <w:rFonts w:ascii="Times New Roman"/>
          <w:snapToGrid w:val="0"/>
          <w:color w:val="000000" w:themeColor="text1"/>
          <w:kern w:val="0"/>
          <w:szCs w:val="28"/>
          <w:highlight w:val="none"/>
          <w14:textFill>
            <w14:solidFill>
              <w14:schemeClr w14:val="tx1"/>
            </w14:solidFill>
          </w14:textFill>
        </w:rPr>
      </w:pPr>
    </w:p>
    <w:p w14:paraId="247C4923">
      <w:pPr>
        <w:wordWrap w:val="0"/>
        <w:adjustRightInd w:val="0"/>
        <w:snapToGrid w:val="0"/>
        <w:spacing w:line="440" w:lineRule="exact"/>
        <w:jc w:val="right"/>
        <w:rPr>
          <w:rFonts w:ascii="Times New Roman"/>
          <w:snapToGrid w:val="0"/>
          <w:color w:val="000000" w:themeColor="text1"/>
          <w:kern w:val="0"/>
          <w:szCs w:val="28"/>
          <w:highlight w:val="none"/>
          <w14:textFill>
            <w14:solidFill>
              <w14:schemeClr w14:val="tx1"/>
            </w14:solidFill>
          </w14:textFill>
        </w:rPr>
      </w:pPr>
      <w:r>
        <w:rPr>
          <w:rFonts w:hint="eastAsia" w:ascii="Times New Roman"/>
          <w:snapToGrid w:val="0"/>
          <w:color w:val="000000" w:themeColor="text1"/>
          <w:kern w:val="0"/>
          <w:szCs w:val="28"/>
          <w:highlight w:val="none"/>
          <w14:textFill>
            <w14:solidFill>
              <w14:schemeClr w14:val="tx1"/>
            </w14:solidFill>
          </w14:textFill>
        </w:rPr>
        <w:t>法定代表人或其委托代理人：</w:t>
      </w:r>
      <w:r>
        <w:rPr>
          <w:rFonts w:hint="eastAsia" w:ascii="Times New Roman"/>
          <w:snapToGrid w:val="0"/>
          <w:color w:val="000000" w:themeColor="text1"/>
          <w:kern w:val="0"/>
          <w:szCs w:val="28"/>
          <w:highlight w:val="none"/>
          <w:u w:val="single"/>
          <w14:textFill>
            <w14:solidFill>
              <w14:schemeClr w14:val="tx1"/>
            </w14:solidFill>
          </w14:textFill>
        </w:rPr>
        <w:t xml:space="preserve">             </w:t>
      </w:r>
      <w:r>
        <w:rPr>
          <w:rFonts w:hint="eastAsia" w:ascii="Times New Roman"/>
          <w:snapToGrid w:val="0"/>
          <w:color w:val="000000" w:themeColor="text1"/>
          <w:kern w:val="0"/>
          <w:szCs w:val="28"/>
          <w:highlight w:val="none"/>
          <w14:textFill>
            <w14:solidFill>
              <w14:schemeClr w14:val="tx1"/>
            </w14:solidFill>
          </w14:textFill>
        </w:rPr>
        <w:t>（签字或盖章）</w:t>
      </w:r>
    </w:p>
    <w:p w14:paraId="283E9789">
      <w:pPr>
        <w:wordWrap w:val="0"/>
        <w:adjustRightInd w:val="0"/>
        <w:snapToGrid w:val="0"/>
        <w:spacing w:line="440" w:lineRule="exact"/>
        <w:jc w:val="right"/>
        <w:rPr>
          <w:rFonts w:ascii="Times New Roman"/>
          <w:snapToGrid w:val="0"/>
          <w:color w:val="000000" w:themeColor="text1"/>
          <w:kern w:val="0"/>
          <w:szCs w:val="28"/>
          <w:highlight w:val="none"/>
          <w14:textFill>
            <w14:solidFill>
              <w14:schemeClr w14:val="tx1"/>
            </w14:solidFill>
          </w14:textFill>
        </w:rPr>
      </w:pPr>
    </w:p>
    <w:p w14:paraId="486D3293">
      <w:pPr>
        <w:wordWrap w:val="0"/>
        <w:adjustRightInd w:val="0"/>
        <w:snapToGrid w:val="0"/>
        <w:spacing w:line="440" w:lineRule="exact"/>
        <w:jc w:val="center"/>
        <w:rPr>
          <w:rFonts w:ascii="Times New Roman"/>
          <w:snapToGrid w:val="0"/>
          <w:color w:val="000000" w:themeColor="text1"/>
          <w:kern w:val="0"/>
          <w:szCs w:val="28"/>
          <w:highlight w:val="none"/>
          <w14:textFill>
            <w14:solidFill>
              <w14:schemeClr w14:val="tx1"/>
            </w14:solidFill>
          </w14:textFill>
        </w:rPr>
      </w:pPr>
      <w:r>
        <w:rPr>
          <w:rFonts w:hint="eastAsia" w:ascii="Times New Roman"/>
          <w:snapToGrid w:val="0"/>
          <w:color w:val="000000" w:themeColor="text1"/>
          <w:kern w:val="0"/>
          <w:szCs w:val="28"/>
          <w:highlight w:val="none"/>
          <w14:textFill>
            <w14:solidFill>
              <w14:schemeClr w14:val="tx1"/>
            </w14:solidFill>
          </w14:textFill>
        </w:rPr>
        <w:t xml:space="preserve">                            </w:t>
      </w:r>
      <w:r>
        <w:rPr>
          <w:rFonts w:hint="eastAsia" w:ascii="Times New Roman"/>
          <w:snapToGrid w:val="0"/>
          <w:color w:val="000000" w:themeColor="text1"/>
          <w:kern w:val="0"/>
          <w:szCs w:val="28"/>
          <w:highlight w:val="none"/>
          <w:u w:val="single"/>
          <w14:textFill>
            <w14:solidFill>
              <w14:schemeClr w14:val="tx1"/>
            </w14:solidFill>
          </w14:textFill>
        </w:rPr>
        <w:t xml:space="preserve">         </w:t>
      </w:r>
      <w:r>
        <w:rPr>
          <w:rFonts w:hint="eastAsia" w:ascii="Times New Roman"/>
          <w:snapToGrid w:val="0"/>
          <w:color w:val="000000" w:themeColor="text1"/>
          <w:kern w:val="0"/>
          <w:szCs w:val="28"/>
          <w:highlight w:val="none"/>
          <w14:textFill>
            <w14:solidFill>
              <w14:schemeClr w14:val="tx1"/>
            </w14:solidFill>
          </w14:textFill>
        </w:rPr>
        <w:t>年</w:t>
      </w:r>
      <w:r>
        <w:rPr>
          <w:rFonts w:hint="eastAsia" w:ascii="Times New Roman"/>
          <w:snapToGrid w:val="0"/>
          <w:color w:val="000000" w:themeColor="text1"/>
          <w:kern w:val="0"/>
          <w:szCs w:val="28"/>
          <w:highlight w:val="none"/>
          <w:u w:val="single"/>
          <w14:textFill>
            <w14:solidFill>
              <w14:schemeClr w14:val="tx1"/>
            </w14:solidFill>
          </w14:textFill>
        </w:rPr>
        <w:t xml:space="preserve">        </w:t>
      </w:r>
      <w:r>
        <w:rPr>
          <w:rFonts w:hint="eastAsia" w:ascii="Times New Roman"/>
          <w:snapToGrid w:val="0"/>
          <w:color w:val="000000" w:themeColor="text1"/>
          <w:kern w:val="0"/>
          <w:szCs w:val="28"/>
          <w:highlight w:val="none"/>
          <w14:textFill>
            <w14:solidFill>
              <w14:schemeClr w14:val="tx1"/>
            </w14:solidFill>
          </w14:textFill>
        </w:rPr>
        <w:t>月</w:t>
      </w:r>
      <w:r>
        <w:rPr>
          <w:rFonts w:hint="eastAsia" w:ascii="Times New Roman"/>
          <w:snapToGrid w:val="0"/>
          <w:color w:val="000000" w:themeColor="text1"/>
          <w:kern w:val="0"/>
          <w:szCs w:val="28"/>
          <w:highlight w:val="none"/>
          <w:u w:val="single"/>
          <w14:textFill>
            <w14:solidFill>
              <w14:schemeClr w14:val="tx1"/>
            </w14:solidFill>
          </w14:textFill>
        </w:rPr>
        <w:t xml:space="preserve">        </w:t>
      </w:r>
      <w:r>
        <w:rPr>
          <w:rFonts w:hint="eastAsia" w:ascii="Times New Roman"/>
          <w:snapToGrid w:val="0"/>
          <w:color w:val="000000" w:themeColor="text1"/>
          <w:kern w:val="0"/>
          <w:szCs w:val="28"/>
          <w:highlight w:val="none"/>
          <w14:textFill>
            <w14:solidFill>
              <w14:schemeClr w14:val="tx1"/>
            </w14:solidFill>
          </w14:textFill>
        </w:rPr>
        <w:t>日</w:t>
      </w:r>
    </w:p>
    <w:p w14:paraId="1D975E4B">
      <w:pPr>
        <w:wordWrap w:val="0"/>
        <w:adjustRightInd w:val="0"/>
        <w:snapToGrid w:val="0"/>
        <w:spacing w:line="440" w:lineRule="exact"/>
        <w:rPr>
          <w:rFonts w:ascii="Times New Roman"/>
          <w:snapToGrid w:val="0"/>
          <w:color w:val="000000" w:themeColor="text1"/>
          <w:kern w:val="0"/>
          <w:szCs w:val="28"/>
          <w:highlight w:val="none"/>
          <w14:textFill>
            <w14:solidFill>
              <w14:schemeClr w14:val="tx1"/>
            </w14:solidFill>
          </w14:textFill>
        </w:rPr>
        <w:sectPr>
          <w:endnotePr>
            <w:numFmt w:val="decimal"/>
          </w:endnotePr>
          <w:pgSz w:w="11906" w:h="16838"/>
          <w:pgMar w:top="1701" w:right="1531" w:bottom="1417" w:left="1531" w:header="850" w:footer="992" w:gutter="0"/>
          <w:pgNumType w:fmt="decimal"/>
          <w:cols w:space="720" w:num="1"/>
          <w:docGrid w:linePitch="327" w:charSpace="0"/>
        </w:sectPr>
      </w:pPr>
    </w:p>
    <w:p w14:paraId="38762122">
      <w:pPr>
        <w:pStyle w:val="4"/>
        <w:keepNext w:val="0"/>
        <w:keepLines w:val="0"/>
        <w:widowControl w:val="0"/>
        <w:wordWrap w:val="0"/>
        <w:adjustRightInd w:val="0"/>
        <w:snapToGrid w:val="0"/>
        <w:spacing w:before="0" w:after="0" w:line="440" w:lineRule="exact"/>
        <w:ind w:firstLine="0"/>
        <w:jc w:val="left"/>
        <w:rPr>
          <w:rFonts w:ascii="Times New Roman"/>
          <w:b/>
          <w:snapToGrid w:val="0"/>
          <w:color w:val="000000" w:themeColor="text1"/>
          <w:highlight w:val="none"/>
          <w14:textFill>
            <w14:solidFill>
              <w14:schemeClr w14:val="tx1"/>
            </w14:solidFill>
          </w14:textFill>
        </w:rPr>
      </w:pPr>
      <w:bookmarkStart w:id="310" w:name="_Toc21420"/>
      <w:bookmarkStart w:id="311" w:name="_Toc27257"/>
      <w:bookmarkStart w:id="312" w:name="_Toc20335"/>
      <w:bookmarkStart w:id="313" w:name="_Toc1025"/>
      <w:bookmarkStart w:id="314" w:name="_Toc24994"/>
      <w:r>
        <w:rPr>
          <w:rFonts w:hint="eastAsia" w:ascii="Times New Roman"/>
          <w:b/>
          <w:snapToGrid w:val="0"/>
          <w:color w:val="000000" w:themeColor="text1"/>
          <w:highlight w:val="none"/>
          <w14:textFill>
            <w14:solidFill>
              <w14:schemeClr w14:val="tx1"/>
            </w14:solidFill>
          </w14:textFill>
        </w:rPr>
        <w:t>格式十 项目技术负责人简历表</w:t>
      </w:r>
      <w:bookmarkEnd w:id="310"/>
      <w:bookmarkEnd w:id="311"/>
      <w:bookmarkEnd w:id="312"/>
      <w:bookmarkEnd w:id="313"/>
      <w:bookmarkEnd w:id="314"/>
    </w:p>
    <w:p w14:paraId="799AB6BA">
      <w:pPr>
        <w:rPr>
          <w:color w:val="000000" w:themeColor="text1"/>
          <w:highlight w:val="none"/>
          <w14:textFill>
            <w14:solidFill>
              <w14:schemeClr w14:val="tx1"/>
            </w14:solidFill>
          </w14:textFill>
        </w:rPr>
      </w:pPr>
    </w:p>
    <w:tbl>
      <w:tblPr>
        <w:tblStyle w:val="35"/>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2E89DA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7E7A6E02">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姓</w:t>
            </w:r>
            <w:r>
              <w:rPr>
                <w:rFonts w:ascii="Times New Roman"/>
                <w:snapToGrid w:val="0"/>
                <w:color w:val="000000" w:themeColor="text1"/>
                <w:kern w:val="0"/>
                <w:sz w:val="21"/>
                <w:szCs w:val="21"/>
                <w:highlight w:val="none"/>
                <w14:textFill>
                  <w14:solidFill>
                    <w14:schemeClr w14:val="tx1"/>
                  </w14:solidFill>
                </w14:textFill>
              </w:rPr>
              <w:t xml:space="preserve">   </w:t>
            </w:r>
            <w:r>
              <w:rPr>
                <w:rFonts w:hint="eastAsia" w:ascii="Times New Roman"/>
                <w:snapToGrid w:val="0"/>
                <w:color w:val="000000" w:themeColor="text1"/>
                <w:kern w:val="0"/>
                <w:sz w:val="21"/>
                <w:szCs w:val="21"/>
                <w:highlight w:val="none"/>
                <w14:textFill>
                  <w14:solidFill>
                    <w14:schemeClr w14:val="tx1"/>
                  </w14:solidFill>
                </w14:textFill>
              </w:rPr>
              <w:t>名</w:t>
            </w:r>
          </w:p>
        </w:tc>
        <w:tc>
          <w:tcPr>
            <w:tcW w:w="1232" w:type="dxa"/>
            <w:gridSpan w:val="2"/>
            <w:tcBorders>
              <w:top w:val="single" w:color="auto" w:sz="6" w:space="0"/>
              <w:left w:val="single" w:color="auto" w:sz="6" w:space="0"/>
              <w:bottom w:val="single" w:color="auto" w:sz="6" w:space="0"/>
              <w:right w:val="single" w:color="auto" w:sz="6" w:space="0"/>
            </w:tcBorders>
            <w:vAlign w:val="center"/>
          </w:tcPr>
          <w:p w14:paraId="56148716">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vAlign w:val="center"/>
          </w:tcPr>
          <w:p w14:paraId="6E57E83F">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性</w:t>
            </w:r>
            <w:r>
              <w:rPr>
                <w:rFonts w:ascii="Times New Roman"/>
                <w:snapToGrid w:val="0"/>
                <w:color w:val="000000" w:themeColor="text1"/>
                <w:kern w:val="0"/>
                <w:sz w:val="21"/>
                <w:szCs w:val="21"/>
                <w:highlight w:val="none"/>
                <w14:textFill>
                  <w14:solidFill>
                    <w14:schemeClr w14:val="tx1"/>
                  </w14:solidFill>
                </w14:textFill>
              </w:rPr>
              <w:t xml:space="preserve">  </w:t>
            </w:r>
            <w:r>
              <w:rPr>
                <w:rFonts w:hint="eastAsia" w:ascii="Times New Roman"/>
                <w:snapToGrid w:val="0"/>
                <w:color w:val="000000" w:themeColor="text1"/>
                <w:kern w:val="0"/>
                <w:sz w:val="21"/>
                <w:szCs w:val="21"/>
                <w:highlight w:val="none"/>
                <w14:textFill>
                  <w14:solidFill>
                    <w14:schemeClr w14:val="tx1"/>
                  </w14:solidFill>
                </w14:textFill>
              </w:rPr>
              <w:t>别</w:t>
            </w:r>
          </w:p>
        </w:tc>
        <w:tc>
          <w:tcPr>
            <w:tcW w:w="1946" w:type="dxa"/>
            <w:tcBorders>
              <w:top w:val="single" w:color="auto" w:sz="6" w:space="0"/>
              <w:left w:val="single" w:color="auto" w:sz="6" w:space="0"/>
              <w:bottom w:val="single" w:color="auto" w:sz="6" w:space="0"/>
              <w:right w:val="single" w:color="auto" w:sz="6" w:space="0"/>
            </w:tcBorders>
            <w:vAlign w:val="center"/>
          </w:tcPr>
          <w:p w14:paraId="271727B7">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vAlign w:val="center"/>
          </w:tcPr>
          <w:p w14:paraId="0046A64C">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年</w:t>
            </w:r>
            <w:r>
              <w:rPr>
                <w:rFonts w:ascii="Times New Roman"/>
                <w:snapToGrid w:val="0"/>
                <w:color w:val="000000" w:themeColor="text1"/>
                <w:kern w:val="0"/>
                <w:sz w:val="21"/>
                <w:szCs w:val="21"/>
                <w:highlight w:val="none"/>
                <w14:textFill>
                  <w14:solidFill>
                    <w14:schemeClr w14:val="tx1"/>
                  </w14:solidFill>
                </w14:textFill>
              </w:rPr>
              <w:t xml:space="preserve">   </w:t>
            </w:r>
            <w:r>
              <w:rPr>
                <w:rFonts w:hint="eastAsia" w:ascii="Times New Roman"/>
                <w:snapToGrid w:val="0"/>
                <w:color w:val="000000" w:themeColor="text1"/>
                <w:kern w:val="0"/>
                <w:sz w:val="21"/>
                <w:szCs w:val="21"/>
                <w:highlight w:val="none"/>
                <w14:textFill>
                  <w14:solidFill>
                    <w14:schemeClr w14:val="tx1"/>
                  </w14:solidFill>
                </w14:textFill>
              </w:rPr>
              <w:t>龄</w:t>
            </w:r>
          </w:p>
        </w:tc>
        <w:tc>
          <w:tcPr>
            <w:tcW w:w="1327" w:type="dxa"/>
            <w:tcBorders>
              <w:top w:val="single" w:color="auto" w:sz="6" w:space="0"/>
              <w:left w:val="single" w:color="auto" w:sz="6" w:space="0"/>
              <w:bottom w:val="single" w:color="auto" w:sz="6" w:space="0"/>
              <w:right w:val="single" w:color="auto" w:sz="6" w:space="0"/>
            </w:tcBorders>
            <w:vAlign w:val="center"/>
          </w:tcPr>
          <w:p w14:paraId="472D3E93">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r w14:paraId="6F7332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74F1FD5F">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职</w:t>
            </w:r>
            <w:r>
              <w:rPr>
                <w:rFonts w:ascii="Times New Roman"/>
                <w:snapToGrid w:val="0"/>
                <w:color w:val="000000" w:themeColor="text1"/>
                <w:kern w:val="0"/>
                <w:sz w:val="21"/>
                <w:szCs w:val="21"/>
                <w:highlight w:val="none"/>
                <w14:textFill>
                  <w14:solidFill>
                    <w14:schemeClr w14:val="tx1"/>
                  </w14:solidFill>
                </w14:textFill>
              </w:rPr>
              <w:t xml:space="preserve">   </w:t>
            </w:r>
            <w:r>
              <w:rPr>
                <w:rFonts w:hint="eastAsia" w:ascii="Times New Roman"/>
                <w:snapToGrid w:val="0"/>
                <w:color w:val="000000" w:themeColor="text1"/>
                <w:kern w:val="0"/>
                <w:sz w:val="21"/>
                <w:szCs w:val="21"/>
                <w:highlight w:val="none"/>
                <w14:textFill>
                  <w14:solidFill>
                    <w14:schemeClr w14:val="tx1"/>
                  </w14:solidFill>
                </w14:textFill>
              </w:rPr>
              <w:t>务</w:t>
            </w:r>
          </w:p>
        </w:tc>
        <w:tc>
          <w:tcPr>
            <w:tcW w:w="1232" w:type="dxa"/>
            <w:gridSpan w:val="2"/>
            <w:tcBorders>
              <w:top w:val="single" w:color="auto" w:sz="6" w:space="0"/>
              <w:left w:val="single" w:color="auto" w:sz="6" w:space="0"/>
              <w:bottom w:val="single" w:color="auto" w:sz="6" w:space="0"/>
              <w:right w:val="single" w:color="auto" w:sz="6" w:space="0"/>
            </w:tcBorders>
            <w:vAlign w:val="center"/>
          </w:tcPr>
          <w:p w14:paraId="065EA625">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vAlign w:val="center"/>
          </w:tcPr>
          <w:p w14:paraId="2F632C30">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职</w:t>
            </w:r>
            <w:r>
              <w:rPr>
                <w:rFonts w:ascii="Times New Roman"/>
                <w:snapToGrid w:val="0"/>
                <w:color w:val="000000" w:themeColor="text1"/>
                <w:kern w:val="0"/>
                <w:sz w:val="21"/>
                <w:szCs w:val="21"/>
                <w:highlight w:val="none"/>
                <w14:textFill>
                  <w14:solidFill>
                    <w14:schemeClr w14:val="tx1"/>
                  </w14:solidFill>
                </w14:textFill>
              </w:rPr>
              <w:t xml:space="preserve">  </w:t>
            </w:r>
            <w:r>
              <w:rPr>
                <w:rFonts w:hint="eastAsia" w:ascii="Times New Roman"/>
                <w:snapToGrid w:val="0"/>
                <w:color w:val="000000" w:themeColor="text1"/>
                <w:kern w:val="0"/>
                <w:sz w:val="21"/>
                <w:szCs w:val="21"/>
                <w:highlight w:val="none"/>
                <w14:textFill>
                  <w14:solidFill>
                    <w14:schemeClr w14:val="tx1"/>
                  </w14:solidFill>
                </w14:textFill>
              </w:rPr>
              <w:t>称</w:t>
            </w:r>
          </w:p>
        </w:tc>
        <w:tc>
          <w:tcPr>
            <w:tcW w:w="1946" w:type="dxa"/>
            <w:tcBorders>
              <w:top w:val="single" w:color="auto" w:sz="6" w:space="0"/>
              <w:left w:val="single" w:color="auto" w:sz="6" w:space="0"/>
              <w:bottom w:val="single" w:color="auto" w:sz="6" w:space="0"/>
              <w:right w:val="single" w:color="auto" w:sz="6" w:space="0"/>
            </w:tcBorders>
            <w:vAlign w:val="center"/>
          </w:tcPr>
          <w:p w14:paraId="529F0EDA">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vAlign w:val="center"/>
          </w:tcPr>
          <w:p w14:paraId="37287847">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学</w:t>
            </w:r>
            <w:r>
              <w:rPr>
                <w:rFonts w:ascii="Times New Roman"/>
                <w:snapToGrid w:val="0"/>
                <w:color w:val="000000" w:themeColor="text1"/>
                <w:kern w:val="0"/>
                <w:sz w:val="21"/>
                <w:szCs w:val="21"/>
                <w:highlight w:val="none"/>
                <w14:textFill>
                  <w14:solidFill>
                    <w14:schemeClr w14:val="tx1"/>
                  </w14:solidFill>
                </w14:textFill>
              </w:rPr>
              <w:t xml:space="preserve">   </w:t>
            </w:r>
            <w:r>
              <w:rPr>
                <w:rFonts w:hint="eastAsia" w:ascii="Times New Roman"/>
                <w:snapToGrid w:val="0"/>
                <w:color w:val="000000" w:themeColor="text1"/>
                <w:kern w:val="0"/>
                <w:sz w:val="21"/>
                <w:szCs w:val="21"/>
                <w:highlight w:val="none"/>
                <w14:textFill>
                  <w14:solidFill>
                    <w14:schemeClr w14:val="tx1"/>
                  </w14:solidFill>
                </w14:textFill>
              </w:rPr>
              <w:t>历</w:t>
            </w:r>
          </w:p>
        </w:tc>
        <w:tc>
          <w:tcPr>
            <w:tcW w:w="1327" w:type="dxa"/>
            <w:tcBorders>
              <w:top w:val="single" w:color="auto" w:sz="6" w:space="0"/>
              <w:left w:val="single" w:color="auto" w:sz="6" w:space="0"/>
              <w:bottom w:val="single" w:color="auto" w:sz="6" w:space="0"/>
              <w:right w:val="single" w:color="auto" w:sz="6" w:space="0"/>
            </w:tcBorders>
            <w:vAlign w:val="center"/>
          </w:tcPr>
          <w:p w14:paraId="4B850019">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r w14:paraId="6CA5F2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43F16A16">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参加工作时间</w:t>
            </w:r>
          </w:p>
        </w:tc>
        <w:tc>
          <w:tcPr>
            <w:tcW w:w="2526" w:type="dxa"/>
            <w:gridSpan w:val="3"/>
            <w:tcBorders>
              <w:top w:val="single" w:color="auto" w:sz="6" w:space="0"/>
              <w:left w:val="single" w:color="auto" w:sz="6" w:space="0"/>
              <w:bottom w:val="single" w:color="auto" w:sz="6" w:space="0"/>
              <w:right w:val="single" w:color="auto" w:sz="6" w:space="0"/>
            </w:tcBorders>
            <w:vAlign w:val="center"/>
          </w:tcPr>
          <w:p w14:paraId="47D590C2">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3679" w:type="dxa"/>
            <w:gridSpan w:val="3"/>
            <w:tcBorders>
              <w:top w:val="single" w:color="auto" w:sz="6" w:space="0"/>
              <w:left w:val="single" w:color="auto" w:sz="6" w:space="0"/>
              <w:bottom w:val="single" w:color="auto" w:sz="6" w:space="0"/>
              <w:right w:val="single" w:color="auto" w:sz="6" w:space="0"/>
            </w:tcBorders>
            <w:vAlign w:val="center"/>
          </w:tcPr>
          <w:p w14:paraId="654C4DF1">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vAlign w:val="center"/>
          </w:tcPr>
          <w:p w14:paraId="415256F0">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r w14:paraId="5957B7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vAlign w:val="center"/>
          </w:tcPr>
          <w:p w14:paraId="32F9605B">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以项目技术负责人身份参与过的主要业绩（已完工项目）</w:t>
            </w:r>
          </w:p>
        </w:tc>
      </w:tr>
      <w:tr w14:paraId="4AD137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581098CD">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序号</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2F211F83">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项目名称</w:t>
            </w: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2778CECE">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建设单位</w:t>
            </w: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6E1AD681">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建设内容和规模</w:t>
            </w:r>
          </w:p>
        </w:tc>
        <w:tc>
          <w:tcPr>
            <w:tcW w:w="1706" w:type="dxa"/>
            <w:tcBorders>
              <w:top w:val="single" w:color="auto" w:sz="6" w:space="0"/>
              <w:left w:val="single" w:color="auto" w:sz="6" w:space="0"/>
              <w:bottom w:val="single" w:color="auto" w:sz="6" w:space="0"/>
              <w:right w:val="single" w:color="auto" w:sz="6" w:space="0"/>
            </w:tcBorders>
            <w:vAlign w:val="center"/>
          </w:tcPr>
          <w:p w14:paraId="359B5636">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开、竣工日期</w:t>
            </w:r>
          </w:p>
        </w:tc>
        <w:tc>
          <w:tcPr>
            <w:tcW w:w="1327" w:type="dxa"/>
            <w:tcBorders>
              <w:top w:val="single" w:color="auto" w:sz="6" w:space="0"/>
              <w:left w:val="single" w:color="auto" w:sz="6" w:space="0"/>
              <w:bottom w:val="single" w:color="auto" w:sz="6" w:space="0"/>
              <w:right w:val="single" w:color="auto" w:sz="6" w:space="0"/>
            </w:tcBorders>
            <w:vAlign w:val="center"/>
          </w:tcPr>
          <w:p w14:paraId="6FD5F88D">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质量等级</w:t>
            </w:r>
          </w:p>
        </w:tc>
      </w:tr>
      <w:tr w14:paraId="119779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4A49FDB8">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1</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6B3D684E">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0529E65F">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0307479B">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7016EDB6">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1E4D1E99">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r w14:paraId="232DF2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0DA594C6">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2</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39DED256">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28D19549">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7ABBFD86">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563E4929">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01B76898">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r w14:paraId="710E2B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4A5EB3BB">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209763FF">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17931064">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08AB6BE5">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39A7A492">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6287A85D">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r w14:paraId="5334D3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5894E65D">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31272666">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3D403C1E">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104FE3DF">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5502D7B5">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4FC03154">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r w14:paraId="6EEF64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3C761D1E">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47C29A20">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462608ED">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14AD74F1">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3B294184">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58A186E7">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bl>
    <w:p w14:paraId="27CC3A57">
      <w:pPr>
        <w:wordWrap w:val="0"/>
        <w:adjustRightInd w:val="0"/>
        <w:snapToGrid w:val="0"/>
        <w:spacing w:line="240" w:lineRule="auto"/>
        <w:jc w:val="center"/>
        <w:rPr>
          <w:rFonts w:hint="eastAsia" w:ascii="Times New Roman"/>
          <w:b/>
          <w:bCs/>
          <w:snapToGrid w:val="0"/>
          <w:color w:val="000000" w:themeColor="text1"/>
          <w:kern w:val="0"/>
          <w:sz w:val="30"/>
          <w:szCs w:val="30"/>
          <w:highlight w:val="none"/>
          <w14:textFill>
            <w14:solidFill>
              <w14:schemeClr w14:val="tx1"/>
            </w14:solidFill>
          </w14:textFill>
        </w:rPr>
      </w:pPr>
      <w:bookmarkStart w:id="315" w:name="_Toc6237"/>
      <w:bookmarkStart w:id="316" w:name="_Toc17358"/>
      <w:r>
        <w:rPr>
          <w:rFonts w:hint="eastAsia" w:ascii="Times New Roman"/>
          <w:b/>
          <w:bCs/>
          <w:snapToGrid w:val="0"/>
          <w:color w:val="000000" w:themeColor="text1"/>
          <w:kern w:val="0"/>
          <w:sz w:val="30"/>
          <w:szCs w:val="30"/>
          <w:highlight w:val="none"/>
          <w14:textFill>
            <w14:solidFill>
              <w14:schemeClr w14:val="tx1"/>
            </w14:solidFill>
          </w14:textFill>
        </w:rPr>
        <w:t>项目技术负责人简历表</w:t>
      </w:r>
      <w:bookmarkEnd w:id="315"/>
      <w:bookmarkEnd w:id="316"/>
    </w:p>
    <w:p w14:paraId="43227A2A">
      <w:pPr>
        <w:wordWrap w:val="0"/>
        <w:adjustRightInd w:val="0"/>
        <w:snapToGrid w:val="0"/>
        <w:spacing w:line="440" w:lineRule="exact"/>
        <w:ind w:firstLine="570"/>
        <w:rPr>
          <w:rFonts w:ascii="Times New Roman"/>
          <w:snapToGrid w:val="0"/>
          <w:color w:val="000000" w:themeColor="text1"/>
          <w:kern w:val="0"/>
          <w:szCs w:val="28"/>
          <w:highlight w:val="none"/>
          <w14:textFill>
            <w14:solidFill>
              <w14:schemeClr w14:val="tx1"/>
            </w14:solidFill>
          </w14:textFill>
        </w:rPr>
      </w:pPr>
    </w:p>
    <w:p w14:paraId="075D5149">
      <w:pPr>
        <w:pStyle w:val="67"/>
        <w:wordWrap w:val="0"/>
        <w:adjustRightInd w:val="0"/>
        <w:snapToGrid w:val="0"/>
        <w:spacing w:line="440" w:lineRule="exact"/>
        <w:jc w:val="right"/>
        <w:rPr>
          <w:rFonts w:ascii="Times New Roman"/>
          <w:snapToGrid w:val="0"/>
          <w:color w:val="000000" w:themeColor="text1"/>
          <w:kern w:val="0"/>
          <w:highlight w:val="none"/>
          <w14:textFill>
            <w14:solidFill>
              <w14:schemeClr w14:val="tx1"/>
            </w14:solidFill>
          </w14:textFill>
        </w:rPr>
      </w:pPr>
    </w:p>
    <w:p w14:paraId="392FEC5F">
      <w:pPr>
        <w:pStyle w:val="67"/>
        <w:wordWrap w:val="0"/>
        <w:adjustRightInd w:val="0"/>
        <w:snapToGrid w:val="0"/>
        <w:spacing w:line="440" w:lineRule="exact"/>
        <w:jc w:val="right"/>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项目技术负责人：</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（签字）</w:t>
      </w:r>
    </w:p>
    <w:p w14:paraId="230D984B">
      <w:pPr>
        <w:pStyle w:val="67"/>
        <w:wordWrap w:val="0"/>
        <w:adjustRightInd w:val="0"/>
        <w:snapToGrid w:val="0"/>
        <w:spacing w:line="440" w:lineRule="exact"/>
        <w:jc w:val="right"/>
        <w:rPr>
          <w:rFonts w:ascii="Times New Roman"/>
          <w:snapToGrid w:val="0"/>
          <w:color w:val="000000" w:themeColor="text1"/>
          <w:kern w:val="0"/>
          <w:highlight w:val="none"/>
          <w14:textFill>
            <w14:solidFill>
              <w14:schemeClr w14:val="tx1"/>
            </w14:solidFill>
          </w14:textFill>
        </w:rPr>
      </w:pPr>
    </w:p>
    <w:p w14:paraId="410ED2FB">
      <w:pPr>
        <w:pStyle w:val="67"/>
        <w:wordWrap w:val="0"/>
        <w:adjustRightInd w:val="0"/>
        <w:snapToGrid w:val="0"/>
        <w:spacing w:line="440" w:lineRule="exact"/>
        <w:jc w:val="center"/>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 xml:space="preserve">                                     </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年</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月</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日</w:t>
      </w:r>
    </w:p>
    <w:p w14:paraId="7FA8F4F7">
      <w:pPr>
        <w:wordWrap w:val="0"/>
        <w:adjustRightInd w:val="0"/>
        <w:snapToGrid w:val="0"/>
        <w:spacing w:line="400" w:lineRule="exact"/>
        <w:ind w:firstLine="570"/>
        <w:rPr>
          <w:rFonts w:ascii="Times New Roman"/>
          <w:snapToGrid w:val="0"/>
          <w:color w:val="000000" w:themeColor="text1"/>
          <w:kern w:val="0"/>
          <w:szCs w:val="28"/>
          <w:highlight w:val="none"/>
          <w14:textFill>
            <w14:solidFill>
              <w14:schemeClr w14:val="tx1"/>
            </w14:solidFill>
          </w14:textFill>
        </w:rPr>
      </w:pPr>
    </w:p>
    <w:p w14:paraId="26EFA003">
      <w:pPr>
        <w:pStyle w:val="10"/>
        <w:rPr>
          <w:rFonts w:ascii="Times New Roman"/>
          <w:snapToGrid w:val="0"/>
          <w:color w:val="000000" w:themeColor="text1"/>
          <w:szCs w:val="28"/>
          <w:highlight w:val="none"/>
          <w14:textFill>
            <w14:solidFill>
              <w14:schemeClr w14:val="tx1"/>
            </w14:solidFill>
          </w14:textFill>
        </w:rPr>
      </w:pPr>
    </w:p>
    <w:p w14:paraId="525523F1">
      <w:pPr>
        <w:rPr>
          <w:color w:val="000000" w:themeColor="text1"/>
          <w:highlight w:val="none"/>
          <w14:textFill>
            <w14:solidFill>
              <w14:schemeClr w14:val="tx1"/>
            </w14:solidFill>
          </w14:textFill>
        </w:rPr>
      </w:pPr>
    </w:p>
    <w:p w14:paraId="4B2DA994">
      <w:pPr>
        <w:wordWrap w:val="0"/>
        <w:adjustRightInd w:val="0"/>
        <w:snapToGrid w:val="0"/>
        <w:spacing w:line="400" w:lineRule="exact"/>
        <w:rPr>
          <w:rFonts w:hAnsi="宋体" w:cs="宋体"/>
          <w:snapToGrid w:val="0"/>
          <w:color w:val="000000" w:themeColor="text1"/>
          <w:kern w:val="0"/>
          <w:sz w:val="21"/>
          <w:szCs w:val="28"/>
          <w:highlight w:val="none"/>
          <w14:textFill>
            <w14:solidFill>
              <w14:schemeClr w14:val="tx1"/>
            </w14:solidFill>
          </w14:textFill>
        </w:rPr>
      </w:pPr>
      <w:r>
        <w:rPr>
          <w:rFonts w:hint="eastAsia" w:ascii="Times New Roman"/>
          <w:snapToGrid w:val="0"/>
          <w:color w:val="000000" w:themeColor="text1"/>
          <w:kern w:val="0"/>
          <w:sz w:val="21"/>
          <w:szCs w:val="28"/>
          <w:highlight w:val="none"/>
          <w14:textFill>
            <w14:solidFill>
              <w14:schemeClr w14:val="tx1"/>
            </w14:solidFill>
          </w14:textFill>
        </w:rPr>
        <w:t xml:space="preserve">    </w:t>
      </w:r>
      <w:bookmarkStart w:id="317" w:name="_Toc200338098"/>
      <w:bookmarkStart w:id="318" w:name="_Toc8264"/>
      <w:r>
        <w:rPr>
          <w:rFonts w:hAnsi="宋体" w:cs="宋体"/>
          <w:snapToGrid w:val="0"/>
          <w:color w:val="000000" w:themeColor="text1"/>
          <w:kern w:val="0"/>
          <w:sz w:val="21"/>
          <w:szCs w:val="28"/>
          <w:highlight w:val="none"/>
          <w14:textFill>
            <w14:solidFill>
              <w14:schemeClr w14:val="tx1"/>
            </w14:solidFill>
          </w14:textFill>
        </w:rPr>
        <w:t>说明：《项目技术负责人简历表》后应附拟派项目技术负责人以下资料：</w:t>
      </w:r>
    </w:p>
    <w:p w14:paraId="0FC7255F">
      <w:pPr>
        <w:wordWrap w:val="0"/>
        <w:adjustRightInd w:val="0"/>
        <w:snapToGrid w:val="0"/>
        <w:spacing w:line="400" w:lineRule="exact"/>
        <w:rPr>
          <w:rFonts w:hAnsi="宋体" w:cs="宋体"/>
          <w:snapToGrid w:val="0"/>
          <w:color w:val="000000" w:themeColor="text1"/>
          <w:kern w:val="0"/>
          <w:sz w:val="21"/>
          <w:szCs w:val="28"/>
          <w:highlight w:val="none"/>
          <w14:textFill>
            <w14:solidFill>
              <w14:schemeClr w14:val="tx1"/>
            </w14:solidFill>
          </w14:textFill>
        </w:rPr>
      </w:pPr>
      <w:r>
        <w:rPr>
          <w:rFonts w:hAnsi="宋体" w:cs="宋体"/>
          <w:snapToGrid w:val="0"/>
          <w:color w:val="000000" w:themeColor="text1"/>
          <w:kern w:val="0"/>
          <w:sz w:val="21"/>
          <w:szCs w:val="28"/>
          <w:highlight w:val="none"/>
          <w14:textFill>
            <w14:solidFill>
              <w14:schemeClr w14:val="tx1"/>
            </w14:solidFill>
          </w14:textFill>
        </w:rPr>
        <w:t xml:space="preserve">    1．身份证</w:t>
      </w:r>
      <w:r>
        <w:rPr>
          <w:rFonts w:hint="eastAsia" w:hAnsi="宋体" w:cs="宋体"/>
          <w:snapToGrid w:val="0"/>
          <w:color w:val="000000" w:themeColor="text1"/>
          <w:kern w:val="0"/>
          <w:sz w:val="21"/>
          <w:szCs w:val="28"/>
          <w:highlight w:val="none"/>
          <w14:textFill>
            <w14:solidFill>
              <w14:schemeClr w14:val="tx1"/>
            </w14:solidFill>
          </w14:textFill>
        </w:rPr>
        <w:t>扫描</w:t>
      </w:r>
      <w:r>
        <w:rPr>
          <w:rFonts w:hAnsi="宋体" w:cs="宋体"/>
          <w:snapToGrid w:val="0"/>
          <w:color w:val="000000" w:themeColor="text1"/>
          <w:kern w:val="0"/>
          <w:sz w:val="21"/>
          <w:szCs w:val="21"/>
          <w:highlight w:val="none"/>
          <w14:textFill>
            <w14:solidFill>
              <w14:schemeClr w14:val="tx1"/>
            </w14:solidFill>
          </w14:textFill>
        </w:rPr>
        <w:t>件</w:t>
      </w:r>
      <w:r>
        <w:rPr>
          <w:rFonts w:hAnsi="宋体" w:cs="宋体"/>
          <w:snapToGrid w:val="0"/>
          <w:color w:val="000000" w:themeColor="text1"/>
          <w:kern w:val="0"/>
          <w:sz w:val="21"/>
          <w:szCs w:val="28"/>
          <w:highlight w:val="none"/>
          <w14:textFill>
            <w14:solidFill>
              <w14:schemeClr w14:val="tx1"/>
            </w14:solidFill>
          </w14:textFill>
        </w:rPr>
        <w:t>；</w:t>
      </w:r>
    </w:p>
    <w:p w14:paraId="53BDEA45">
      <w:pPr>
        <w:wordWrap w:val="0"/>
        <w:adjustRightInd w:val="0"/>
        <w:snapToGrid w:val="0"/>
        <w:spacing w:line="400" w:lineRule="exact"/>
        <w:rPr>
          <w:rFonts w:hAnsi="宋体" w:cs="宋体"/>
          <w:snapToGrid w:val="0"/>
          <w:color w:val="000000" w:themeColor="text1"/>
          <w:kern w:val="0"/>
          <w:sz w:val="21"/>
          <w:szCs w:val="28"/>
          <w:highlight w:val="none"/>
          <w14:textFill>
            <w14:solidFill>
              <w14:schemeClr w14:val="tx1"/>
            </w14:solidFill>
          </w14:textFill>
        </w:rPr>
      </w:pPr>
      <w:r>
        <w:rPr>
          <w:rFonts w:hAnsi="宋体" w:cs="宋体"/>
          <w:snapToGrid w:val="0"/>
          <w:color w:val="000000" w:themeColor="text1"/>
          <w:kern w:val="0"/>
          <w:sz w:val="21"/>
          <w:szCs w:val="28"/>
          <w:highlight w:val="none"/>
          <w14:textFill>
            <w14:solidFill>
              <w14:schemeClr w14:val="tx1"/>
            </w14:solidFill>
          </w14:textFill>
        </w:rPr>
        <w:t xml:space="preserve">    2．职称证</w:t>
      </w:r>
      <w:r>
        <w:rPr>
          <w:rFonts w:hint="eastAsia" w:hAnsi="宋体" w:cs="宋体"/>
          <w:snapToGrid w:val="0"/>
          <w:color w:val="000000" w:themeColor="text1"/>
          <w:kern w:val="0"/>
          <w:sz w:val="21"/>
          <w:szCs w:val="28"/>
          <w:highlight w:val="none"/>
          <w14:textFill>
            <w14:solidFill>
              <w14:schemeClr w14:val="tx1"/>
            </w14:solidFill>
          </w14:textFill>
        </w:rPr>
        <w:t>扫描</w:t>
      </w:r>
      <w:r>
        <w:rPr>
          <w:rFonts w:hAnsi="宋体" w:cs="宋体"/>
          <w:snapToGrid w:val="0"/>
          <w:color w:val="000000" w:themeColor="text1"/>
          <w:kern w:val="0"/>
          <w:sz w:val="21"/>
          <w:szCs w:val="21"/>
          <w:highlight w:val="none"/>
          <w14:textFill>
            <w14:solidFill>
              <w14:schemeClr w14:val="tx1"/>
            </w14:solidFill>
          </w14:textFill>
        </w:rPr>
        <w:t>件</w:t>
      </w:r>
      <w:r>
        <w:rPr>
          <w:rFonts w:hAnsi="宋体" w:cs="宋体"/>
          <w:snapToGrid w:val="0"/>
          <w:color w:val="000000" w:themeColor="text1"/>
          <w:kern w:val="0"/>
          <w:sz w:val="21"/>
          <w:szCs w:val="28"/>
          <w:highlight w:val="none"/>
          <w14:textFill>
            <w14:solidFill>
              <w14:schemeClr w14:val="tx1"/>
            </w14:solidFill>
          </w14:textFill>
        </w:rPr>
        <w:t>；</w:t>
      </w:r>
    </w:p>
    <w:p w14:paraId="7B8A0C68">
      <w:pPr>
        <w:wordWrap w:val="0"/>
        <w:adjustRightInd w:val="0"/>
        <w:snapToGrid w:val="0"/>
        <w:spacing w:line="400" w:lineRule="exact"/>
        <w:ind w:firstLine="420" w:firstLineChars="200"/>
        <w:rPr>
          <w:rFonts w:hAnsi="宋体" w:cs="宋体"/>
          <w:snapToGrid w:val="0"/>
          <w:color w:val="000000" w:themeColor="text1"/>
          <w:kern w:val="0"/>
          <w:sz w:val="21"/>
          <w:szCs w:val="28"/>
          <w:highlight w:val="none"/>
          <w14:textFill>
            <w14:solidFill>
              <w14:schemeClr w14:val="tx1"/>
            </w14:solidFill>
          </w14:textFill>
        </w:rPr>
      </w:pPr>
      <w:r>
        <w:rPr>
          <w:rFonts w:hAnsi="宋体" w:cs="宋体"/>
          <w:snapToGrid w:val="0"/>
          <w:color w:val="000000" w:themeColor="text1"/>
          <w:kern w:val="0"/>
          <w:sz w:val="21"/>
          <w:szCs w:val="28"/>
          <w:highlight w:val="none"/>
          <w14:textFill>
            <w14:solidFill>
              <w14:schemeClr w14:val="tx1"/>
            </w14:solidFill>
          </w14:textFill>
        </w:rPr>
        <w:t>3．在本单位缴纳社保的证明（</w:t>
      </w:r>
      <w:r>
        <w:rPr>
          <w:rFonts w:hint="eastAsia" w:hAnsi="宋体" w:cs="宋体"/>
          <w:snapToGrid w:val="0"/>
          <w:color w:val="000000" w:themeColor="text1"/>
          <w:sz w:val="21"/>
          <w:szCs w:val="21"/>
          <w:highlight w:val="none"/>
          <w:lang w:eastAsia="zh-CN"/>
          <w14:textFill>
            <w14:solidFill>
              <w14:schemeClr w14:val="tx1"/>
            </w14:solidFill>
          </w14:textFill>
        </w:rPr>
        <w:t>至少连续三个月，其中必须有202</w:t>
      </w:r>
      <w:r>
        <w:rPr>
          <w:rFonts w:hint="eastAsia" w:hAnsi="宋体" w:cs="宋体"/>
          <w:snapToGrid w:val="0"/>
          <w:color w:val="000000" w:themeColor="text1"/>
          <w:sz w:val="21"/>
          <w:szCs w:val="21"/>
          <w:highlight w:val="none"/>
          <w:lang w:val="en-US" w:eastAsia="zh-CN"/>
          <w14:textFill>
            <w14:solidFill>
              <w14:schemeClr w14:val="tx1"/>
            </w14:solidFill>
          </w14:textFill>
        </w:rPr>
        <w:t>6</w:t>
      </w:r>
      <w:r>
        <w:rPr>
          <w:rFonts w:hint="eastAsia" w:hAnsi="宋体" w:cs="宋体"/>
          <w:snapToGrid w:val="0"/>
          <w:color w:val="000000" w:themeColor="text1"/>
          <w:sz w:val="21"/>
          <w:szCs w:val="21"/>
          <w:highlight w:val="none"/>
          <w:lang w:eastAsia="zh-CN"/>
          <w14:textFill>
            <w14:solidFill>
              <w14:schemeClr w14:val="tx1"/>
            </w14:solidFill>
          </w14:textFill>
        </w:rPr>
        <w:t>年</w:t>
      </w:r>
      <w:r>
        <w:rPr>
          <w:rFonts w:hint="eastAsia" w:hAnsi="宋体" w:cs="宋体"/>
          <w:snapToGrid w:val="0"/>
          <w:color w:val="000000" w:themeColor="text1"/>
          <w:sz w:val="21"/>
          <w:szCs w:val="21"/>
          <w:highlight w:val="none"/>
          <w:lang w:val="en-US" w:eastAsia="zh-CN"/>
          <w14:textFill>
            <w14:solidFill>
              <w14:schemeClr w14:val="tx1"/>
            </w14:solidFill>
          </w14:textFill>
        </w:rPr>
        <w:t>4</w:t>
      </w:r>
      <w:r>
        <w:rPr>
          <w:rFonts w:hint="eastAsia" w:hAnsi="宋体" w:cs="宋体"/>
          <w:snapToGrid w:val="0"/>
          <w:color w:val="000000" w:themeColor="text1"/>
          <w:sz w:val="21"/>
          <w:szCs w:val="21"/>
          <w:highlight w:val="none"/>
          <w:lang w:eastAsia="zh-CN"/>
          <w14:textFill>
            <w14:solidFill>
              <w14:schemeClr w14:val="tx1"/>
            </w14:solidFill>
          </w14:textFill>
        </w:rPr>
        <w:t>月</w:t>
      </w:r>
      <w:r>
        <w:rPr>
          <w:rFonts w:hAnsi="宋体" w:cs="宋体"/>
          <w:snapToGrid w:val="0"/>
          <w:color w:val="000000" w:themeColor="text1"/>
          <w:kern w:val="0"/>
          <w:sz w:val="21"/>
          <w:szCs w:val="28"/>
          <w:highlight w:val="none"/>
          <w14:textFill>
            <w14:solidFill>
              <w14:schemeClr w14:val="tx1"/>
            </w14:solidFill>
          </w14:textFill>
        </w:rPr>
        <w:t>）</w:t>
      </w:r>
      <w:r>
        <w:rPr>
          <w:rFonts w:hint="eastAsia" w:hAnsi="宋体" w:cs="宋体"/>
          <w:snapToGrid w:val="0"/>
          <w:color w:val="000000" w:themeColor="text1"/>
          <w:kern w:val="0"/>
          <w:sz w:val="21"/>
          <w:szCs w:val="28"/>
          <w:highlight w:val="none"/>
          <w14:textFill>
            <w14:solidFill>
              <w14:schemeClr w14:val="tx1"/>
            </w14:solidFill>
          </w14:textFill>
        </w:rPr>
        <w:t>扫描</w:t>
      </w:r>
      <w:r>
        <w:rPr>
          <w:rFonts w:hAnsi="宋体" w:cs="宋体"/>
          <w:snapToGrid w:val="0"/>
          <w:color w:val="000000" w:themeColor="text1"/>
          <w:kern w:val="0"/>
          <w:sz w:val="21"/>
          <w:szCs w:val="28"/>
          <w:highlight w:val="none"/>
          <w14:textFill>
            <w14:solidFill>
              <w14:schemeClr w14:val="tx1"/>
            </w14:solidFill>
          </w14:textFill>
        </w:rPr>
        <w:t>件。拟派项目技术负责人为退休返聘人员无法提供社保证明的，提供退休证和劳动合同</w:t>
      </w:r>
      <w:r>
        <w:rPr>
          <w:rFonts w:hint="eastAsia" w:hAnsi="宋体" w:cs="宋体"/>
          <w:snapToGrid w:val="0"/>
          <w:color w:val="000000" w:themeColor="text1"/>
          <w:kern w:val="0"/>
          <w:sz w:val="21"/>
          <w:szCs w:val="28"/>
          <w:highlight w:val="none"/>
          <w14:textFill>
            <w14:solidFill>
              <w14:schemeClr w14:val="tx1"/>
            </w14:solidFill>
          </w14:textFill>
        </w:rPr>
        <w:t>扫描</w:t>
      </w:r>
      <w:r>
        <w:rPr>
          <w:rFonts w:hAnsi="宋体" w:cs="宋体"/>
          <w:snapToGrid w:val="0"/>
          <w:color w:val="000000" w:themeColor="text1"/>
          <w:kern w:val="0"/>
          <w:sz w:val="21"/>
          <w:szCs w:val="21"/>
          <w:highlight w:val="none"/>
          <w14:textFill>
            <w14:solidFill>
              <w14:schemeClr w14:val="tx1"/>
            </w14:solidFill>
          </w14:textFill>
        </w:rPr>
        <w:t>件</w:t>
      </w:r>
      <w:r>
        <w:rPr>
          <w:rFonts w:hAnsi="宋体" w:cs="宋体"/>
          <w:snapToGrid w:val="0"/>
          <w:color w:val="000000" w:themeColor="text1"/>
          <w:kern w:val="0"/>
          <w:sz w:val="21"/>
          <w:szCs w:val="28"/>
          <w:highlight w:val="none"/>
          <w14:textFill>
            <w14:solidFill>
              <w14:schemeClr w14:val="tx1"/>
            </w14:solidFill>
          </w14:textFill>
        </w:rPr>
        <w:t>；</w:t>
      </w:r>
    </w:p>
    <w:p w14:paraId="41485660">
      <w:pPr>
        <w:pStyle w:val="10"/>
        <w:ind w:firstLine="420" w:firstLineChars="200"/>
        <w:rPr>
          <w:color w:val="000000" w:themeColor="text1"/>
          <w:highlight w:val="none"/>
          <w14:textFill>
            <w14:solidFill>
              <w14:schemeClr w14:val="tx1"/>
            </w14:solidFill>
          </w14:textFill>
        </w:rPr>
      </w:pPr>
      <w:r>
        <w:rPr>
          <w:rFonts w:hint="eastAsia" w:ascii="Times New Roman"/>
          <w:snapToGrid w:val="0"/>
          <w:color w:val="000000" w:themeColor="text1"/>
          <w:sz w:val="21"/>
          <w:szCs w:val="28"/>
          <w:highlight w:val="none"/>
          <w14:textFill>
            <w14:solidFill>
              <w14:schemeClr w14:val="tx1"/>
            </w14:solidFill>
          </w14:textFill>
        </w:rPr>
        <w:t>4．</w:t>
      </w:r>
      <w:r>
        <w:rPr>
          <w:rFonts w:hint="eastAsia" w:ascii="Times New Roman"/>
          <w:snapToGrid w:val="0"/>
          <w:color w:val="000000" w:themeColor="text1"/>
          <w:sz w:val="21"/>
          <w:highlight w:val="none"/>
          <w14:textFill>
            <w14:solidFill>
              <w14:schemeClr w14:val="tx1"/>
            </w14:solidFill>
          </w14:textFill>
        </w:rPr>
        <w:t>“进粤企业和人员诚信信息登记平台”个人信息情况截图。（适用于省外建筑企业）</w:t>
      </w:r>
    </w:p>
    <w:p w14:paraId="1298B63F">
      <w:pPr>
        <w:pStyle w:val="4"/>
        <w:keepNext w:val="0"/>
        <w:keepLines w:val="0"/>
        <w:widowControl w:val="0"/>
        <w:wordWrap w:val="0"/>
        <w:adjustRightInd w:val="0"/>
        <w:snapToGrid w:val="0"/>
        <w:spacing w:before="0" w:after="0" w:line="440" w:lineRule="exact"/>
        <w:ind w:firstLine="0"/>
        <w:jc w:val="left"/>
        <w:rPr>
          <w:rFonts w:ascii="Times New Roman"/>
          <w:b/>
          <w:snapToGrid w:val="0"/>
          <w:color w:val="000000" w:themeColor="text1"/>
          <w:szCs w:val="22"/>
          <w:highlight w:val="none"/>
          <w14:textFill>
            <w14:solidFill>
              <w14:schemeClr w14:val="tx1"/>
            </w14:solidFill>
          </w14:textFill>
        </w:rPr>
      </w:pPr>
    </w:p>
    <w:p w14:paraId="72FA5C68">
      <w:pPr>
        <w:pStyle w:val="4"/>
        <w:keepNext w:val="0"/>
        <w:keepLines w:val="0"/>
        <w:widowControl w:val="0"/>
        <w:wordWrap w:val="0"/>
        <w:adjustRightInd w:val="0"/>
        <w:snapToGrid w:val="0"/>
        <w:spacing w:before="0" w:after="0" w:line="440" w:lineRule="exact"/>
        <w:ind w:firstLine="0"/>
        <w:jc w:val="left"/>
        <w:rPr>
          <w:rFonts w:ascii="Times New Roman"/>
          <w:b/>
          <w:snapToGrid w:val="0"/>
          <w:color w:val="000000" w:themeColor="text1"/>
          <w:szCs w:val="22"/>
          <w:highlight w:val="none"/>
          <w14:textFill>
            <w14:solidFill>
              <w14:schemeClr w14:val="tx1"/>
            </w14:solidFill>
          </w14:textFill>
        </w:rPr>
      </w:pPr>
    </w:p>
    <w:p w14:paraId="62688F57">
      <w:pPr>
        <w:pStyle w:val="4"/>
        <w:keepNext w:val="0"/>
        <w:keepLines w:val="0"/>
        <w:widowControl w:val="0"/>
        <w:wordWrap w:val="0"/>
        <w:adjustRightInd w:val="0"/>
        <w:snapToGrid w:val="0"/>
        <w:spacing w:before="0" w:after="0" w:line="440" w:lineRule="exact"/>
        <w:ind w:firstLine="0"/>
        <w:jc w:val="left"/>
        <w:rPr>
          <w:rFonts w:ascii="Times New Roman"/>
          <w:b/>
          <w:snapToGrid w:val="0"/>
          <w:color w:val="000000" w:themeColor="text1"/>
          <w:szCs w:val="22"/>
          <w:highlight w:val="none"/>
          <w14:textFill>
            <w14:solidFill>
              <w14:schemeClr w14:val="tx1"/>
            </w14:solidFill>
          </w14:textFill>
        </w:rPr>
      </w:pPr>
      <w:bookmarkStart w:id="319" w:name="_Toc136"/>
      <w:bookmarkStart w:id="320" w:name="_Toc4344"/>
      <w:bookmarkStart w:id="321" w:name="_Toc12584"/>
      <w:bookmarkStart w:id="322" w:name="_Toc8834"/>
      <w:bookmarkStart w:id="323" w:name="_Toc9436"/>
      <w:r>
        <w:rPr>
          <w:rFonts w:hint="eastAsia" w:ascii="Times New Roman"/>
          <w:b/>
          <w:snapToGrid w:val="0"/>
          <w:color w:val="000000" w:themeColor="text1"/>
          <w:szCs w:val="22"/>
          <w:highlight w:val="none"/>
          <w14:textFill>
            <w14:solidFill>
              <w14:schemeClr w14:val="tx1"/>
            </w14:solidFill>
          </w14:textFill>
        </w:rPr>
        <w:t>格式十一 专职安全员简历表</w:t>
      </w:r>
      <w:bookmarkEnd w:id="319"/>
      <w:bookmarkEnd w:id="320"/>
      <w:bookmarkEnd w:id="321"/>
      <w:bookmarkEnd w:id="322"/>
      <w:bookmarkEnd w:id="323"/>
    </w:p>
    <w:p w14:paraId="485AF1A2">
      <w:pPr>
        <w:rPr>
          <w:color w:val="000000" w:themeColor="text1"/>
          <w:highlight w:val="none"/>
          <w14:textFill>
            <w14:solidFill>
              <w14:schemeClr w14:val="tx1"/>
            </w14:solidFill>
          </w14:textFill>
        </w:rPr>
      </w:pPr>
    </w:p>
    <w:tbl>
      <w:tblPr>
        <w:tblStyle w:val="35"/>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4A68C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3A1BADD7">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姓</w:t>
            </w:r>
            <w:r>
              <w:rPr>
                <w:rFonts w:ascii="Times New Roman"/>
                <w:snapToGrid w:val="0"/>
                <w:color w:val="000000" w:themeColor="text1"/>
                <w:kern w:val="0"/>
                <w:sz w:val="21"/>
                <w:szCs w:val="21"/>
                <w:highlight w:val="none"/>
                <w14:textFill>
                  <w14:solidFill>
                    <w14:schemeClr w14:val="tx1"/>
                  </w14:solidFill>
                </w14:textFill>
              </w:rPr>
              <w:t xml:space="preserve">   </w:t>
            </w:r>
            <w:r>
              <w:rPr>
                <w:rFonts w:hint="eastAsia" w:ascii="Times New Roman"/>
                <w:snapToGrid w:val="0"/>
                <w:color w:val="000000" w:themeColor="text1"/>
                <w:kern w:val="0"/>
                <w:sz w:val="21"/>
                <w:szCs w:val="21"/>
                <w:highlight w:val="none"/>
                <w14:textFill>
                  <w14:solidFill>
                    <w14:schemeClr w14:val="tx1"/>
                  </w14:solidFill>
                </w14:textFill>
              </w:rPr>
              <w:t>名</w:t>
            </w:r>
          </w:p>
        </w:tc>
        <w:tc>
          <w:tcPr>
            <w:tcW w:w="1232" w:type="dxa"/>
            <w:gridSpan w:val="2"/>
            <w:tcBorders>
              <w:top w:val="single" w:color="auto" w:sz="6" w:space="0"/>
              <w:left w:val="single" w:color="auto" w:sz="6" w:space="0"/>
              <w:bottom w:val="single" w:color="auto" w:sz="6" w:space="0"/>
              <w:right w:val="single" w:color="auto" w:sz="6" w:space="0"/>
            </w:tcBorders>
            <w:vAlign w:val="center"/>
          </w:tcPr>
          <w:p w14:paraId="1A82D47D">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vAlign w:val="center"/>
          </w:tcPr>
          <w:p w14:paraId="4A7FEDF5">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性</w:t>
            </w:r>
            <w:r>
              <w:rPr>
                <w:rFonts w:ascii="Times New Roman"/>
                <w:snapToGrid w:val="0"/>
                <w:color w:val="000000" w:themeColor="text1"/>
                <w:kern w:val="0"/>
                <w:sz w:val="21"/>
                <w:szCs w:val="21"/>
                <w:highlight w:val="none"/>
                <w14:textFill>
                  <w14:solidFill>
                    <w14:schemeClr w14:val="tx1"/>
                  </w14:solidFill>
                </w14:textFill>
              </w:rPr>
              <w:t xml:space="preserve">  </w:t>
            </w:r>
            <w:r>
              <w:rPr>
                <w:rFonts w:hint="eastAsia" w:ascii="Times New Roman"/>
                <w:snapToGrid w:val="0"/>
                <w:color w:val="000000" w:themeColor="text1"/>
                <w:kern w:val="0"/>
                <w:sz w:val="21"/>
                <w:szCs w:val="21"/>
                <w:highlight w:val="none"/>
                <w14:textFill>
                  <w14:solidFill>
                    <w14:schemeClr w14:val="tx1"/>
                  </w14:solidFill>
                </w14:textFill>
              </w:rPr>
              <w:t>别</w:t>
            </w:r>
          </w:p>
        </w:tc>
        <w:tc>
          <w:tcPr>
            <w:tcW w:w="1946" w:type="dxa"/>
            <w:tcBorders>
              <w:top w:val="single" w:color="auto" w:sz="6" w:space="0"/>
              <w:left w:val="single" w:color="auto" w:sz="6" w:space="0"/>
              <w:bottom w:val="single" w:color="auto" w:sz="6" w:space="0"/>
              <w:right w:val="single" w:color="auto" w:sz="6" w:space="0"/>
            </w:tcBorders>
            <w:vAlign w:val="center"/>
          </w:tcPr>
          <w:p w14:paraId="39C8965D">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vAlign w:val="center"/>
          </w:tcPr>
          <w:p w14:paraId="57AA1544">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年</w:t>
            </w:r>
            <w:r>
              <w:rPr>
                <w:rFonts w:ascii="Times New Roman"/>
                <w:snapToGrid w:val="0"/>
                <w:color w:val="000000" w:themeColor="text1"/>
                <w:kern w:val="0"/>
                <w:sz w:val="21"/>
                <w:szCs w:val="21"/>
                <w:highlight w:val="none"/>
                <w14:textFill>
                  <w14:solidFill>
                    <w14:schemeClr w14:val="tx1"/>
                  </w14:solidFill>
                </w14:textFill>
              </w:rPr>
              <w:t xml:space="preserve">   </w:t>
            </w:r>
            <w:r>
              <w:rPr>
                <w:rFonts w:hint="eastAsia" w:ascii="Times New Roman"/>
                <w:snapToGrid w:val="0"/>
                <w:color w:val="000000" w:themeColor="text1"/>
                <w:kern w:val="0"/>
                <w:sz w:val="21"/>
                <w:szCs w:val="21"/>
                <w:highlight w:val="none"/>
                <w14:textFill>
                  <w14:solidFill>
                    <w14:schemeClr w14:val="tx1"/>
                  </w14:solidFill>
                </w14:textFill>
              </w:rPr>
              <w:t>龄</w:t>
            </w:r>
          </w:p>
        </w:tc>
        <w:tc>
          <w:tcPr>
            <w:tcW w:w="1327" w:type="dxa"/>
            <w:tcBorders>
              <w:top w:val="single" w:color="auto" w:sz="6" w:space="0"/>
              <w:left w:val="single" w:color="auto" w:sz="6" w:space="0"/>
              <w:bottom w:val="single" w:color="auto" w:sz="6" w:space="0"/>
              <w:right w:val="single" w:color="auto" w:sz="6" w:space="0"/>
            </w:tcBorders>
            <w:vAlign w:val="center"/>
          </w:tcPr>
          <w:p w14:paraId="285A9333">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r w14:paraId="3F0C2E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0B214504">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职</w:t>
            </w:r>
            <w:r>
              <w:rPr>
                <w:rFonts w:ascii="Times New Roman"/>
                <w:snapToGrid w:val="0"/>
                <w:color w:val="000000" w:themeColor="text1"/>
                <w:kern w:val="0"/>
                <w:sz w:val="21"/>
                <w:szCs w:val="21"/>
                <w:highlight w:val="none"/>
                <w14:textFill>
                  <w14:solidFill>
                    <w14:schemeClr w14:val="tx1"/>
                  </w14:solidFill>
                </w14:textFill>
              </w:rPr>
              <w:t xml:space="preserve">   </w:t>
            </w:r>
            <w:r>
              <w:rPr>
                <w:rFonts w:hint="eastAsia" w:ascii="Times New Roman"/>
                <w:snapToGrid w:val="0"/>
                <w:color w:val="000000" w:themeColor="text1"/>
                <w:kern w:val="0"/>
                <w:sz w:val="21"/>
                <w:szCs w:val="21"/>
                <w:highlight w:val="none"/>
                <w14:textFill>
                  <w14:solidFill>
                    <w14:schemeClr w14:val="tx1"/>
                  </w14:solidFill>
                </w14:textFill>
              </w:rPr>
              <w:t>务</w:t>
            </w:r>
          </w:p>
        </w:tc>
        <w:tc>
          <w:tcPr>
            <w:tcW w:w="1232" w:type="dxa"/>
            <w:gridSpan w:val="2"/>
            <w:tcBorders>
              <w:top w:val="single" w:color="auto" w:sz="6" w:space="0"/>
              <w:left w:val="single" w:color="auto" w:sz="6" w:space="0"/>
              <w:bottom w:val="single" w:color="auto" w:sz="6" w:space="0"/>
              <w:right w:val="single" w:color="auto" w:sz="6" w:space="0"/>
            </w:tcBorders>
            <w:vAlign w:val="center"/>
          </w:tcPr>
          <w:p w14:paraId="4425C8DC">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294" w:type="dxa"/>
            <w:tcBorders>
              <w:top w:val="single" w:color="auto" w:sz="6" w:space="0"/>
              <w:left w:val="single" w:color="auto" w:sz="6" w:space="0"/>
              <w:bottom w:val="single" w:color="auto" w:sz="6" w:space="0"/>
              <w:right w:val="single" w:color="auto" w:sz="6" w:space="0"/>
            </w:tcBorders>
            <w:vAlign w:val="center"/>
          </w:tcPr>
          <w:p w14:paraId="7B41BD87">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职</w:t>
            </w:r>
            <w:r>
              <w:rPr>
                <w:rFonts w:ascii="Times New Roman"/>
                <w:snapToGrid w:val="0"/>
                <w:color w:val="000000" w:themeColor="text1"/>
                <w:kern w:val="0"/>
                <w:sz w:val="21"/>
                <w:szCs w:val="21"/>
                <w:highlight w:val="none"/>
                <w14:textFill>
                  <w14:solidFill>
                    <w14:schemeClr w14:val="tx1"/>
                  </w14:solidFill>
                </w14:textFill>
              </w:rPr>
              <w:t xml:space="preserve">  </w:t>
            </w:r>
            <w:r>
              <w:rPr>
                <w:rFonts w:hint="eastAsia" w:ascii="Times New Roman"/>
                <w:snapToGrid w:val="0"/>
                <w:color w:val="000000" w:themeColor="text1"/>
                <w:kern w:val="0"/>
                <w:sz w:val="21"/>
                <w:szCs w:val="21"/>
                <w:highlight w:val="none"/>
                <w14:textFill>
                  <w14:solidFill>
                    <w14:schemeClr w14:val="tx1"/>
                  </w14:solidFill>
                </w14:textFill>
              </w:rPr>
              <w:t>称</w:t>
            </w:r>
          </w:p>
        </w:tc>
        <w:tc>
          <w:tcPr>
            <w:tcW w:w="1946" w:type="dxa"/>
            <w:tcBorders>
              <w:top w:val="single" w:color="auto" w:sz="6" w:space="0"/>
              <w:left w:val="single" w:color="auto" w:sz="6" w:space="0"/>
              <w:bottom w:val="single" w:color="auto" w:sz="6" w:space="0"/>
              <w:right w:val="single" w:color="auto" w:sz="6" w:space="0"/>
            </w:tcBorders>
            <w:vAlign w:val="center"/>
          </w:tcPr>
          <w:p w14:paraId="4650DE78">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733" w:type="dxa"/>
            <w:gridSpan w:val="2"/>
            <w:tcBorders>
              <w:top w:val="single" w:color="auto" w:sz="6" w:space="0"/>
              <w:left w:val="single" w:color="auto" w:sz="6" w:space="0"/>
              <w:bottom w:val="single" w:color="auto" w:sz="6" w:space="0"/>
              <w:right w:val="single" w:color="auto" w:sz="6" w:space="0"/>
            </w:tcBorders>
            <w:vAlign w:val="center"/>
          </w:tcPr>
          <w:p w14:paraId="71376E64">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学</w:t>
            </w:r>
            <w:r>
              <w:rPr>
                <w:rFonts w:ascii="Times New Roman"/>
                <w:snapToGrid w:val="0"/>
                <w:color w:val="000000" w:themeColor="text1"/>
                <w:kern w:val="0"/>
                <w:sz w:val="21"/>
                <w:szCs w:val="21"/>
                <w:highlight w:val="none"/>
                <w14:textFill>
                  <w14:solidFill>
                    <w14:schemeClr w14:val="tx1"/>
                  </w14:solidFill>
                </w14:textFill>
              </w:rPr>
              <w:t xml:space="preserve">   </w:t>
            </w:r>
            <w:r>
              <w:rPr>
                <w:rFonts w:hint="eastAsia" w:ascii="Times New Roman"/>
                <w:snapToGrid w:val="0"/>
                <w:color w:val="000000" w:themeColor="text1"/>
                <w:kern w:val="0"/>
                <w:sz w:val="21"/>
                <w:szCs w:val="21"/>
                <w:highlight w:val="none"/>
                <w14:textFill>
                  <w14:solidFill>
                    <w14:schemeClr w14:val="tx1"/>
                  </w14:solidFill>
                </w14:textFill>
              </w:rPr>
              <w:t>历</w:t>
            </w:r>
          </w:p>
        </w:tc>
        <w:tc>
          <w:tcPr>
            <w:tcW w:w="1327" w:type="dxa"/>
            <w:tcBorders>
              <w:top w:val="single" w:color="auto" w:sz="6" w:space="0"/>
              <w:left w:val="single" w:color="auto" w:sz="6" w:space="0"/>
              <w:bottom w:val="single" w:color="auto" w:sz="6" w:space="0"/>
              <w:right w:val="single" w:color="auto" w:sz="6" w:space="0"/>
            </w:tcBorders>
            <w:vAlign w:val="center"/>
          </w:tcPr>
          <w:p w14:paraId="43377D1C">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r w14:paraId="1E98B9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493BACB0">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参加工作时间</w:t>
            </w:r>
          </w:p>
        </w:tc>
        <w:tc>
          <w:tcPr>
            <w:tcW w:w="2526" w:type="dxa"/>
            <w:gridSpan w:val="3"/>
            <w:tcBorders>
              <w:top w:val="single" w:color="auto" w:sz="6" w:space="0"/>
              <w:left w:val="single" w:color="auto" w:sz="6" w:space="0"/>
              <w:bottom w:val="single" w:color="auto" w:sz="6" w:space="0"/>
              <w:right w:val="single" w:color="auto" w:sz="6" w:space="0"/>
            </w:tcBorders>
            <w:vAlign w:val="center"/>
          </w:tcPr>
          <w:p w14:paraId="0EA1E857">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3679" w:type="dxa"/>
            <w:gridSpan w:val="3"/>
            <w:tcBorders>
              <w:top w:val="single" w:color="auto" w:sz="6" w:space="0"/>
              <w:left w:val="single" w:color="auto" w:sz="6" w:space="0"/>
              <w:bottom w:val="single" w:color="auto" w:sz="6" w:space="0"/>
              <w:right w:val="single" w:color="auto" w:sz="6" w:space="0"/>
            </w:tcBorders>
            <w:vAlign w:val="center"/>
          </w:tcPr>
          <w:p w14:paraId="002E0C7B">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vAlign w:val="center"/>
          </w:tcPr>
          <w:p w14:paraId="672907B4">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r w14:paraId="08D5EF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vAlign w:val="center"/>
          </w:tcPr>
          <w:p w14:paraId="52DDAB9B">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以专职安全员身份参与过的主要业绩（已完工项目）</w:t>
            </w:r>
          </w:p>
        </w:tc>
      </w:tr>
      <w:tr w14:paraId="3BC5D5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5BFD1AC5">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序号</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0EBB5395">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项目名称</w:t>
            </w: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53A65B66">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建设单位</w:t>
            </w: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43840BC0">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建设内容和规模</w:t>
            </w:r>
          </w:p>
        </w:tc>
        <w:tc>
          <w:tcPr>
            <w:tcW w:w="1706" w:type="dxa"/>
            <w:tcBorders>
              <w:top w:val="single" w:color="auto" w:sz="6" w:space="0"/>
              <w:left w:val="single" w:color="auto" w:sz="6" w:space="0"/>
              <w:bottom w:val="single" w:color="auto" w:sz="6" w:space="0"/>
              <w:right w:val="single" w:color="auto" w:sz="6" w:space="0"/>
            </w:tcBorders>
            <w:vAlign w:val="center"/>
          </w:tcPr>
          <w:p w14:paraId="728C54DE">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开、竣工日期</w:t>
            </w:r>
          </w:p>
        </w:tc>
        <w:tc>
          <w:tcPr>
            <w:tcW w:w="1327" w:type="dxa"/>
            <w:tcBorders>
              <w:top w:val="single" w:color="auto" w:sz="6" w:space="0"/>
              <w:left w:val="single" w:color="auto" w:sz="6" w:space="0"/>
              <w:bottom w:val="single" w:color="auto" w:sz="6" w:space="0"/>
              <w:right w:val="single" w:color="auto" w:sz="6" w:space="0"/>
            </w:tcBorders>
            <w:vAlign w:val="center"/>
          </w:tcPr>
          <w:p w14:paraId="7F650422">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质量等级</w:t>
            </w:r>
          </w:p>
        </w:tc>
      </w:tr>
      <w:tr w14:paraId="5F4949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4971BA3A">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1</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3C1F988E">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5CD6C920">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2C570FBE">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63313C0C">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5EC4F010">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r w14:paraId="4439DA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13734B7B">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2</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4371361B">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73A93673">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0429675A">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6F007AB4">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622129AB">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r w14:paraId="678978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7A63DF74">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1A230C6F">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6BCB8A2B">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3D81ABB2">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45347644">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27834ACF">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r w14:paraId="141A12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7CF0FD70">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1825B267">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705AD5AE">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62061AB1">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5A5EF8FE">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17826D77">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r w14:paraId="68F597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288E4204">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0AE21EA4">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3B3673DC">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6DFEBD2E">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706" w:type="dxa"/>
            <w:tcBorders>
              <w:top w:val="single" w:color="auto" w:sz="6" w:space="0"/>
              <w:left w:val="single" w:color="auto" w:sz="6" w:space="0"/>
              <w:bottom w:val="single" w:color="auto" w:sz="6" w:space="0"/>
              <w:right w:val="single" w:color="auto" w:sz="6" w:space="0"/>
            </w:tcBorders>
            <w:vAlign w:val="center"/>
          </w:tcPr>
          <w:p w14:paraId="4A6770D1">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327" w:type="dxa"/>
            <w:tcBorders>
              <w:top w:val="single" w:color="auto" w:sz="6" w:space="0"/>
              <w:left w:val="single" w:color="auto" w:sz="6" w:space="0"/>
              <w:bottom w:val="single" w:color="auto" w:sz="6" w:space="0"/>
              <w:right w:val="single" w:color="auto" w:sz="6" w:space="0"/>
            </w:tcBorders>
            <w:vAlign w:val="center"/>
          </w:tcPr>
          <w:p w14:paraId="281827AB">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r>
    </w:tbl>
    <w:p w14:paraId="5A638E8D">
      <w:pPr>
        <w:wordWrap w:val="0"/>
        <w:adjustRightInd w:val="0"/>
        <w:snapToGrid w:val="0"/>
        <w:spacing w:line="240" w:lineRule="auto"/>
        <w:jc w:val="center"/>
        <w:rPr>
          <w:rFonts w:hint="eastAsia" w:ascii="Times New Roman"/>
          <w:b/>
          <w:bCs/>
          <w:snapToGrid w:val="0"/>
          <w:color w:val="000000" w:themeColor="text1"/>
          <w:kern w:val="0"/>
          <w:sz w:val="30"/>
          <w:szCs w:val="30"/>
          <w:highlight w:val="none"/>
          <w14:textFill>
            <w14:solidFill>
              <w14:schemeClr w14:val="tx1"/>
            </w14:solidFill>
          </w14:textFill>
        </w:rPr>
      </w:pPr>
      <w:bookmarkStart w:id="324" w:name="_Toc23049"/>
      <w:bookmarkStart w:id="325" w:name="_Toc12212"/>
      <w:r>
        <w:rPr>
          <w:rFonts w:hint="eastAsia" w:ascii="Times New Roman"/>
          <w:b/>
          <w:bCs/>
          <w:snapToGrid w:val="0"/>
          <w:color w:val="000000" w:themeColor="text1"/>
          <w:kern w:val="0"/>
          <w:sz w:val="30"/>
          <w:szCs w:val="30"/>
          <w:highlight w:val="none"/>
          <w14:textFill>
            <w14:solidFill>
              <w14:schemeClr w14:val="tx1"/>
            </w14:solidFill>
          </w14:textFill>
        </w:rPr>
        <w:t>专职安全员简历表</w:t>
      </w:r>
      <w:bookmarkEnd w:id="324"/>
      <w:bookmarkEnd w:id="325"/>
    </w:p>
    <w:p w14:paraId="54A0C519">
      <w:pPr>
        <w:wordWrap w:val="0"/>
        <w:adjustRightInd w:val="0"/>
        <w:snapToGrid w:val="0"/>
        <w:spacing w:line="440" w:lineRule="exact"/>
        <w:ind w:firstLine="570"/>
        <w:rPr>
          <w:rFonts w:ascii="Times New Roman"/>
          <w:snapToGrid w:val="0"/>
          <w:color w:val="000000" w:themeColor="text1"/>
          <w:kern w:val="0"/>
          <w:szCs w:val="28"/>
          <w:highlight w:val="none"/>
          <w14:textFill>
            <w14:solidFill>
              <w14:schemeClr w14:val="tx1"/>
            </w14:solidFill>
          </w14:textFill>
        </w:rPr>
      </w:pPr>
    </w:p>
    <w:p w14:paraId="3EE772DB">
      <w:pPr>
        <w:pStyle w:val="67"/>
        <w:wordWrap w:val="0"/>
        <w:adjustRightInd w:val="0"/>
        <w:snapToGrid w:val="0"/>
        <w:spacing w:line="440" w:lineRule="exact"/>
        <w:jc w:val="right"/>
        <w:rPr>
          <w:rFonts w:ascii="Times New Roman"/>
          <w:snapToGrid w:val="0"/>
          <w:color w:val="000000" w:themeColor="text1"/>
          <w:kern w:val="0"/>
          <w:highlight w:val="none"/>
          <w14:textFill>
            <w14:solidFill>
              <w14:schemeClr w14:val="tx1"/>
            </w14:solidFill>
          </w14:textFill>
        </w:rPr>
      </w:pPr>
    </w:p>
    <w:p w14:paraId="4BD06424">
      <w:pPr>
        <w:pStyle w:val="67"/>
        <w:wordWrap w:val="0"/>
        <w:adjustRightInd w:val="0"/>
        <w:snapToGrid w:val="0"/>
        <w:spacing w:line="440" w:lineRule="exact"/>
        <w:jc w:val="right"/>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专职安全员：</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（签字）</w:t>
      </w:r>
    </w:p>
    <w:p w14:paraId="58FA5BD4">
      <w:pPr>
        <w:pStyle w:val="67"/>
        <w:wordWrap w:val="0"/>
        <w:adjustRightInd w:val="0"/>
        <w:snapToGrid w:val="0"/>
        <w:spacing w:line="440" w:lineRule="exact"/>
        <w:jc w:val="right"/>
        <w:rPr>
          <w:rFonts w:ascii="Times New Roman"/>
          <w:snapToGrid w:val="0"/>
          <w:color w:val="000000" w:themeColor="text1"/>
          <w:kern w:val="0"/>
          <w:highlight w:val="none"/>
          <w14:textFill>
            <w14:solidFill>
              <w14:schemeClr w14:val="tx1"/>
            </w14:solidFill>
          </w14:textFill>
        </w:rPr>
      </w:pPr>
    </w:p>
    <w:p w14:paraId="39679F36">
      <w:pPr>
        <w:pStyle w:val="67"/>
        <w:wordWrap w:val="0"/>
        <w:adjustRightInd w:val="0"/>
        <w:snapToGrid w:val="0"/>
        <w:spacing w:line="440" w:lineRule="exact"/>
        <w:jc w:val="center"/>
        <w:rPr>
          <w:rFonts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 xml:space="preserve">                                     </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年</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月</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日</w:t>
      </w:r>
    </w:p>
    <w:p w14:paraId="7B101655">
      <w:pPr>
        <w:wordWrap w:val="0"/>
        <w:adjustRightInd w:val="0"/>
        <w:snapToGrid w:val="0"/>
        <w:spacing w:line="400" w:lineRule="exact"/>
        <w:ind w:firstLine="570"/>
        <w:rPr>
          <w:rFonts w:ascii="Times New Roman"/>
          <w:snapToGrid w:val="0"/>
          <w:color w:val="000000" w:themeColor="text1"/>
          <w:kern w:val="0"/>
          <w:szCs w:val="28"/>
          <w:highlight w:val="none"/>
          <w14:textFill>
            <w14:solidFill>
              <w14:schemeClr w14:val="tx1"/>
            </w14:solidFill>
          </w14:textFill>
        </w:rPr>
      </w:pPr>
    </w:p>
    <w:p w14:paraId="621C6F1F">
      <w:pPr>
        <w:wordWrap w:val="0"/>
        <w:adjustRightInd w:val="0"/>
        <w:snapToGrid w:val="0"/>
        <w:spacing w:line="400" w:lineRule="exact"/>
        <w:rPr>
          <w:rFonts w:hAnsi="宋体" w:cs="宋体"/>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8"/>
          <w:highlight w:val="none"/>
          <w14:textFill>
            <w14:solidFill>
              <w14:schemeClr w14:val="tx1"/>
            </w14:solidFill>
          </w14:textFill>
        </w:rPr>
        <w:t xml:space="preserve">  </w:t>
      </w:r>
      <w:r>
        <w:rPr>
          <w:rFonts w:hint="eastAsia" w:hAnsi="宋体" w:cs="宋体"/>
          <w:snapToGrid w:val="0"/>
          <w:color w:val="000000" w:themeColor="text1"/>
          <w:kern w:val="0"/>
          <w:sz w:val="21"/>
          <w:szCs w:val="28"/>
          <w:highlight w:val="none"/>
          <w14:textFill>
            <w14:solidFill>
              <w14:schemeClr w14:val="tx1"/>
            </w14:solidFill>
          </w14:textFill>
        </w:rPr>
        <w:t xml:space="preserve">  </w:t>
      </w:r>
      <w:r>
        <w:rPr>
          <w:rFonts w:hAnsi="宋体" w:cs="宋体"/>
          <w:snapToGrid w:val="0"/>
          <w:color w:val="000000" w:themeColor="text1"/>
          <w:kern w:val="0"/>
          <w:sz w:val="21"/>
          <w:szCs w:val="21"/>
          <w:highlight w:val="none"/>
          <w14:textFill>
            <w14:solidFill>
              <w14:schemeClr w14:val="tx1"/>
            </w14:solidFill>
          </w14:textFill>
        </w:rPr>
        <w:t>说明：《专职安全员简历表》后应附拟派专职安全员以下资料：</w:t>
      </w:r>
    </w:p>
    <w:p w14:paraId="34B7F28E">
      <w:pPr>
        <w:wordWrap w:val="0"/>
        <w:adjustRightInd w:val="0"/>
        <w:snapToGrid w:val="0"/>
        <w:spacing w:line="400" w:lineRule="exact"/>
        <w:rPr>
          <w:rFonts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 xml:space="preserve">    1．身份证</w:t>
      </w:r>
      <w:r>
        <w:rPr>
          <w:rFonts w:hint="eastAsia" w:hAnsi="宋体" w:cs="宋体"/>
          <w:snapToGrid w:val="0"/>
          <w:color w:val="000000" w:themeColor="text1"/>
          <w:kern w:val="0"/>
          <w:sz w:val="21"/>
          <w:szCs w:val="21"/>
          <w:highlight w:val="none"/>
          <w14:textFill>
            <w14:solidFill>
              <w14:schemeClr w14:val="tx1"/>
            </w14:solidFill>
          </w14:textFill>
        </w:rPr>
        <w:t>扫描</w:t>
      </w:r>
      <w:r>
        <w:rPr>
          <w:rFonts w:hAnsi="宋体" w:cs="宋体"/>
          <w:snapToGrid w:val="0"/>
          <w:color w:val="000000" w:themeColor="text1"/>
          <w:kern w:val="0"/>
          <w:sz w:val="21"/>
          <w:szCs w:val="21"/>
          <w:highlight w:val="none"/>
          <w14:textFill>
            <w14:solidFill>
              <w14:schemeClr w14:val="tx1"/>
            </w14:solidFill>
          </w14:textFill>
        </w:rPr>
        <w:t>件；</w:t>
      </w:r>
    </w:p>
    <w:p w14:paraId="3C312F6B">
      <w:pPr>
        <w:wordWrap w:val="0"/>
        <w:adjustRightInd w:val="0"/>
        <w:snapToGrid w:val="0"/>
        <w:spacing w:line="400" w:lineRule="exact"/>
        <w:rPr>
          <w:rFonts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 xml:space="preserve">    2．C类安全生产考核合格证书</w:t>
      </w:r>
      <w:r>
        <w:rPr>
          <w:rFonts w:hint="eastAsia" w:hAnsi="宋体" w:cs="宋体"/>
          <w:snapToGrid w:val="0"/>
          <w:color w:val="000000" w:themeColor="text1"/>
          <w:kern w:val="0"/>
          <w:sz w:val="21"/>
          <w:szCs w:val="21"/>
          <w:highlight w:val="none"/>
          <w14:textFill>
            <w14:solidFill>
              <w14:schemeClr w14:val="tx1"/>
            </w14:solidFill>
          </w14:textFill>
        </w:rPr>
        <w:t>扫描件</w:t>
      </w:r>
      <w:r>
        <w:rPr>
          <w:rFonts w:hAnsi="宋体" w:cs="宋体"/>
          <w:snapToGrid w:val="0"/>
          <w:color w:val="000000" w:themeColor="text1"/>
          <w:kern w:val="0"/>
          <w:sz w:val="21"/>
          <w:szCs w:val="21"/>
          <w:highlight w:val="none"/>
          <w14:textFill>
            <w14:solidFill>
              <w14:schemeClr w14:val="tx1"/>
            </w14:solidFill>
          </w14:textFill>
        </w:rPr>
        <w:t>或“广东省建筑施工企业管理人员安全生产考核信息系统”考核合格信息打印页；</w:t>
      </w:r>
    </w:p>
    <w:p w14:paraId="6B3DC85B">
      <w:pPr>
        <w:wordWrap w:val="0"/>
        <w:adjustRightInd w:val="0"/>
        <w:snapToGrid w:val="0"/>
        <w:spacing w:line="400" w:lineRule="exact"/>
        <w:ind w:firstLine="420" w:firstLineChars="200"/>
        <w:rPr>
          <w:rFonts w:hAnsi="宋体" w:cs="宋体"/>
          <w:snapToGrid w:val="0"/>
          <w:color w:val="000000" w:themeColor="text1"/>
          <w:kern w:val="0"/>
          <w:sz w:val="21"/>
          <w:szCs w:val="21"/>
          <w:highlight w:val="none"/>
          <w14:textFill>
            <w14:solidFill>
              <w14:schemeClr w14:val="tx1"/>
            </w14:solidFill>
          </w14:textFill>
        </w:rPr>
      </w:pPr>
      <w:r>
        <w:rPr>
          <w:rFonts w:hAnsi="宋体" w:cs="宋体"/>
          <w:snapToGrid w:val="0"/>
          <w:color w:val="000000" w:themeColor="text1"/>
          <w:kern w:val="0"/>
          <w:sz w:val="21"/>
          <w:szCs w:val="21"/>
          <w:highlight w:val="none"/>
          <w14:textFill>
            <w14:solidFill>
              <w14:schemeClr w14:val="tx1"/>
            </w14:solidFill>
          </w14:textFill>
        </w:rPr>
        <w:t>3．在本单位缴纳社保的证明（</w:t>
      </w:r>
      <w:r>
        <w:rPr>
          <w:rFonts w:hint="eastAsia" w:hAnsi="宋体" w:cs="宋体"/>
          <w:snapToGrid w:val="0"/>
          <w:color w:val="000000" w:themeColor="text1"/>
          <w:sz w:val="21"/>
          <w:szCs w:val="21"/>
          <w:highlight w:val="none"/>
          <w:lang w:eastAsia="zh-CN"/>
          <w14:textFill>
            <w14:solidFill>
              <w14:schemeClr w14:val="tx1"/>
            </w14:solidFill>
          </w14:textFill>
        </w:rPr>
        <w:t>至少连续三个月，其中必须有202</w:t>
      </w:r>
      <w:r>
        <w:rPr>
          <w:rFonts w:hint="eastAsia" w:hAnsi="宋体" w:cs="宋体"/>
          <w:snapToGrid w:val="0"/>
          <w:color w:val="000000" w:themeColor="text1"/>
          <w:sz w:val="21"/>
          <w:szCs w:val="21"/>
          <w:highlight w:val="none"/>
          <w:lang w:val="en-US" w:eastAsia="zh-CN"/>
          <w14:textFill>
            <w14:solidFill>
              <w14:schemeClr w14:val="tx1"/>
            </w14:solidFill>
          </w14:textFill>
        </w:rPr>
        <w:t>6</w:t>
      </w:r>
      <w:r>
        <w:rPr>
          <w:rFonts w:hint="eastAsia" w:hAnsi="宋体" w:cs="宋体"/>
          <w:snapToGrid w:val="0"/>
          <w:color w:val="000000" w:themeColor="text1"/>
          <w:sz w:val="21"/>
          <w:szCs w:val="21"/>
          <w:highlight w:val="none"/>
          <w:lang w:eastAsia="zh-CN"/>
          <w14:textFill>
            <w14:solidFill>
              <w14:schemeClr w14:val="tx1"/>
            </w14:solidFill>
          </w14:textFill>
        </w:rPr>
        <w:t>年</w:t>
      </w:r>
      <w:r>
        <w:rPr>
          <w:rFonts w:hint="eastAsia" w:hAnsi="宋体" w:cs="宋体"/>
          <w:snapToGrid w:val="0"/>
          <w:color w:val="000000" w:themeColor="text1"/>
          <w:sz w:val="21"/>
          <w:szCs w:val="21"/>
          <w:highlight w:val="none"/>
          <w:lang w:val="en-US" w:eastAsia="zh-CN"/>
          <w14:textFill>
            <w14:solidFill>
              <w14:schemeClr w14:val="tx1"/>
            </w14:solidFill>
          </w14:textFill>
        </w:rPr>
        <w:t>4</w:t>
      </w:r>
      <w:r>
        <w:rPr>
          <w:rFonts w:hint="eastAsia" w:hAnsi="宋体" w:cs="宋体"/>
          <w:snapToGrid w:val="0"/>
          <w:color w:val="000000" w:themeColor="text1"/>
          <w:sz w:val="21"/>
          <w:szCs w:val="21"/>
          <w:highlight w:val="none"/>
          <w:lang w:eastAsia="zh-CN"/>
          <w14:textFill>
            <w14:solidFill>
              <w14:schemeClr w14:val="tx1"/>
            </w14:solidFill>
          </w14:textFill>
        </w:rPr>
        <w:t>月</w:t>
      </w:r>
      <w:r>
        <w:rPr>
          <w:rFonts w:hAnsi="宋体" w:cs="宋体"/>
          <w:snapToGrid w:val="0"/>
          <w:color w:val="000000" w:themeColor="text1"/>
          <w:kern w:val="0"/>
          <w:sz w:val="21"/>
          <w:szCs w:val="21"/>
          <w:highlight w:val="none"/>
          <w14:textFill>
            <w14:solidFill>
              <w14:schemeClr w14:val="tx1"/>
            </w14:solidFill>
          </w14:textFill>
        </w:rPr>
        <w:t>）</w:t>
      </w:r>
      <w:r>
        <w:rPr>
          <w:rFonts w:hint="eastAsia" w:hAnsi="宋体" w:cs="宋体"/>
          <w:snapToGrid w:val="0"/>
          <w:color w:val="000000" w:themeColor="text1"/>
          <w:kern w:val="0"/>
          <w:sz w:val="21"/>
          <w:szCs w:val="21"/>
          <w:highlight w:val="none"/>
          <w14:textFill>
            <w14:solidFill>
              <w14:schemeClr w14:val="tx1"/>
            </w14:solidFill>
          </w14:textFill>
        </w:rPr>
        <w:t>扫描</w:t>
      </w:r>
      <w:r>
        <w:rPr>
          <w:rFonts w:hAnsi="宋体" w:cs="宋体"/>
          <w:snapToGrid w:val="0"/>
          <w:color w:val="000000" w:themeColor="text1"/>
          <w:kern w:val="0"/>
          <w:sz w:val="21"/>
          <w:szCs w:val="21"/>
          <w:highlight w:val="none"/>
          <w14:textFill>
            <w14:solidFill>
              <w14:schemeClr w14:val="tx1"/>
            </w14:solidFill>
          </w14:textFill>
        </w:rPr>
        <w:t>件。拟派专职安全员为退休返聘人员无法提供社保证明的，提供退休证和劳动合同</w:t>
      </w:r>
      <w:r>
        <w:rPr>
          <w:rFonts w:hint="eastAsia" w:hAnsi="宋体" w:cs="宋体"/>
          <w:snapToGrid w:val="0"/>
          <w:color w:val="000000" w:themeColor="text1"/>
          <w:kern w:val="0"/>
          <w:sz w:val="21"/>
          <w:szCs w:val="21"/>
          <w:highlight w:val="none"/>
          <w14:textFill>
            <w14:solidFill>
              <w14:schemeClr w14:val="tx1"/>
            </w14:solidFill>
          </w14:textFill>
        </w:rPr>
        <w:t>扫描</w:t>
      </w:r>
      <w:r>
        <w:rPr>
          <w:rFonts w:hAnsi="宋体" w:cs="宋体"/>
          <w:snapToGrid w:val="0"/>
          <w:color w:val="000000" w:themeColor="text1"/>
          <w:kern w:val="0"/>
          <w:sz w:val="21"/>
          <w:szCs w:val="21"/>
          <w:highlight w:val="none"/>
          <w14:textFill>
            <w14:solidFill>
              <w14:schemeClr w14:val="tx1"/>
            </w14:solidFill>
          </w14:textFill>
        </w:rPr>
        <w:t>件；</w:t>
      </w:r>
    </w:p>
    <w:p w14:paraId="46A81163">
      <w:pPr>
        <w:pStyle w:val="10"/>
        <w:ind w:firstLine="420" w:firstLineChars="200"/>
        <w:rPr>
          <w:color w:val="000000" w:themeColor="text1"/>
          <w:highlight w:val="none"/>
          <w14:textFill>
            <w14:solidFill>
              <w14:schemeClr w14:val="tx1"/>
            </w14:solidFill>
          </w14:textFill>
        </w:rPr>
      </w:pPr>
      <w:r>
        <w:rPr>
          <w:rFonts w:hint="eastAsia" w:ascii="Times New Roman"/>
          <w:snapToGrid w:val="0"/>
          <w:color w:val="000000" w:themeColor="text1"/>
          <w:sz w:val="21"/>
          <w:szCs w:val="28"/>
          <w:highlight w:val="none"/>
          <w14:textFill>
            <w14:solidFill>
              <w14:schemeClr w14:val="tx1"/>
            </w14:solidFill>
          </w14:textFill>
        </w:rPr>
        <w:t>4．</w:t>
      </w:r>
      <w:r>
        <w:rPr>
          <w:rFonts w:hint="eastAsia" w:ascii="Times New Roman"/>
          <w:snapToGrid w:val="0"/>
          <w:color w:val="000000" w:themeColor="text1"/>
          <w:sz w:val="21"/>
          <w:highlight w:val="none"/>
          <w14:textFill>
            <w14:solidFill>
              <w14:schemeClr w14:val="tx1"/>
            </w14:solidFill>
          </w14:textFill>
        </w:rPr>
        <w:t>“进粤企业和人员诚信信息登记平台”个人信息情况截图。（适用于省外建筑企业）</w:t>
      </w:r>
    </w:p>
    <w:p w14:paraId="760EBC24">
      <w:pPr>
        <w:pStyle w:val="79"/>
        <w:widowControl w:val="0"/>
        <w:wordWrap w:val="0"/>
        <w:adjustRightInd w:val="0"/>
        <w:snapToGrid w:val="0"/>
        <w:spacing w:line="400" w:lineRule="exact"/>
        <w:rPr>
          <w:rFonts w:ascii="Times New Roman"/>
          <w:snapToGrid w:val="0"/>
          <w:color w:val="000000" w:themeColor="text1"/>
          <w:sz w:val="21"/>
          <w:szCs w:val="28"/>
          <w:highlight w:val="none"/>
          <w14:textFill>
            <w14:solidFill>
              <w14:schemeClr w14:val="tx1"/>
            </w14:solidFill>
          </w14:textFill>
        </w:rPr>
        <w:sectPr>
          <w:endnotePr>
            <w:numFmt w:val="decimal"/>
          </w:endnotePr>
          <w:pgSz w:w="11906" w:h="16838"/>
          <w:pgMar w:top="1701" w:right="1531" w:bottom="1417" w:left="1531" w:header="850" w:footer="992" w:gutter="0"/>
          <w:pgNumType w:fmt="decimal"/>
          <w:cols w:space="720" w:num="1"/>
          <w:docGrid w:linePitch="327" w:charSpace="0"/>
        </w:sectPr>
      </w:pPr>
    </w:p>
    <w:p w14:paraId="7B6FBFFB">
      <w:pPr>
        <w:wordWrap w:val="0"/>
        <w:adjustRightInd w:val="0"/>
        <w:snapToGrid w:val="0"/>
        <w:spacing w:line="400" w:lineRule="exact"/>
        <w:ind w:firstLine="420" w:firstLineChars="200"/>
        <w:rPr>
          <w:rFonts w:ascii="Times New Roman"/>
          <w:snapToGrid w:val="0"/>
          <w:color w:val="000000" w:themeColor="text1"/>
          <w:kern w:val="0"/>
          <w:sz w:val="21"/>
          <w:szCs w:val="28"/>
          <w:highlight w:val="none"/>
          <w14:textFill>
            <w14:solidFill>
              <w14:schemeClr w14:val="tx1"/>
            </w14:solidFill>
          </w14:textFill>
        </w:rPr>
      </w:pPr>
    </w:p>
    <w:p w14:paraId="53D61CEA">
      <w:pPr>
        <w:pStyle w:val="83"/>
        <w:keepNext w:val="0"/>
        <w:keepLines w:val="0"/>
        <w:widowControl w:val="0"/>
        <w:wordWrap w:val="0"/>
        <w:adjustRightInd w:val="0"/>
        <w:snapToGrid w:val="0"/>
        <w:spacing w:before="0" w:after="0" w:line="240" w:lineRule="auto"/>
        <w:ind w:left="3640" w:leftChars="15" w:hanging="3604" w:hangingChars="1496"/>
        <w:jc w:val="both"/>
        <w:rPr>
          <w:b/>
          <w:bCs/>
          <w:snapToGrid w:val="0"/>
          <w:color w:val="000000" w:themeColor="text1"/>
          <w:szCs w:val="24"/>
          <w:highlight w:val="none"/>
          <w14:textFill>
            <w14:solidFill>
              <w14:schemeClr w14:val="tx1"/>
            </w14:solidFill>
          </w14:textFill>
        </w:rPr>
      </w:pPr>
      <w:bookmarkStart w:id="326" w:name="_Toc23812"/>
      <w:bookmarkStart w:id="327" w:name="_Toc29727"/>
      <w:bookmarkStart w:id="328" w:name="_Toc20506"/>
      <w:bookmarkStart w:id="329" w:name="_Toc14261309"/>
      <w:bookmarkStart w:id="330" w:name="_Toc14989"/>
      <w:bookmarkStart w:id="331" w:name="_Toc6915"/>
      <w:bookmarkStart w:id="332" w:name="_Toc18152"/>
      <w:r>
        <w:rPr>
          <w:rFonts w:hint="eastAsia"/>
          <w:b/>
          <w:snapToGrid w:val="0"/>
          <w:color w:val="000000" w:themeColor="text1"/>
          <w:highlight w:val="none"/>
          <w14:textFill>
            <w14:solidFill>
              <w14:schemeClr w14:val="tx1"/>
            </w14:solidFill>
          </w14:textFill>
        </w:rPr>
        <w:t>格式</w:t>
      </w:r>
      <w:bookmarkStart w:id="333" w:name="_Hlt287950384"/>
      <w:bookmarkEnd w:id="333"/>
      <w:r>
        <w:rPr>
          <w:rFonts w:hint="eastAsia"/>
          <w:b/>
          <w:snapToGrid w:val="0"/>
          <w:color w:val="000000" w:themeColor="text1"/>
          <w:highlight w:val="none"/>
          <w14:textFill>
            <w14:solidFill>
              <w14:schemeClr w14:val="tx1"/>
            </w14:solidFill>
          </w14:textFill>
        </w:rPr>
        <w:t>十二 项目管理机构组成表</w:t>
      </w:r>
      <w:bookmarkEnd w:id="326"/>
      <w:bookmarkEnd w:id="327"/>
      <w:bookmarkEnd w:id="328"/>
      <w:bookmarkEnd w:id="329"/>
      <w:bookmarkEnd w:id="330"/>
      <w:bookmarkEnd w:id="331"/>
      <w:bookmarkEnd w:id="332"/>
    </w:p>
    <w:p w14:paraId="153F2773">
      <w:pPr>
        <w:wordWrap w:val="0"/>
        <w:adjustRightInd w:val="0"/>
        <w:snapToGrid w:val="0"/>
        <w:spacing w:line="240" w:lineRule="auto"/>
        <w:jc w:val="center"/>
        <w:rPr>
          <w:rFonts w:hint="eastAsia" w:ascii="Times New Roman"/>
          <w:b/>
          <w:bCs/>
          <w:snapToGrid w:val="0"/>
          <w:color w:val="000000" w:themeColor="text1"/>
          <w:kern w:val="0"/>
          <w:sz w:val="30"/>
          <w:szCs w:val="30"/>
          <w:highlight w:val="none"/>
          <w14:textFill>
            <w14:solidFill>
              <w14:schemeClr w14:val="tx1"/>
            </w14:solidFill>
          </w14:textFill>
        </w:rPr>
      </w:pPr>
      <w:bookmarkStart w:id="334" w:name="_Toc23255"/>
      <w:bookmarkStart w:id="335" w:name="_Toc14261751"/>
      <w:bookmarkStart w:id="336" w:name="_Toc3834"/>
      <w:r>
        <w:rPr>
          <w:rFonts w:hint="eastAsia" w:ascii="Times New Roman"/>
          <w:b/>
          <w:bCs/>
          <w:snapToGrid w:val="0"/>
          <w:color w:val="000000" w:themeColor="text1"/>
          <w:kern w:val="0"/>
          <w:sz w:val="30"/>
          <w:szCs w:val="30"/>
          <w:highlight w:val="none"/>
          <w14:textFill>
            <w14:solidFill>
              <w14:schemeClr w14:val="tx1"/>
            </w14:solidFill>
          </w14:textFill>
        </w:rPr>
        <w:t>项目管理机构组成表</w:t>
      </w:r>
      <w:bookmarkEnd w:id="334"/>
      <w:bookmarkEnd w:id="335"/>
      <w:bookmarkEnd w:id="336"/>
    </w:p>
    <w:tbl>
      <w:tblPr>
        <w:tblStyle w:val="35"/>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2008C0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vAlign w:val="center"/>
          </w:tcPr>
          <w:p w14:paraId="2082F11D">
            <w:pPr>
              <w:wordWrap w:val="0"/>
              <w:adjustRightInd w:val="0"/>
              <w:snapToGrid w:val="0"/>
              <w:spacing w:line="240" w:lineRule="auto"/>
              <w:jc w:val="center"/>
              <w:rPr>
                <w:rFonts w:ascii="Times New Roman" w:eastAsia="黑体"/>
                <w:snapToGrid w:val="0"/>
                <w:color w:val="000000" w:themeColor="text1"/>
                <w:kern w:val="0"/>
                <w:sz w:val="21"/>
                <w:szCs w:val="21"/>
                <w:highlight w:val="none"/>
                <w14:textFill>
                  <w14:solidFill>
                    <w14:schemeClr w14:val="tx1"/>
                  </w14:solidFill>
                </w14:textFill>
              </w:rPr>
            </w:pPr>
            <w:r>
              <w:rPr>
                <w:rFonts w:hint="eastAsia" w:ascii="Times New Roman" w:eastAsia="黑体"/>
                <w:snapToGrid w:val="0"/>
                <w:color w:val="000000" w:themeColor="text1"/>
                <w:kern w:val="0"/>
                <w:sz w:val="21"/>
                <w:szCs w:val="21"/>
                <w:highlight w:val="none"/>
                <w14:textFill>
                  <w14:solidFill>
                    <w14:schemeClr w14:val="tx1"/>
                  </w14:solidFill>
                </w14:textFill>
              </w:rPr>
              <w:t>序号</w:t>
            </w:r>
          </w:p>
        </w:tc>
        <w:tc>
          <w:tcPr>
            <w:tcW w:w="1421" w:type="dxa"/>
            <w:tcBorders>
              <w:top w:val="single" w:color="auto" w:sz="6" w:space="0"/>
              <w:left w:val="single" w:color="auto" w:sz="6" w:space="0"/>
              <w:bottom w:val="single" w:color="auto" w:sz="6" w:space="0"/>
              <w:right w:val="single" w:color="auto" w:sz="6" w:space="0"/>
            </w:tcBorders>
            <w:vAlign w:val="center"/>
          </w:tcPr>
          <w:p w14:paraId="765C588C">
            <w:pPr>
              <w:wordWrap w:val="0"/>
              <w:adjustRightInd w:val="0"/>
              <w:snapToGrid w:val="0"/>
              <w:spacing w:line="240" w:lineRule="auto"/>
              <w:jc w:val="center"/>
              <w:rPr>
                <w:rFonts w:ascii="Times New Roman" w:eastAsia="黑体"/>
                <w:snapToGrid w:val="0"/>
                <w:color w:val="000000" w:themeColor="text1"/>
                <w:kern w:val="0"/>
                <w:sz w:val="21"/>
                <w:szCs w:val="21"/>
                <w:highlight w:val="none"/>
                <w14:textFill>
                  <w14:solidFill>
                    <w14:schemeClr w14:val="tx1"/>
                  </w14:solidFill>
                </w14:textFill>
              </w:rPr>
            </w:pPr>
            <w:r>
              <w:rPr>
                <w:rFonts w:hint="eastAsia" w:ascii="Times New Roman" w:eastAsia="黑体"/>
                <w:snapToGrid w:val="0"/>
                <w:color w:val="000000" w:themeColor="text1"/>
                <w:kern w:val="0"/>
                <w:sz w:val="21"/>
                <w:szCs w:val="21"/>
                <w:highlight w:val="none"/>
                <w14:textFill>
                  <w14:solidFill>
                    <w14:schemeClr w14:val="tx1"/>
                  </w14:solidFill>
                </w14:textFill>
              </w:rPr>
              <w:t>职务</w:t>
            </w:r>
          </w:p>
        </w:tc>
        <w:tc>
          <w:tcPr>
            <w:tcW w:w="1355" w:type="dxa"/>
            <w:tcBorders>
              <w:top w:val="single" w:color="auto" w:sz="6" w:space="0"/>
              <w:left w:val="single" w:color="auto" w:sz="6" w:space="0"/>
              <w:bottom w:val="single" w:color="auto" w:sz="6" w:space="0"/>
              <w:right w:val="single" w:color="auto" w:sz="6" w:space="0"/>
            </w:tcBorders>
            <w:vAlign w:val="center"/>
          </w:tcPr>
          <w:p w14:paraId="619996E4">
            <w:pPr>
              <w:wordWrap w:val="0"/>
              <w:adjustRightInd w:val="0"/>
              <w:snapToGrid w:val="0"/>
              <w:spacing w:line="240" w:lineRule="auto"/>
              <w:jc w:val="center"/>
              <w:rPr>
                <w:rFonts w:ascii="Times New Roman" w:eastAsia="黑体"/>
                <w:snapToGrid w:val="0"/>
                <w:color w:val="000000" w:themeColor="text1"/>
                <w:kern w:val="0"/>
                <w:sz w:val="21"/>
                <w:szCs w:val="21"/>
                <w:highlight w:val="none"/>
                <w14:textFill>
                  <w14:solidFill>
                    <w14:schemeClr w14:val="tx1"/>
                  </w14:solidFill>
                </w14:textFill>
              </w:rPr>
            </w:pPr>
            <w:r>
              <w:rPr>
                <w:rFonts w:hint="eastAsia" w:ascii="Times New Roman" w:eastAsia="黑体"/>
                <w:snapToGrid w:val="0"/>
                <w:color w:val="000000" w:themeColor="text1"/>
                <w:kern w:val="0"/>
                <w:sz w:val="21"/>
                <w:szCs w:val="21"/>
                <w:highlight w:val="none"/>
                <w14:textFill>
                  <w14:solidFill>
                    <w14:schemeClr w14:val="tx1"/>
                  </w14:solidFill>
                </w14:textFill>
              </w:rPr>
              <w:t>姓名</w:t>
            </w:r>
          </w:p>
        </w:tc>
        <w:tc>
          <w:tcPr>
            <w:tcW w:w="900" w:type="dxa"/>
            <w:tcBorders>
              <w:top w:val="single" w:color="auto" w:sz="6" w:space="0"/>
              <w:left w:val="single" w:color="auto" w:sz="6" w:space="0"/>
              <w:bottom w:val="single" w:color="auto" w:sz="6" w:space="0"/>
              <w:right w:val="single" w:color="auto" w:sz="6" w:space="0"/>
            </w:tcBorders>
            <w:vAlign w:val="center"/>
          </w:tcPr>
          <w:p w14:paraId="625D275C">
            <w:pPr>
              <w:wordWrap w:val="0"/>
              <w:adjustRightInd w:val="0"/>
              <w:snapToGrid w:val="0"/>
              <w:spacing w:line="240" w:lineRule="auto"/>
              <w:jc w:val="center"/>
              <w:rPr>
                <w:rFonts w:ascii="Times New Roman" w:eastAsia="黑体"/>
                <w:snapToGrid w:val="0"/>
                <w:color w:val="000000" w:themeColor="text1"/>
                <w:kern w:val="0"/>
                <w:sz w:val="21"/>
                <w:szCs w:val="21"/>
                <w:highlight w:val="none"/>
                <w14:textFill>
                  <w14:solidFill>
                    <w14:schemeClr w14:val="tx1"/>
                  </w14:solidFill>
                </w14:textFill>
              </w:rPr>
            </w:pPr>
            <w:r>
              <w:rPr>
                <w:rFonts w:hint="eastAsia" w:ascii="Times New Roman" w:eastAsia="黑体"/>
                <w:snapToGrid w:val="0"/>
                <w:color w:val="000000" w:themeColor="text1"/>
                <w:kern w:val="0"/>
                <w:sz w:val="21"/>
                <w:szCs w:val="21"/>
                <w:highlight w:val="none"/>
                <w14:textFill>
                  <w14:solidFill>
                    <w14:schemeClr w14:val="tx1"/>
                  </w14:solidFill>
                </w14:textFill>
              </w:rPr>
              <w:t>性别</w:t>
            </w:r>
          </w:p>
        </w:tc>
        <w:tc>
          <w:tcPr>
            <w:tcW w:w="817" w:type="dxa"/>
            <w:tcBorders>
              <w:top w:val="single" w:color="auto" w:sz="6" w:space="0"/>
              <w:left w:val="single" w:color="auto" w:sz="6" w:space="0"/>
              <w:bottom w:val="single" w:color="auto" w:sz="6" w:space="0"/>
              <w:right w:val="single" w:color="auto" w:sz="6" w:space="0"/>
            </w:tcBorders>
            <w:vAlign w:val="center"/>
          </w:tcPr>
          <w:p w14:paraId="73F1E418">
            <w:pPr>
              <w:wordWrap w:val="0"/>
              <w:adjustRightInd w:val="0"/>
              <w:snapToGrid w:val="0"/>
              <w:spacing w:line="240" w:lineRule="auto"/>
              <w:jc w:val="center"/>
              <w:rPr>
                <w:rFonts w:ascii="Times New Roman" w:eastAsia="黑体"/>
                <w:snapToGrid w:val="0"/>
                <w:color w:val="000000" w:themeColor="text1"/>
                <w:kern w:val="0"/>
                <w:sz w:val="21"/>
                <w:szCs w:val="21"/>
                <w:highlight w:val="none"/>
                <w14:textFill>
                  <w14:solidFill>
                    <w14:schemeClr w14:val="tx1"/>
                  </w14:solidFill>
                </w14:textFill>
              </w:rPr>
            </w:pPr>
            <w:r>
              <w:rPr>
                <w:rFonts w:hint="eastAsia" w:ascii="Times New Roman" w:eastAsia="黑体"/>
                <w:snapToGrid w:val="0"/>
                <w:color w:val="000000" w:themeColor="text1"/>
                <w:kern w:val="0"/>
                <w:sz w:val="21"/>
                <w:szCs w:val="21"/>
                <w:highlight w:val="none"/>
                <w14:textFill>
                  <w14:solidFill>
                    <w14:schemeClr w14:val="tx1"/>
                  </w14:solidFill>
                </w14:textFill>
              </w:rPr>
              <w:t>年龄</w:t>
            </w:r>
          </w:p>
        </w:tc>
        <w:tc>
          <w:tcPr>
            <w:tcW w:w="1538" w:type="dxa"/>
            <w:tcBorders>
              <w:top w:val="single" w:color="auto" w:sz="6" w:space="0"/>
              <w:left w:val="single" w:color="auto" w:sz="6" w:space="0"/>
              <w:bottom w:val="single" w:color="auto" w:sz="6" w:space="0"/>
              <w:right w:val="single" w:color="auto" w:sz="6" w:space="0"/>
            </w:tcBorders>
            <w:vAlign w:val="center"/>
          </w:tcPr>
          <w:p w14:paraId="4B64332E">
            <w:pPr>
              <w:wordWrap w:val="0"/>
              <w:adjustRightInd w:val="0"/>
              <w:snapToGrid w:val="0"/>
              <w:spacing w:line="240" w:lineRule="auto"/>
              <w:jc w:val="center"/>
              <w:rPr>
                <w:rFonts w:ascii="Times New Roman" w:eastAsia="黑体"/>
                <w:snapToGrid w:val="0"/>
                <w:color w:val="000000" w:themeColor="text1"/>
                <w:kern w:val="0"/>
                <w:sz w:val="21"/>
                <w:szCs w:val="21"/>
                <w:highlight w:val="none"/>
                <w14:textFill>
                  <w14:solidFill>
                    <w14:schemeClr w14:val="tx1"/>
                  </w14:solidFill>
                </w14:textFill>
              </w:rPr>
            </w:pPr>
            <w:r>
              <w:rPr>
                <w:rFonts w:hint="eastAsia" w:ascii="Times New Roman" w:eastAsia="黑体"/>
                <w:snapToGrid w:val="0"/>
                <w:color w:val="000000" w:themeColor="text1"/>
                <w:kern w:val="0"/>
                <w:sz w:val="21"/>
                <w:szCs w:val="21"/>
                <w:highlight w:val="none"/>
                <w14:textFill>
                  <w14:solidFill>
                    <w14:schemeClr w14:val="tx1"/>
                  </w14:solidFill>
                </w14:textFill>
              </w:rPr>
              <w:t>职称</w:t>
            </w:r>
          </w:p>
        </w:tc>
        <w:tc>
          <w:tcPr>
            <w:tcW w:w="2164" w:type="dxa"/>
            <w:tcBorders>
              <w:top w:val="single" w:color="auto" w:sz="6" w:space="0"/>
              <w:left w:val="single" w:color="auto" w:sz="6" w:space="0"/>
              <w:bottom w:val="single" w:color="auto" w:sz="6" w:space="0"/>
              <w:right w:val="single" w:color="auto" w:sz="6" w:space="0"/>
            </w:tcBorders>
            <w:vAlign w:val="center"/>
          </w:tcPr>
          <w:p w14:paraId="78157EE8">
            <w:pPr>
              <w:wordWrap w:val="0"/>
              <w:adjustRightInd w:val="0"/>
              <w:snapToGrid w:val="0"/>
              <w:spacing w:line="240" w:lineRule="auto"/>
              <w:jc w:val="center"/>
              <w:rPr>
                <w:rFonts w:ascii="Times New Roman" w:eastAsia="黑体"/>
                <w:snapToGrid w:val="0"/>
                <w:color w:val="000000" w:themeColor="text1"/>
                <w:kern w:val="0"/>
                <w:sz w:val="21"/>
                <w:szCs w:val="21"/>
                <w:highlight w:val="none"/>
                <w14:textFill>
                  <w14:solidFill>
                    <w14:schemeClr w14:val="tx1"/>
                  </w14:solidFill>
                </w14:textFill>
              </w:rPr>
            </w:pPr>
            <w:r>
              <w:rPr>
                <w:rFonts w:hint="eastAsia" w:ascii="Times New Roman" w:eastAsia="黑体"/>
                <w:snapToGrid w:val="0"/>
                <w:color w:val="000000" w:themeColor="text1"/>
                <w:kern w:val="0"/>
                <w:sz w:val="21"/>
                <w:szCs w:val="21"/>
                <w:highlight w:val="none"/>
                <w14:textFill>
                  <w14:solidFill>
                    <w14:schemeClr w14:val="tx1"/>
                  </w14:solidFill>
                </w14:textFill>
              </w:rPr>
              <w:t>备注</w:t>
            </w:r>
          </w:p>
        </w:tc>
      </w:tr>
      <w:tr w14:paraId="75D1EE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vAlign w:val="center"/>
          </w:tcPr>
          <w:p w14:paraId="72E08C05">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1</w:t>
            </w:r>
          </w:p>
        </w:tc>
        <w:tc>
          <w:tcPr>
            <w:tcW w:w="1421" w:type="dxa"/>
            <w:tcBorders>
              <w:top w:val="single" w:color="auto" w:sz="6" w:space="0"/>
              <w:left w:val="single" w:color="auto" w:sz="6" w:space="0"/>
              <w:bottom w:val="single" w:color="auto" w:sz="6" w:space="0"/>
              <w:right w:val="single" w:color="auto" w:sz="6" w:space="0"/>
            </w:tcBorders>
            <w:vAlign w:val="center"/>
          </w:tcPr>
          <w:p w14:paraId="3936AA3F">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项目经理</w:t>
            </w:r>
          </w:p>
        </w:tc>
        <w:tc>
          <w:tcPr>
            <w:tcW w:w="1355" w:type="dxa"/>
            <w:tcBorders>
              <w:top w:val="single" w:color="auto" w:sz="6" w:space="0"/>
              <w:left w:val="single" w:color="auto" w:sz="6" w:space="0"/>
              <w:bottom w:val="single" w:color="auto" w:sz="6" w:space="0"/>
              <w:right w:val="single" w:color="auto" w:sz="6" w:space="0"/>
            </w:tcBorders>
            <w:vAlign w:val="center"/>
          </w:tcPr>
          <w:p w14:paraId="5ABECE6A">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vAlign w:val="center"/>
          </w:tcPr>
          <w:p w14:paraId="1DE52641">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817" w:type="dxa"/>
            <w:tcBorders>
              <w:top w:val="single" w:color="auto" w:sz="6" w:space="0"/>
              <w:left w:val="single" w:color="auto" w:sz="6" w:space="0"/>
              <w:bottom w:val="single" w:color="auto" w:sz="6" w:space="0"/>
              <w:right w:val="single" w:color="auto" w:sz="6" w:space="0"/>
            </w:tcBorders>
            <w:vAlign w:val="center"/>
          </w:tcPr>
          <w:p w14:paraId="7930CA1B">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1538" w:type="dxa"/>
            <w:tcBorders>
              <w:top w:val="single" w:color="auto" w:sz="6" w:space="0"/>
              <w:left w:val="single" w:color="auto" w:sz="6" w:space="0"/>
              <w:bottom w:val="single" w:color="auto" w:sz="6" w:space="0"/>
              <w:right w:val="single" w:color="auto" w:sz="6" w:space="0"/>
            </w:tcBorders>
            <w:vAlign w:val="center"/>
          </w:tcPr>
          <w:p w14:paraId="4CABCB3C">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2164" w:type="dxa"/>
            <w:tcBorders>
              <w:top w:val="single" w:color="auto" w:sz="6" w:space="0"/>
              <w:left w:val="single" w:color="auto" w:sz="6" w:space="0"/>
              <w:bottom w:val="single" w:color="auto" w:sz="6" w:space="0"/>
              <w:right w:val="single" w:color="auto" w:sz="6" w:space="0"/>
            </w:tcBorders>
            <w:vAlign w:val="center"/>
          </w:tcPr>
          <w:p w14:paraId="7FC055B8">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r>
      <w:tr w14:paraId="559C0B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vAlign w:val="center"/>
          </w:tcPr>
          <w:p w14:paraId="6123531C">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2</w:t>
            </w:r>
          </w:p>
        </w:tc>
        <w:tc>
          <w:tcPr>
            <w:tcW w:w="1421" w:type="dxa"/>
            <w:tcBorders>
              <w:top w:val="single" w:color="auto" w:sz="6" w:space="0"/>
              <w:left w:val="single" w:color="auto" w:sz="6" w:space="0"/>
              <w:bottom w:val="single" w:color="auto" w:sz="6" w:space="0"/>
              <w:right w:val="single" w:color="auto" w:sz="6" w:space="0"/>
            </w:tcBorders>
            <w:vAlign w:val="center"/>
          </w:tcPr>
          <w:p w14:paraId="28711710">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项目技术</w:t>
            </w:r>
          </w:p>
          <w:p w14:paraId="6D93415F">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负责人</w:t>
            </w:r>
          </w:p>
        </w:tc>
        <w:tc>
          <w:tcPr>
            <w:tcW w:w="1355" w:type="dxa"/>
            <w:tcBorders>
              <w:top w:val="single" w:color="auto" w:sz="6" w:space="0"/>
              <w:left w:val="single" w:color="auto" w:sz="6" w:space="0"/>
              <w:bottom w:val="single" w:color="auto" w:sz="6" w:space="0"/>
              <w:right w:val="single" w:color="auto" w:sz="6" w:space="0"/>
            </w:tcBorders>
            <w:vAlign w:val="center"/>
          </w:tcPr>
          <w:p w14:paraId="500D7465">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vAlign w:val="center"/>
          </w:tcPr>
          <w:p w14:paraId="5CC4FE5E">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817" w:type="dxa"/>
            <w:tcBorders>
              <w:top w:val="single" w:color="auto" w:sz="6" w:space="0"/>
              <w:left w:val="single" w:color="auto" w:sz="6" w:space="0"/>
              <w:bottom w:val="single" w:color="auto" w:sz="6" w:space="0"/>
              <w:right w:val="single" w:color="auto" w:sz="6" w:space="0"/>
            </w:tcBorders>
            <w:vAlign w:val="center"/>
          </w:tcPr>
          <w:p w14:paraId="6212A802">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1538" w:type="dxa"/>
            <w:tcBorders>
              <w:top w:val="single" w:color="auto" w:sz="6" w:space="0"/>
              <w:left w:val="single" w:color="auto" w:sz="6" w:space="0"/>
              <w:bottom w:val="single" w:color="auto" w:sz="6" w:space="0"/>
              <w:right w:val="single" w:color="auto" w:sz="6" w:space="0"/>
            </w:tcBorders>
            <w:vAlign w:val="center"/>
          </w:tcPr>
          <w:p w14:paraId="07173EFA">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2164" w:type="dxa"/>
            <w:tcBorders>
              <w:top w:val="single" w:color="auto" w:sz="6" w:space="0"/>
              <w:left w:val="single" w:color="auto" w:sz="6" w:space="0"/>
              <w:bottom w:val="single" w:color="auto" w:sz="6" w:space="0"/>
              <w:right w:val="single" w:color="auto" w:sz="6" w:space="0"/>
            </w:tcBorders>
            <w:vAlign w:val="center"/>
          </w:tcPr>
          <w:p w14:paraId="2F59D03F">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r>
      <w:tr w14:paraId="3F2308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vAlign w:val="center"/>
          </w:tcPr>
          <w:p w14:paraId="5AC1FA81">
            <w:pPr>
              <w:wordWrap w:val="0"/>
              <w:adjustRightInd w:val="0"/>
              <w:snapToGrid w:val="0"/>
              <w:jc w:val="center"/>
              <w:rPr>
                <w:rFonts w:hint="eastAsia"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3</w:t>
            </w:r>
          </w:p>
        </w:tc>
        <w:tc>
          <w:tcPr>
            <w:tcW w:w="1421" w:type="dxa"/>
            <w:tcBorders>
              <w:top w:val="single" w:color="auto" w:sz="6" w:space="0"/>
              <w:left w:val="single" w:color="auto" w:sz="6" w:space="0"/>
              <w:right w:val="single" w:color="auto" w:sz="6" w:space="0"/>
            </w:tcBorders>
            <w:vAlign w:val="center"/>
          </w:tcPr>
          <w:p w14:paraId="04F73FA0">
            <w:pPr>
              <w:wordWrap w:val="0"/>
              <w:adjustRightInd w:val="0"/>
              <w:snapToGrid w:val="0"/>
              <w:spacing w:line="240" w:lineRule="auto"/>
              <w:jc w:val="center"/>
              <w:rPr>
                <w:rFonts w:hint="eastAsia"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专职安全员</w:t>
            </w:r>
          </w:p>
        </w:tc>
        <w:tc>
          <w:tcPr>
            <w:tcW w:w="1355" w:type="dxa"/>
            <w:tcBorders>
              <w:top w:val="single" w:color="auto" w:sz="6" w:space="0"/>
              <w:left w:val="single" w:color="auto" w:sz="6" w:space="0"/>
              <w:bottom w:val="single" w:color="auto" w:sz="6" w:space="0"/>
              <w:right w:val="single" w:color="auto" w:sz="6" w:space="0"/>
            </w:tcBorders>
            <w:vAlign w:val="center"/>
          </w:tcPr>
          <w:p w14:paraId="62CEB64E">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vAlign w:val="center"/>
          </w:tcPr>
          <w:p w14:paraId="5B65C633">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817" w:type="dxa"/>
            <w:tcBorders>
              <w:top w:val="single" w:color="auto" w:sz="6" w:space="0"/>
              <w:left w:val="single" w:color="auto" w:sz="6" w:space="0"/>
              <w:bottom w:val="single" w:color="auto" w:sz="6" w:space="0"/>
              <w:right w:val="single" w:color="auto" w:sz="6" w:space="0"/>
            </w:tcBorders>
            <w:vAlign w:val="center"/>
          </w:tcPr>
          <w:p w14:paraId="74AC5C21">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1538" w:type="dxa"/>
            <w:tcBorders>
              <w:top w:val="single" w:color="auto" w:sz="6" w:space="0"/>
              <w:left w:val="single" w:color="auto" w:sz="6" w:space="0"/>
              <w:bottom w:val="single" w:color="auto" w:sz="6" w:space="0"/>
              <w:right w:val="single" w:color="auto" w:sz="6" w:space="0"/>
            </w:tcBorders>
            <w:vAlign w:val="center"/>
          </w:tcPr>
          <w:p w14:paraId="26663BCA">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2164" w:type="dxa"/>
            <w:tcBorders>
              <w:top w:val="single" w:color="auto" w:sz="6" w:space="0"/>
              <w:left w:val="single" w:color="auto" w:sz="6" w:space="0"/>
              <w:bottom w:val="single" w:color="auto" w:sz="6" w:space="0"/>
              <w:right w:val="single" w:color="auto" w:sz="6" w:space="0"/>
            </w:tcBorders>
            <w:vAlign w:val="center"/>
          </w:tcPr>
          <w:p w14:paraId="17C33EFF">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r>
      <w:tr w14:paraId="08B84B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vAlign w:val="center"/>
          </w:tcPr>
          <w:p w14:paraId="50E58523">
            <w:pPr>
              <w:wordWrap w:val="0"/>
              <w:adjustRightInd w:val="0"/>
              <w:snapToGrid w:val="0"/>
              <w:jc w:val="center"/>
              <w:rPr>
                <w:rFonts w:hint="eastAsia" w:ascii="Times New Roman" w:eastAsia="宋体"/>
                <w:snapToGrid w:val="0"/>
                <w:color w:val="000000" w:themeColor="text1"/>
                <w:kern w:val="0"/>
                <w:sz w:val="21"/>
                <w:szCs w:val="21"/>
                <w:highlight w:val="none"/>
                <w:lang w:val="en-US" w:eastAsia="zh-CN"/>
                <w14:textFill>
                  <w14:solidFill>
                    <w14:schemeClr w14:val="tx1"/>
                  </w14:solidFill>
                </w14:textFill>
              </w:rPr>
            </w:pPr>
            <w:r>
              <w:rPr>
                <w:rFonts w:hint="eastAsia" w:ascii="Times New Roman"/>
                <w:snapToGrid w:val="0"/>
                <w:color w:val="000000" w:themeColor="text1"/>
                <w:kern w:val="0"/>
                <w:sz w:val="21"/>
                <w:szCs w:val="21"/>
                <w:highlight w:val="none"/>
                <w:lang w:val="en-US" w:eastAsia="zh-CN"/>
                <w14:textFill>
                  <w14:solidFill>
                    <w14:schemeClr w14:val="tx1"/>
                  </w14:solidFill>
                </w14:textFill>
              </w:rPr>
              <w:t>4</w:t>
            </w:r>
          </w:p>
        </w:tc>
        <w:tc>
          <w:tcPr>
            <w:tcW w:w="1421" w:type="dxa"/>
            <w:tcBorders>
              <w:top w:val="single" w:color="auto" w:sz="6" w:space="0"/>
              <w:left w:val="single" w:color="auto" w:sz="6" w:space="0"/>
              <w:bottom w:val="single" w:color="auto" w:sz="6" w:space="0"/>
              <w:right w:val="single" w:color="auto" w:sz="6" w:space="0"/>
            </w:tcBorders>
            <w:vAlign w:val="center"/>
          </w:tcPr>
          <w:p w14:paraId="790C17DE">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施工员</w:t>
            </w:r>
          </w:p>
        </w:tc>
        <w:tc>
          <w:tcPr>
            <w:tcW w:w="1355" w:type="dxa"/>
            <w:tcBorders>
              <w:top w:val="single" w:color="auto" w:sz="6" w:space="0"/>
              <w:left w:val="single" w:color="auto" w:sz="6" w:space="0"/>
              <w:bottom w:val="single" w:color="auto" w:sz="6" w:space="0"/>
              <w:right w:val="single" w:color="auto" w:sz="6" w:space="0"/>
            </w:tcBorders>
            <w:vAlign w:val="center"/>
          </w:tcPr>
          <w:p w14:paraId="264FA584">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vAlign w:val="center"/>
          </w:tcPr>
          <w:p w14:paraId="1DED3FDE">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817" w:type="dxa"/>
            <w:tcBorders>
              <w:top w:val="single" w:color="auto" w:sz="6" w:space="0"/>
              <w:left w:val="single" w:color="auto" w:sz="6" w:space="0"/>
              <w:bottom w:val="single" w:color="auto" w:sz="6" w:space="0"/>
              <w:right w:val="single" w:color="auto" w:sz="6" w:space="0"/>
            </w:tcBorders>
            <w:vAlign w:val="center"/>
          </w:tcPr>
          <w:p w14:paraId="00D55C15">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1538" w:type="dxa"/>
            <w:tcBorders>
              <w:top w:val="single" w:color="auto" w:sz="6" w:space="0"/>
              <w:left w:val="single" w:color="auto" w:sz="6" w:space="0"/>
              <w:bottom w:val="single" w:color="auto" w:sz="6" w:space="0"/>
              <w:right w:val="single" w:color="auto" w:sz="6" w:space="0"/>
            </w:tcBorders>
            <w:vAlign w:val="center"/>
          </w:tcPr>
          <w:p w14:paraId="229F02FA">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2164" w:type="dxa"/>
            <w:tcBorders>
              <w:top w:val="single" w:color="auto" w:sz="6" w:space="0"/>
              <w:left w:val="single" w:color="auto" w:sz="6" w:space="0"/>
              <w:bottom w:val="single" w:color="auto" w:sz="6" w:space="0"/>
              <w:right w:val="single" w:color="auto" w:sz="6" w:space="0"/>
            </w:tcBorders>
            <w:vAlign w:val="center"/>
          </w:tcPr>
          <w:p w14:paraId="4BB8FE08">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r>
      <w:tr w14:paraId="0B9FDB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vAlign w:val="center"/>
          </w:tcPr>
          <w:p w14:paraId="7EBF0FF3">
            <w:pPr>
              <w:wordWrap w:val="0"/>
              <w:adjustRightInd w:val="0"/>
              <w:snapToGrid w:val="0"/>
              <w:jc w:val="center"/>
              <w:rPr>
                <w:rFonts w:hint="eastAsia" w:ascii="Times New Roman" w:eastAsia="宋体"/>
                <w:snapToGrid w:val="0"/>
                <w:color w:val="000000" w:themeColor="text1"/>
                <w:kern w:val="0"/>
                <w:sz w:val="21"/>
                <w:szCs w:val="21"/>
                <w:highlight w:val="none"/>
                <w:lang w:eastAsia="zh-CN"/>
                <w14:textFill>
                  <w14:solidFill>
                    <w14:schemeClr w14:val="tx1"/>
                  </w14:solidFill>
                </w14:textFill>
              </w:rPr>
            </w:pPr>
            <w:r>
              <w:rPr>
                <w:rFonts w:hint="eastAsia" w:ascii="Times New Roman"/>
                <w:snapToGrid w:val="0"/>
                <w:color w:val="000000" w:themeColor="text1"/>
                <w:kern w:val="0"/>
                <w:sz w:val="21"/>
                <w:szCs w:val="21"/>
                <w:highlight w:val="none"/>
                <w:lang w:val="en-US" w:eastAsia="zh-CN"/>
                <w14:textFill>
                  <w14:solidFill>
                    <w14:schemeClr w14:val="tx1"/>
                  </w14:solidFill>
                </w14:textFill>
              </w:rPr>
              <w:t>5</w:t>
            </w:r>
          </w:p>
        </w:tc>
        <w:tc>
          <w:tcPr>
            <w:tcW w:w="1421" w:type="dxa"/>
            <w:tcBorders>
              <w:top w:val="single" w:color="auto" w:sz="6" w:space="0"/>
              <w:left w:val="single" w:color="auto" w:sz="6" w:space="0"/>
              <w:bottom w:val="single" w:color="auto" w:sz="6" w:space="0"/>
              <w:right w:val="single" w:color="auto" w:sz="6" w:space="0"/>
            </w:tcBorders>
            <w:vAlign w:val="center"/>
          </w:tcPr>
          <w:p w14:paraId="4970342A">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质量员</w:t>
            </w:r>
          </w:p>
        </w:tc>
        <w:tc>
          <w:tcPr>
            <w:tcW w:w="1355" w:type="dxa"/>
            <w:tcBorders>
              <w:top w:val="single" w:color="auto" w:sz="6" w:space="0"/>
              <w:left w:val="single" w:color="auto" w:sz="6" w:space="0"/>
              <w:bottom w:val="single" w:color="auto" w:sz="6" w:space="0"/>
              <w:right w:val="single" w:color="auto" w:sz="6" w:space="0"/>
            </w:tcBorders>
            <w:vAlign w:val="center"/>
          </w:tcPr>
          <w:p w14:paraId="4455BF19">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vAlign w:val="center"/>
          </w:tcPr>
          <w:p w14:paraId="740F1F04">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817" w:type="dxa"/>
            <w:tcBorders>
              <w:top w:val="single" w:color="auto" w:sz="6" w:space="0"/>
              <w:left w:val="single" w:color="auto" w:sz="6" w:space="0"/>
              <w:bottom w:val="single" w:color="auto" w:sz="6" w:space="0"/>
              <w:right w:val="single" w:color="auto" w:sz="6" w:space="0"/>
            </w:tcBorders>
            <w:vAlign w:val="center"/>
          </w:tcPr>
          <w:p w14:paraId="0B1D0580">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1538" w:type="dxa"/>
            <w:tcBorders>
              <w:top w:val="single" w:color="auto" w:sz="6" w:space="0"/>
              <w:left w:val="single" w:color="auto" w:sz="6" w:space="0"/>
              <w:bottom w:val="single" w:color="auto" w:sz="6" w:space="0"/>
              <w:right w:val="single" w:color="auto" w:sz="6" w:space="0"/>
            </w:tcBorders>
            <w:vAlign w:val="center"/>
          </w:tcPr>
          <w:p w14:paraId="66E6DB86">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2164" w:type="dxa"/>
            <w:tcBorders>
              <w:top w:val="single" w:color="auto" w:sz="6" w:space="0"/>
              <w:left w:val="single" w:color="auto" w:sz="6" w:space="0"/>
              <w:bottom w:val="single" w:color="auto" w:sz="6" w:space="0"/>
              <w:right w:val="single" w:color="auto" w:sz="6" w:space="0"/>
            </w:tcBorders>
            <w:vAlign w:val="center"/>
          </w:tcPr>
          <w:p w14:paraId="36D71C74">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r>
      <w:tr w14:paraId="1D83CE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vAlign w:val="center"/>
          </w:tcPr>
          <w:p w14:paraId="20EE3541">
            <w:pPr>
              <w:wordWrap w:val="0"/>
              <w:adjustRightInd w:val="0"/>
              <w:snapToGrid w:val="0"/>
              <w:jc w:val="center"/>
              <w:rPr>
                <w:rFonts w:hint="eastAsia" w:ascii="Times New Roman" w:eastAsia="宋体"/>
                <w:snapToGrid w:val="0"/>
                <w:color w:val="000000" w:themeColor="text1"/>
                <w:kern w:val="0"/>
                <w:sz w:val="21"/>
                <w:szCs w:val="21"/>
                <w:highlight w:val="none"/>
                <w:lang w:eastAsia="zh-CN"/>
                <w14:textFill>
                  <w14:solidFill>
                    <w14:schemeClr w14:val="tx1"/>
                  </w14:solidFill>
                </w14:textFill>
              </w:rPr>
            </w:pPr>
            <w:r>
              <w:rPr>
                <w:rFonts w:hint="eastAsia" w:ascii="Times New Roman"/>
                <w:snapToGrid w:val="0"/>
                <w:color w:val="000000" w:themeColor="text1"/>
                <w:kern w:val="0"/>
                <w:sz w:val="21"/>
                <w:szCs w:val="21"/>
                <w:highlight w:val="none"/>
                <w:lang w:val="en-US" w:eastAsia="zh-CN"/>
                <w14:textFill>
                  <w14:solidFill>
                    <w14:schemeClr w14:val="tx1"/>
                  </w14:solidFill>
                </w14:textFill>
              </w:rPr>
              <w:t>6</w:t>
            </w:r>
          </w:p>
        </w:tc>
        <w:tc>
          <w:tcPr>
            <w:tcW w:w="1421" w:type="dxa"/>
            <w:tcBorders>
              <w:top w:val="single" w:color="auto" w:sz="6" w:space="0"/>
              <w:left w:val="single" w:color="auto" w:sz="6" w:space="0"/>
              <w:bottom w:val="single" w:color="auto" w:sz="6" w:space="0"/>
              <w:right w:val="single" w:color="auto" w:sz="6" w:space="0"/>
            </w:tcBorders>
            <w:vAlign w:val="center"/>
          </w:tcPr>
          <w:p w14:paraId="11CB0AE3">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材料员</w:t>
            </w:r>
          </w:p>
        </w:tc>
        <w:tc>
          <w:tcPr>
            <w:tcW w:w="1355" w:type="dxa"/>
            <w:tcBorders>
              <w:top w:val="single" w:color="auto" w:sz="6" w:space="0"/>
              <w:left w:val="single" w:color="auto" w:sz="6" w:space="0"/>
              <w:bottom w:val="single" w:color="auto" w:sz="6" w:space="0"/>
              <w:right w:val="single" w:color="auto" w:sz="6" w:space="0"/>
            </w:tcBorders>
            <w:vAlign w:val="center"/>
          </w:tcPr>
          <w:p w14:paraId="04981FB6">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vAlign w:val="center"/>
          </w:tcPr>
          <w:p w14:paraId="1DC2C503">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817" w:type="dxa"/>
            <w:tcBorders>
              <w:top w:val="single" w:color="auto" w:sz="6" w:space="0"/>
              <w:left w:val="single" w:color="auto" w:sz="6" w:space="0"/>
              <w:bottom w:val="single" w:color="auto" w:sz="6" w:space="0"/>
              <w:right w:val="single" w:color="auto" w:sz="6" w:space="0"/>
            </w:tcBorders>
            <w:vAlign w:val="center"/>
          </w:tcPr>
          <w:p w14:paraId="52EB4510">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1538" w:type="dxa"/>
            <w:tcBorders>
              <w:top w:val="single" w:color="auto" w:sz="6" w:space="0"/>
              <w:left w:val="single" w:color="auto" w:sz="6" w:space="0"/>
              <w:bottom w:val="single" w:color="auto" w:sz="6" w:space="0"/>
              <w:right w:val="single" w:color="auto" w:sz="6" w:space="0"/>
            </w:tcBorders>
            <w:vAlign w:val="center"/>
          </w:tcPr>
          <w:p w14:paraId="5D2FBBB0">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2164" w:type="dxa"/>
            <w:tcBorders>
              <w:top w:val="single" w:color="auto" w:sz="6" w:space="0"/>
              <w:left w:val="single" w:color="auto" w:sz="6" w:space="0"/>
              <w:bottom w:val="single" w:color="auto" w:sz="6" w:space="0"/>
              <w:right w:val="single" w:color="auto" w:sz="6" w:space="0"/>
            </w:tcBorders>
            <w:vAlign w:val="center"/>
          </w:tcPr>
          <w:p w14:paraId="060A8DD7">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r>
      <w:tr w14:paraId="3966F2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vAlign w:val="center"/>
          </w:tcPr>
          <w:p w14:paraId="7643AA8D">
            <w:pPr>
              <w:wordWrap w:val="0"/>
              <w:adjustRightInd w:val="0"/>
              <w:snapToGrid w:val="0"/>
              <w:jc w:val="center"/>
              <w:rPr>
                <w:rFonts w:hint="eastAsia" w:ascii="Times New Roman" w:eastAsia="宋体"/>
                <w:snapToGrid w:val="0"/>
                <w:color w:val="000000" w:themeColor="text1"/>
                <w:kern w:val="0"/>
                <w:sz w:val="21"/>
                <w:szCs w:val="21"/>
                <w:highlight w:val="none"/>
                <w:lang w:eastAsia="zh-CN"/>
                <w14:textFill>
                  <w14:solidFill>
                    <w14:schemeClr w14:val="tx1"/>
                  </w14:solidFill>
                </w14:textFill>
              </w:rPr>
            </w:pPr>
            <w:r>
              <w:rPr>
                <w:rFonts w:hint="eastAsia" w:ascii="Times New Roman"/>
                <w:snapToGrid w:val="0"/>
                <w:color w:val="000000" w:themeColor="text1"/>
                <w:kern w:val="0"/>
                <w:sz w:val="21"/>
                <w:szCs w:val="21"/>
                <w:highlight w:val="none"/>
                <w:lang w:val="en-US" w:eastAsia="zh-CN"/>
                <w14:textFill>
                  <w14:solidFill>
                    <w14:schemeClr w14:val="tx1"/>
                  </w14:solidFill>
                </w14:textFill>
              </w:rPr>
              <w:t>7</w:t>
            </w:r>
          </w:p>
        </w:tc>
        <w:tc>
          <w:tcPr>
            <w:tcW w:w="1421" w:type="dxa"/>
            <w:tcBorders>
              <w:top w:val="single" w:color="auto" w:sz="6" w:space="0"/>
              <w:left w:val="single" w:color="auto" w:sz="6" w:space="0"/>
              <w:bottom w:val="single" w:color="auto" w:sz="6" w:space="0"/>
              <w:right w:val="single" w:color="auto" w:sz="6" w:space="0"/>
            </w:tcBorders>
            <w:vAlign w:val="center"/>
          </w:tcPr>
          <w:p w14:paraId="320C33EA">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hint="eastAsia" w:ascii="Times New Roman"/>
                <w:snapToGrid w:val="0"/>
                <w:color w:val="000000" w:themeColor="text1"/>
                <w:kern w:val="0"/>
                <w:sz w:val="21"/>
                <w:szCs w:val="21"/>
                <w:highlight w:val="none"/>
                <w14:textFill>
                  <w14:solidFill>
                    <w14:schemeClr w14:val="tx1"/>
                  </w14:solidFill>
                </w14:textFill>
              </w:rPr>
              <w:t>资料员</w:t>
            </w:r>
          </w:p>
        </w:tc>
        <w:tc>
          <w:tcPr>
            <w:tcW w:w="1355" w:type="dxa"/>
            <w:tcBorders>
              <w:top w:val="single" w:color="auto" w:sz="6" w:space="0"/>
              <w:left w:val="single" w:color="auto" w:sz="6" w:space="0"/>
              <w:bottom w:val="single" w:color="auto" w:sz="6" w:space="0"/>
              <w:right w:val="single" w:color="auto" w:sz="6" w:space="0"/>
            </w:tcBorders>
            <w:vAlign w:val="center"/>
          </w:tcPr>
          <w:p w14:paraId="1608A95B">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vAlign w:val="center"/>
          </w:tcPr>
          <w:p w14:paraId="4D945520">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817" w:type="dxa"/>
            <w:tcBorders>
              <w:top w:val="single" w:color="auto" w:sz="6" w:space="0"/>
              <w:left w:val="single" w:color="auto" w:sz="6" w:space="0"/>
              <w:bottom w:val="single" w:color="auto" w:sz="6" w:space="0"/>
              <w:right w:val="single" w:color="auto" w:sz="6" w:space="0"/>
            </w:tcBorders>
            <w:vAlign w:val="center"/>
          </w:tcPr>
          <w:p w14:paraId="11FA19C4">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1538" w:type="dxa"/>
            <w:tcBorders>
              <w:top w:val="single" w:color="auto" w:sz="6" w:space="0"/>
              <w:left w:val="single" w:color="auto" w:sz="6" w:space="0"/>
              <w:bottom w:val="single" w:color="auto" w:sz="6" w:space="0"/>
              <w:right w:val="single" w:color="auto" w:sz="6" w:space="0"/>
            </w:tcBorders>
            <w:vAlign w:val="center"/>
          </w:tcPr>
          <w:p w14:paraId="3E00B0B6">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2164" w:type="dxa"/>
            <w:tcBorders>
              <w:top w:val="single" w:color="auto" w:sz="6" w:space="0"/>
              <w:left w:val="single" w:color="auto" w:sz="6" w:space="0"/>
              <w:bottom w:val="single" w:color="auto" w:sz="6" w:space="0"/>
              <w:right w:val="single" w:color="auto" w:sz="6" w:space="0"/>
            </w:tcBorders>
            <w:vAlign w:val="center"/>
          </w:tcPr>
          <w:p w14:paraId="5D8E41F4">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r>
      <w:tr w14:paraId="49BE8E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vAlign w:val="center"/>
          </w:tcPr>
          <w:p w14:paraId="1DFE9DB3">
            <w:pPr>
              <w:wordWrap w:val="0"/>
              <w:adjustRightInd w:val="0"/>
              <w:snapToGrid w:val="0"/>
              <w:jc w:val="center"/>
              <w:rPr>
                <w:rFonts w:hint="eastAsia" w:ascii="Times New Roman" w:eastAsia="宋体"/>
                <w:snapToGrid w:val="0"/>
                <w:color w:val="000000" w:themeColor="text1"/>
                <w:kern w:val="0"/>
                <w:sz w:val="21"/>
                <w:szCs w:val="21"/>
                <w:highlight w:val="none"/>
                <w:lang w:eastAsia="zh-CN"/>
                <w14:textFill>
                  <w14:solidFill>
                    <w14:schemeClr w14:val="tx1"/>
                  </w14:solidFill>
                </w14:textFill>
              </w:rPr>
            </w:pPr>
            <w:r>
              <w:rPr>
                <w:rFonts w:hint="eastAsia" w:ascii="Times New Roman"/>
                <w:snapToGrid w:val="0"/>
                <w:color w:val="000000" w:themeColor="text1"/>
                <w:kern w:val="0"/>
                <w:sz w:val="21"/>
                <w:szCs w:val="21"/>
                <w:highlight w:val="none"/>
                <w:lang w:val="en-US" w:eastAsia="zh-CN"/>
                <w14:textFill>
                  <w14:solidFill>
                    <w14:schemeClr w14:val="tx1"/>
                  </w14:solidFill>
                </w14:textFill>
              </w:rPr>
              <w:t>8</w:t>
            </w:r>
          </w:p>
        </w:tc>
        <w:tc>
          <w:tcPr>
            <w:tcW w:w="1421" w:type="dxa"/>
            <w:tcBorders>
              <w:top w:val="single" w:color="auto" w:sz="6" w:space="0"/>
              <w:left w:val="single" w:color="auto" w:sz="6" w:space="0"/>
              <w:bottom w:val="single" w:color="auto" w:sz="6" w:space="0"/>
              <w:right w:val="single" w:color="auto" w:sz="6" w:space="0"/>
            </w:tcBorders>
            <w:vAlign w:val="center"/>
          </w:tcPr>
          <w:p w14:paraId="00C14F66">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p>
        </w:tc>
        <w:tc>
          <w:tcPr>
            <w:tcW w:w="1355" w:type="dxa"/>
            <w:tcBorders>
              <w:top w:val="single" w:color="auto" w:sz="6" w:space="0"/>
              <w:left w:val="single" w:color="auto" w:sz="6" w:space="0"/>
              <w:bottom w:val="single" w:color="auto" w:sz="6" w:space="0"/>
              <w:right w:val="single" w:color="auto" w:sz="6" w:space="0"/>
            </w:tcBorders>
            <w:vAlign w:val="center"/>
          </w:tcPr>
          <w:p w14:paraId="144425BA">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vAlign w:val="center"/>
          </w:tcPr>
          <w:p w14:paraId="466262E0">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817" w:type="dxa"/>
            <w:tcBorders>
              <w:top w:val="single" w:color="auto" w:sz="6" w:space="0"/>
              <w:left w:val="single" w:color="auto" w:sz="6" w:space="0"/>
              <w:bottom w:val="single" w:color="auto" w:sz="6" w:space="0"/>
              <w:right w:val="single" w:color="auto" w:sz="6" w:space="0"/>
            </w:tcBorders>
            <w:vAlign w:val="center"/>
          </w:tcPr>
          <w:p w14:paraId="2B033FAC">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1538" w:type="dxa"/>
            <w:tcBorders>
              <w:top w:val="single" w:color="auto" w:sz="6" w:space="0"/>
              <w:left w:val="single" w:color="auto" w:sz="6" w:space="0"/>
              <w:bottom w:val="single" w:color="auto" w:sz="6" w:space="0"/>
              <w:right w:val="single" w:color="auto" w:sz="6" w:space="0"/>
            </w:tcBorders>
            <w:vAlign w:val="center"/>
          </w:tcPr>
          <w:p w14:paraId="11442BC4">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2164" w:type="dxa"/>
            <w:tcBorders>
              <w:top w:val="single" w:color="auto" w:sz="6" w:space="0"/>
              <w:left w:val="single" w:color="auto" w:sz="6" w:space="0"/>
              <w:bottom w:val="single" w:color="auto" w:sz="6" w:space="0"/>
              <w:right w:val="single" w:color="auto" w:sz="6" w:space="0"/>
            </w:tcBorders>
            <w:vAlign w:val="center"/>
          </w:tcPr>
          <w:p w14:paraId="18390D63">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r>
      <w:tr w14:paraId="3FE67C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vAlign w:val="center"/>
          </w:tcPr>
          <w:p w14:paraId="6706340F">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1421" w:type="dxa"/>
            <w:tcBorders>
              <w:top w:val="single" w:color="auto" w:sz="6" w:space="0"/>
              <w:left w:val="single" w:color="auto" w:sz="6" w:space="0"/>
              <w:bottom w:val="single" w:color="auto" w:sz="6" w:space="0"/>
              <w:right w:val="single" w:color="auto" w:sz="6" w:space="0"/>
            </w:tcBorders>
            <w:vAlign w:val="center"/>
          </w:tcPr>
          <w:p w14:paraId="6EAB6828">
            <w:pPr>
              <w:wordWrap w:val="0"/>
              <w:adjustRightInd w:val="0"/>
              <w:snapToGrid w:val="0"/>
              <w:spacing w:line="240" w:lineRule="auto"/>
              <w:jc w:val="center"/>
              <w:rPr>
                <w:rFonts w:ascii="Times New Roman"/>
                <w:snapToGrid w:val="0"/>
                <w:color w:val="000000" w:themeColor="text1"/>
                <w:kern w:val="0"/>
                <w:sz w:val="21"/>
                <w:szCs w:val="21"/>
                <w:highlight w:val="none"/>
                <w14:textFill>
                  <w14:solidFill>
                    <w14:schemeClr w14:val="tx1"/>
                  </w14:solidFill>
                </w14:textFill>
              </w:rPr>
            </w:pPr>
            <w:r>
              <w:rPr>
                <w:rFonts w:ascii="Times New Roman"/>
                <w:snapToGrid w:val="0"/>
                <w:color w:val="000000" w:themeColor="text1"/>
                <w:kern w:val="0"/>
                <w:sz w:val="21"/>
                <w:szCs w:val="21"/>
                <w:highlight w:val="none"/>
                <w14:textFill>
                  <w14:solidFill>
                    <w14:schemeClr w14:val="tx1"/>
                  </w14:solidFill>
                </w14:textFill>
              </w:rPr>
              <w:t>……</w:t>
            </w:r>
          </w:p>
        </w:tc>
        <w:tc>
          <w:tcPr>
            <w:tcW w:w="1355" w:type="dxa"/>
            <w:tcBorders>
              <w:top w:val="single" w:color="auto" w:sz="6" w:space="0"/>
              <w:left w:val="single" w:color="auto" w:sz="6" w:space="0"/>
              <w:bottom w:val="single" w:color="auto" w:sz="6" w:space="0"/>
              <w:right w:val="single" w:color="auto" w:sz="6" w:space="0"/>
            </w:tcBorders>
            <w:vAlign w:val="center"/>
          </w:tcPr>
          <w:p w14:paraId="19944790">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vAlign w:val="center"/>
          </w:tcPr>
          <w:p w14:paraId="5EB9B4E9">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817" w:type="dxa"/>
            <w:tcBorders>
              <w:top w:val="single" w:color="auto" w:sz="6" w:space="0"/>
              <w:left w:val="single" w:color="auto" w:sz="6" w:space="0"/>
              <w:bottom w:val="single" w:color="auto" w:sz="6" w:space="0"/>
              <w:right w:val="single" w:color="auto" w:sz="6" w:space="0"/>
            </w:tcBorders>
            <w:vAlign w:val="center"/>
          </w:tcPr>
          <w:p w14:paraId="7D7035E2">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1538" w:type="dxa"/>
            <w:tcBorders>
              <w:top w:val="single" w:color="auto" w:sz="6" w:space="0"/>
              <w:left w:val="single" w:color="auto" w:sz="6" w:space="0"/>
              <w:bottom w:val="single" w:color="auto" w:sz="6" w:space="0"/>
              <w:right w:val="single" w:color="auto" w:sz="6" w:space="0"/>
            </w:tcBorders>
            <w:vAlign w:val="center"/>
          </w:tcPr>
          <w:p w14:paraId="25BDF305">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tc>
          <w:tcPr>
            <w:tcW w:w="2164" w:type="dxa"/>
            <w:tcBorders>
              <w:top w:val="single" w:color="auto" w:sz="6" w:space="0"/>
              <w:left w:val="single" w:color="auto" w:sz="6" w:space="0"/>
              <w:bottom w:val="single" w:color="auto" w:sz="6" w:space="0"/>
              <w:right w:val="single" w:color="auto" w:sz="6" w:space="0"/>
            </w:tcBorders>
            <w:vAlign w:val="center"/>
          </w:tcPr>
          <w:p w14:paraId="6CC277DD">
            <w:pPr>
              <w:wordWrap w:val="0"/>
              <w:adjustRightInd w:val="0"/>
              <w:snapToGrid w:val="0"/>
              <w:jc w:val="center"/>
              <w:rPr>
                <w:rFonts w:ascii="Times New Roman"/>
                <w:snapToGrid w:val="0"/>
                <w:color w:val="000000" w:themeColor="text1"/>
                <w:kern w:val="0"/>
                <w:sz w:val="21"/>
                <w:szCs w:val="21"/>
                <w:highlight w:val="none"/>
                <w14:textFill>
                  <w14:solidFill>
                    <w14:schemeClr w14:val="tx1"/>
                  </w14:solidFill>
                </w14:textFill>
              </w:rPr>
            </w:pPr>
          </w:p>
        </w:tc>
        <w:bookmarkStart w:id="337" w:name="_附件十：单项工程费汇总表"/>
        <w:bookmarkStart w:id="338" w:name="_Hlt68774664"/>
        <w:bookmarkStart w:id="339" w:name="_附件二十四：技术标提问单"/>
        <w:bookmarkStart w:id="340" w:name="_附件二十五：综合评审合理低价法"/>
        <w:bookmarkStart w:id="341" w:name="_Hlt69116778"/>
      </w:tr>
      <w:bookmarkEnd w:id="317"/>
      <w:bookmarkEnd w:id="318"/>
      <w:bookmarkEnd w:id="337"/>
      <w:bookmarkEnd w:id="338"/>
      <w:bookmarkEnd w:id="339"/>
      <w:bookmarkEnd w:id="340"/>
      <w:bookmarkEnd w:id="341"/>
    </w:tbl>
    <w:p w14:paraId="7285C198">
      <w:pPr>
        <w:pStyle w:val="155"/>
        <w:snapToGrid w:val="0"/>
        <w:spacing w:line="400" w:lineRule="exact"/>
        <w:rPr>
          <w:rStyle w:val="154"/>
          <w:rFonts w:ascii="Times New Roman" w:cs="Times New Roman"/>
          <w:color w:val="000000" w:themeColor="text1"/>
          <w:sz w:val="21"/>
          <w:szCs w:val="21"/>
          <w:highlight w:val="none"/>
          <w14:textFill>
            <w14:solidFill>
              <w14:schemeClr w14:val="tx1"/>
            </w14:solidFill>
          </w14:textFill>
        </w:rPr>
      </w:pPr>
      <w:r>
        <w:rPr>
          <w:rStyle w:val="154"/>
          <w:rFonts w:hint="eastAsia" w:ascii="Times New Roman"/>
          <w:color w:val="000000" w:themeColor="text1"/>
          <w:sz w:val="21"/>
          <w:szCs w:val="21"/>
          <w:highlight w:val="none"/>
          <w14:textFill>
            <w14:solidFill>
              <w14:schemeClr w14:val="tx1"/>
            </w14:solidFill>
          </w14:textFill>
        </w:rPr>
        <w:t>说明：</w:t>
      </w:r>
    </w:p>
    <w:p w14:paraId="39FA7682">
      <w:pPr>
        <w:pStyle w:val="79"/>
        <w:widowControl w:val="0"/>
        <w:wordWrap w:val="0"/>
        <w:adjustRightInd w:val="0"/>
        <w:snapToGrid w:val="0"/>
        <w:spacing w:line="400" w:lineRule="exact"/>
        <w:rPr>
          <w:rFonts w:hAnsi="宋体" w:cs="宋体"/>
          <w:snapToGrid w:val="0"/>
          <w:color w:val="000000" w:themeColor="text1"/>
          <w:sz w:val="21"/>
          <w:szCs w:val="28"/>
          <w:highlight w:val="none"/>
          <w14:textFill>
            <w14:solidFill>
              <w14:schemeClr w14:val="tx1"/>
            </w14:solidFill>
          </w14:textFill>
        </w:rPr>
      </w:pPr>
      <w:r>
        <w:rPr>
          <w:rFonts w:hint="eastAsia" w:hAnsi="宋体" w:cs="宋体"/>
          <w:snapToGrid w:val="0"/>
          <w:color w:val="000000" w:themeColor="text1"/>
          <w:sz w:val="21"/>
          <w:highlight w:val="none"/>
          <w14:textFill>
            <w14:solidFill>
              <w14:schemeClr w14:val="tx1"/>
            </w14:solidFill>
          </w14:textFill>
        </w:rPr>
        <w:t>1</w:t>
      </w:r>
      <w:r>
        <w:rPr>
          <w:rFonts w:hint="eastAsia" w:hAnsi="宋体" w:cs="宋体"/>
          <w:snapToGrid w:val="0"/>
          <w:color w:val="000000" w:themeColor="text1"/>
          <w:sz w:val="21"/>
          <w:szCs w:val="28"/>
          <w:highlight w:val="none"/>
          <w14:textFill>
            <w14:solidFill>
              <w14:schemeClr w14:val="tx1"/>
            </w14:solidFill>
          </w14:textFill>
        </w:rPr>
        <w:t>．</w:t>
      </w:r>
      <w:r>
        <w:rPr>
          <w:rFonts w:hint="eastAsia" w:hAnsi="宋体" w:cs="宋体"/>
          <w:snapToGrid w:val="0"/>
          <w:color w:val="000000" w:themeColor="text1"/>
          <w:sz w:val="21"/>
          <w:highlight w:val="none"/>
          <w14:textFill>
            <w14:solidFill>
              <w14:schemeClr w14:val="tx1"/>
            </w14:solidFill>
          </w14:textFill>
        </w:rPr>
        <w:t>《项目管理机构组成表》后应附表中拟派人员（项目经理、项目技术负责人、专职安全员除外）以下资料：</w:t>
      </w:r>
    </w:p>
    <w:p w14:paraId="51ADF85E">
      <w:pPr>
        <w:tabs>
          <w:tab w:val="left" w:pos="5280"/>
        </w:tabs>
        <w:wordWrap w:val="0"/>
        <w:adjustRightInd w:val="0"/>
        <w:snapToGrid w:val="0"/>
        <w:spacing w:line="400" w:lineRule="exact"/>
        <w:ind w:firstLine="420" w:firstLineChars="200"/>
        <w:rPr>
          <w:rFonts w:hAnsi="宋体" w:cs="宋体"/>
          <w:snapToGrid w:val="0"/>
          <w:color w:val="000000" w:themeColor="text1"/>
          <w:kern w:val="0"/>
          <w:sz w:val="21"/>
          <w:szCs w:val="28"/>
          <w:highlight w:val="none"/>
          <w14:textFill>
            <w14:solidFill>
              <w14:schemeClr w14:val="tx1"/>
            </w14:solidFill>
          </w14:textFill>
        </w:rPr>
      </w:pPr>
      <w:r>
        <w:rPr>
          <w:rFonts w:hAnsi="宋体" w:cs="宋体"/>
          <w:snapToGrid w:val="0"/>
          <w:color w:val="000000" w:themeColor="text1"/>
          <w:kern w:val="0"/>
          <w:sz w:val="21"/>
          <w:szCs w:val="28"/>
          <w:highlight w:val="none"/>
          <w14:textFill>
            <w14:solidFill>
              <w14:schemeClr w14:val="tx1"/>
            </w14:solidFill>
          </w14:textFill>
        </w:rPr>
        <w:t>（1）身份证</w:t>
      </w:r>
      <w:r>
        <w:rPr>
          <w:rFonts w:hint="eastAsia" w:hAnsi="宋体" w:cs="宋体"/>
          <w:snapToGrid w:val="0"/>
          <w:color w:val="000000" w:themeColor="text1"/>
          <w:kern w:val="0"/>
          <w:sz w:val="21"/>
          <w:szCs w:val="28"/>
          <w:highlight w:val="none"/>
          <w14:textFill>
            <w14:solidFill>
              <w14:schemeClr w14:val="tx1"/>
            </w14:solidFill>
          </w14:textFill>
        </w:rPr>
        <w:t>扫描件</w:t>
      </w:r>
      <w:r>
        <w:rPr>
          <w:rFonts w:hAnsi="宋体" w:cs="宋体"/>
          <w:snapToGrid w:val="0"/>
          <w:color w:val="000000" w:themeColor="text1"/>
          <w:kern w:val="0"/>
          <w:sz w:val="21"/>
          <w:szCs w:val="28"/>
          <w:highlight w:val="none"/>
          <w14:textFill>
            <w14:solidFill>
              <w14:schemeClr w14:val="tx1"/>
            </w14:solidFill>
          </w14:textFill>
        </w:rPr>
        <w:t>；</w:t>
      </w:r>
    </w:p>
    <w:p w14:paraId="72EB1A5C">
      <w:pPr>
        <w:wordWrap w:val="0"/>
        <w:adjustRightInd w:val="0"/>
        <w:snapToGrid w:val="0"/>
        <w:spacing w:line="400" w:lineRule="exact"/>
        <w:ind w:firstLine="420" w:firstLineChars="200"/>
        <w:rPr>
          <w:rFonts w:hAnsi="宋体" w:cs="宋体"/>
          <w:snapToGrid w:val="0"/>
          <w:color w:val="000000" w:themeColor="text1"/>
          <w:kern w:val="0"/>
          <w:sz w:val="21"/>
          <w:szCs w:val="28"/>
          <w:highlight w:val="none"/>
          <w14:textFill>
            <w14:solidFill>
              <w14:schemeClr w14:val="tx1"/>
            </w14:solidFill>
          </w14:textFill>
        </w:rPr>
      </w:pPr>
      <w:r>
        <w:rPr>
          <w:rFonts w:hAnsi="宋体" w:cs="宋体"/>
          <w:snapToGrid w:val="0"/>
          <w:color w:val="000000" w:themeColor="text1"/>
          <w:kern w:val="0"/>
          <w:sz w:val="21"/>
          <w:szCs w:val="28"/>
          <w:highlight w:val="none"/>
          <w14:textFill>
            <w14:solidFill>
              <w14:schemeClr w14:val="tx1"/>
            </w14:solidFill>
          </w14:textFill>
        </w:rPr>
        <w:t>（2）岗位证或培训证</w:t>
      </w:r>
      <w:r>
        <w:rPr>
          <w:rFonts w:hint="eastAsia" w:hAnsi="宋体" w:cs="宋体"/>
          <w:snapToGrid w:val="0"/>
          <w:color w:val="000000" w:themeColor="text1"/>
          <w:kern w:val="0"/>
          <w:sz w:val="21"/>
          <w:szCs w:val="28"/>
          <w:highlight w:val="none"/>
          <w14:textFill>
            <w14:solidFill>
              <w14:schemeClr w14:val="tx1"/>
            </w14:solidFill>
          </w14:textFill>
        </w:rPr>
        <w:t>扫描件</w:t>
      </w:r>
      <w:r>
        <w:rPr>
          <w:rFonts w:hAnsi="宋体" w:cs="宋体"/>
          <w:snapToGrid w:val="0"/>
          <w:color w:val="000000" w:themeColor="text1"/>
          <w:kern w:val="0"/>
          <w:sz w:val="21"/>
          <w:szCs w:val="28"/>
          <w:highlight w:val="none"/>
          <w14:textFill>
            <w14:solidFill>
              <w14:schemeClr w14:val="tx1"/>
            </w14:solidFill>
          </w14:textFill>
        </w:rPr>
        <w:t>；</w:t>
      </w:r>
    </w:p>
    <w:p w14:paraId="7EE8E819">
      <w:pPr>
        <w:wordWrap w:val="0"/>
        <w:adjustRightInd w:val="0"/>
        <w:snapToGrid w:val="0"/>
        <w:spacing w:line="400" w:lineRule="exact"/>
        <w:ind w:firstLine="420" w:firstLineChars="200"/>
        <w:rPr>
          <w:rFonts w:hAnsi="宋体" w:cs="宋体"/>
          <w:snapToGrid w:val="0"/>
          <w:color w:val="000000" w:themeColor="text1"/>
          <w:kern w:val="0"/>
          <w:sz w:val="21"/>
          <w:szCs w:val="28"/>
          <w:highlight w:val="none"/>
          <w14:textFill>
            <w14:solidFill>
              <w14:schemeClr w14:val="tx1"/>
            </w14:solidFill>
          </w14:textFill>
        </w:rPr>
      </w:pPr>
      <w:r>
        <w:rPr>
          <w:rFonts w:hAnsi="宋体" w:cs="宋体"/>
          <w:snapToGrid w:val="0"/>
          <w:color w:val="000000" w:themeColor="text1"/>
          <w:kern w:val="0"/>
          <w:sz w:val="21"/>
          <w:szCs w:val="28"/>
          <w:highlight w:val="none"/>
          <w14:textFill>
            <w14:solidFill>
              <w14:schemeClr w14:val="tx1"/>
            </w14:solidFill>
          </w14:textFill>
        </w:rPr>
        <w:t>（3）在本单位缴纳社保的证明（</w:t>
      </w:r>
      <w:r>
        <w:rPr>
          <w:rFonts w:hint="eastAsia" w:hAnsi="宋体" w:cs="宋体"/>
          <w:snapToGrid w:val="0"/>
          <w:color w:val="000000" w:themeColor="text1"/>
          <w:sz w:val="21"/>
          <w:szCs w:val="21"/>
          <w:highlight w:val="none"/>
          <w:lang w:eastAsia="zh-CN"/>
          <w14:textFill>
            <w14:solidFill>
              <w14:schemeClr w14:val="tx1"/>
            </w14:solidFill>
          </w14:textFill>
        </w:rPr>
        <w:t>至少连续三个月，其中必须有202</w:t>
      </w:r>
      <w:r>
        <w:rPr>
          <w:rFonts w:hint="eastAsia" w:hAnsi="宋体" w:cs="宋体"/>
          <w:snapToGrid w:val="0"/>
          <w:color w:val="000000" w:themeColor="text1"/>
          <w:sz w:val="21"/>
          <w:szCs w:val="21"/>
          <w:highlight w:val="none"/>
          <w:lang w:val="en-US" w:eastAsia="zh-CN"/>
          <w14:textFill>
            <w14:solidFill>
              <w14:schemeClr w14:val="tx1"/>
            </w14:solidFill>
          </w14:textFill>
        </w:rPr>
        <w:t>6</w:t>
      </w:r>
      <w:r>
        <w:rPr>
          <w:rFonts w:hint="eastAsia" w:hAnsi="宋体" w:cs="宋体"/>
          <w:snapToGrid w:val="0"/>
          <w:color w:val="000000" w:themeColor="text1"/>
          <w:sz w:val="21"/>
          <w:szCs w:val="21"/>
          <w:highlight w:val="none"/>
          <w:lang w:eastAsia="zh-CN"/>
          <w14:textFill>
            <w14:solidFill>
              <w14:schemeClr w14:val="tx1"/>
            </w14:solidFill>
          </w14:textFill>
        </w:rPr>
        <w:t>年</w:t>
      </w:r>
      <w:r>
        <w:rPr>
          <w:rFonts w:hint="eastAsia" w:hAnsi="宋体" w:cs="宋体"/>
          <w:snapToGrid w:val="0"/>
          <w:color w:val="000000" w:themeColor="text1"/>
          <w:sz w:val="21"/>
          <w:szCs w:val="21"/>
          <w:highlight w:val="none"/>
          <w:lang w:val="en-US" w:eastAsia="zh-CN"/>
          <w14:textFill>
            <w14:solidFill>
              <w14:schemeClr w14:val="tx1"/>
            </w14:solidFill>
          </w14:textFill>
        </w:rPr>
        <w:t>4</w:t>
      </w:r>
      <w:r>
        <w:rPr>
          <w:rFonts w:hint="eastAsia" w:hAnsi="宋体" w:cs="宋体"/>
          <w:snapToGrid w:val="0"/>
          <w:color w:val="000000" w:themeColor="text1"/>
          <w:sz w:val="21"/>
          <w:szCs w:val="21"/>
          <w:highlight w:val="none"/>
          <w:lang w:eastAsia="zh-CN"/>
          <w14:textFill>
            <w14:solidFill>
              <w14:schemeClr w14:val="tx1"/>
            </w14:solidFill>
          </w14:textFill>
        </w:rPr>
        <w:t>月</w:t>
      </w:r>
      <w:r>
        <w:rPr>
          <w:rFonts w:hAnsi="宋体" w:cs="宋体"/>
          <w:snapToGrid w:val="0"/>
          <w:color w:val="000000" w:themeColor="text1"/>
          <w:kern w:val="0"/>
          <w:sz w:val="21"/>
          <w:szCs w:val="28"/>
          <w:highlight w:val="none"/>
          <w14:textFill>
            <w14:solidFill>
              <w14:schemeClr w14:val="tx1"/>
            </w14:solidFill>
          </w14:textFill>
        </w:rPr>
        <w:t>）</w:t>
      </w:r>
      <w:r>
        <w:rPr>
          <w:rFonts w:hint="eastAsia" w:hAnsi="宋体" w:cs="宋体"/>
          <w:snapToGrid w:val="0"/>
          <w:color w:val="000000" w:themeColor="text1"/>
          <w:kern w:val="0"/>
          <w:sz w:val="21"/>
          <w:szCs w:val="28"/>
          <w:highlight w:val="none"/>
          <w14:textFill>
            <w14:solidFill>
              <w14:schemeClr w14:val="tx1"/>
            </w14:solidFill>
          </w14:textFill>
        </w:rPr>
        <w:t>扫描件</w:t>
      </w:r>
      <w:r>
        <w:rPr>
          <w:rFonts w:hAnsi="宋体" w:cs="宋体"/>
          <w:snapToGrid w:val="0"/>
          <w:color w:val="000000" w:themeColor="text1"/>
          <w:kern w:val="0"/>
          <w:sz w:val="21"/>
          <w:szCs w:val="28"/>
          <w:highlight w:val="none"/>
          <w14:textFill>
            <w14:solidFill>
              <w14:schemeClr w14:val="tx1"/>
            </w14:solidFill>
          </w14:textFill>
        </w:rPr>
        <w:t>。拟派人员为退休返聘人员无法提供社保证明的，提供退休证和劳动合同</w:t>
      </w:r>
      <w:r>
        <w:rPr>
          <w:rFonts w:hint="eastAsia" w:hAnsi="宋体" w:cs="宋体"/>
          <w:snapToGrid w:val="0"/>
          <w:color w:val="000000" w:themeColor="text1"/>
          <w:kern w:val="0"/>
          <w:sz w:val="21"/>
          <w:szCs w:val="28"/>
          <w:highlight w:val="none"/>
          <w14:textFill>
            <w14:solidFill>
              <w14:schemeClr w14:val="tx1"/>
            </w14:solidFill>
          </w14:textFill>
        </w:rPr>
        <w:t>扫描件</w:t>
      </w:r>
      <w:r>
        <w:rPr>
          <w:rFonts w:hAnsi="宋体" w:cs="宋体"/>
          <w:snapToGrid w:val="0"/>
          <w:color w:val="000000" w:themeColor="text1"/>
          <w:kern w:val="0"/>
          <w:sz w:val="21"/>
          <w:szCs w:val="28"/>
          <w:highlight w:val="none"/>
          <w14:textFill>
            <w14:solidFill>
              <w14:schemeClr w14:val="tx1"/>
            </w14:solidFill>
          </w14:textFill>
        </w:rPr>
        <w:t>；</w:t>
      </w:r>
    </w:p>
    <w:p w14:paraId="751C33E5">
      <w:pPr>
        <w:wordWrap w:val="0"/>
        <w:adjustRightInd w:val="0"/>
        <w:snapToGrid w:val="0"/>
        <w:spacing w:line="400" w:lineRule="exact"/>
        <w:ind w:firstLine="420" w:firstLineChars="200"/>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hAnsi="宋体" w:cs="宋体"/>
          <w:snapToGrid w:val="0"/>
          <w:color w:val="000000" w:themeColor="text1"/>
          <w:kern w:val="0"/>
          <w:sz w:val="21"/>
          <w:szCs w:val="28"/>
          <w:highlight w:val="none"/>
          <w:lang w:eastAsia="zh-CN"/>
          <w14:textFill>
            <w14:solidFill>
              <w14:schemeClr w14:val="tx1"/>
            </w14:solidFill>
          </w14:textFill>
        </w:rPr>
        <w:t>（</w:t>
      </w:r>
      <w:r>
        <w:rPr>
          <w:rFonts w:hint="eastAsia" w:hAnsi="宋体" w:cs="宋体"/>
          <w:snapToGrid w:val="0"/>
          <w:color w:val="000000" w:themeColor="text1"/>
          <w:kern w:val="0"/>
          <w:sz w:val="21"/>
          <w:szCs w:val="28"/>
          <w:highlight w:val="none"/>
          <w:lang w:val="en-US" w:eastAsia="zh-CN"/>
          <w14:textFill>
            <w14:solidFill>
              <w14:schemeClr w14:val="tx1"/>
            </w14:solidFill>
          </w14:textFill>
        </w:rPr>
        <w:t>4</w:t>
      </w:r>
      <w:r>
        <w:rPr>
          <w:rFonts w:hint="eastAsia" w:hAnsi="宋体" w:cs="宋体"/>
          <w:snapToGrid w:val="0"/>
          <w:color w:val="000000" w:themeColor="text1"/>
          <w:kern w:val="0"/>
          <w:sz w:val="21"/>
          <w:szCs w:val="28"/>
          <w:highlight w:val="none"/>
          <w:lang w:eastAsia="zh-CN"/>
          <w14:textFill>
            <w14:solidFill>
              <w14:schemeClr w14:val="tx1"/>
            </w14:solidFill>
          </w14:textFill>
        </w:rPr>
        <w:t>）“进粤企业和人员诚信信息登记平台”个人信息情况</w:t>
      </w:r>
      <w:r>
        <w:rPr>
          <w:rFonts w:hint="eastAsia" w:ascii="宋体" w:hAnsi="宋体" w:eastAsia="宋体" w:cs="宋体"/>
          <w:color w:val="000000" w:themeColor="text1"/>
          <w:sz w:val="21"/>
          <w:szCs w:val="21"/>
          <w:highlight w:val="none"/>
          <w:lang w:eastAsia="zh-CN"/>
          <w14:textFill>
            <w14:solidFill>
              <w14:schemeClr w14:val="tx1"/>
            </w14:solidFill>
          </w14:textFill>
        </w:rPr>
        <w:t>截图。（适用于省外建筑企业）。</w:t>
      </w:r>
    </w:p>
    <w:p w14:paraId="08EBB4E7">
      <w:pPr>
        <w:spacing w:line="374" w:lineRule="auto"/>
        <w:ind w:right="524"/>
        <w:jc w:val="left"/>
        <w:rPr>
          <w:rFonts w:hAnsi="宋体"/>
          <w:color w:val="000000" w:themeColor="text1"/>
          <w:highlight w:val="none"/>
          <w14:textFill>
            <w14:solidFill>
              <w14:schemeClr w14:val="tx1"/>
            </w14:solidFill>
          </w14:textFill>
        </w:rPr>
        <w:sectPr>
          <w:pgSz w:w="11907" w:h="16840"/>
          <w:pgMar w:top="1304" w:right="1304" w:bottom="1304" w:left="1304" w:header="680" w:footer="680" w:gutter="0"/>
          <w:pgNumType w:fmt="decimal"/>
          <w:cols w:space="720" w:num="1"/>
        </w:sectPr>
      </w:pPr>
    </w:p>
    <w:p w14:paraId="79F50CE0">
      <w:pPr>
        <w:pStyle w:val="4"/>
        <w:keepNext w:val="0"/>
        <w:keepLines w:val="0"/>
        <w:wordWrap w:val="0"/>
        <w:adjustRightInd w:val="0"/>
        <w:snapToGrid w:val="0"/>
        <w:spacing w:before="0" w:after="0" w:line="440" w:lineRule="exact"/>
        <w:jc w:val="left"/>
        <w:rPr>
          <w:rFonts w:hint="eastAsia" w:ascii="Times New Roman"/>
          <w:b/>
          <w:snapToGrid w:val="0"/>
          <w:color w:val="000000" w:themeColor="text1"/>
          <w:highlight w:val="none"/>
          <w14:textFill>
            <w14:solidFill>
              <w14:schemeClr w14:val="tx1"/>
            </w14:solidFill>
          </w14:textFill>
        </w:rPr>
      </w:pPr>
      <w:r>
        <w:rPr>
          <w:rFonts w:hint="eastAsia" w:ascii="Times New Roman"/>
          <w:b/>
          <w:snapToGrid w:val="0"/>
          <w:color w:val="000000" w:themeColor="text1"/>
          <w:highlight w:val="none"/>
          <w14:textFill>
            <w14:solidFill>
              <w14:schemeClr w14:val="tx1"/>
            </w14:solidFill>
          </w14:textFill>
        </w:rPr>
        <w:t xml:space="preserve"> </w:t>
      </w:r>
      <w:bookmarkStart w:id="342" w:name="_Toc3802"/>
      <w:bookmarkStart w:id="343" w:name="_Toc6126"/>
      <w:r>
        <w:rPr>
          <w:rFonts w:hint="eastAsia" w:ascii="Times New Roman"/>
          <w:b/>
          <w:snapToGrid w:val="0"/>
          <w:color w:val="000000" w:themeColor="text1"/>
          <w:highlight w:val="none"/>
          <w14:textFill>
            <w14:solidFill>
              <w14:schemeClr w14:val="tx1"/>
            </w14:solidFill>
          </w14:textFill>
        </w:rPr>
        <w:t>建造师查询页（有效期）</w:t>
      </w:r>
      <w:bookmarkEnd w:id="342"/>
      <w:bookmarkEnd w:id="343"/>
    </w:p>
    <w:p w14:paraId="016C0772">
      <w:pPr>
        <w:pStyle w:val="79"/>
        <w:widowControl w:val="0"/>
        <w:wordWrap w:val="0"/>
        <w:adjustRightInd w:val="0"/>
        <w:snapToGrid w:val="0"/>
        <w:spacing w:line="240" w:lineRule="auto"/>
        <w:ind w:firstLine="0"/>
        <w:rPr>
          <w:rFonts w:hint="eastAsia" w:ascii="宋体" w:hAnsi="宋体" w:eastAsia="宋体" w:cs="宋体"/>
          <w:b/>
          <w:bCs/>
          <w:caps w:val="0"/>
          <w:smallCaps w:val="0"/>
          <w:snapToGrid w:val="0"/>
          <w:color w:val="000000" w:themeColor="text1"/>
          <w:spacing w:val="0"/>
          <w:kern w:val="0"/>
          <w:sz w:val="24"/>
          <w:szCs w:val="24"/>
          <w:highlight w:val="none"/>
          <w:lang w:val="en-US" w:eastAsia="zh-CN"/>
          <w14:textFill>
            <w14:solidFill>
              <w14:schemeClr w14:val="tx1"/>
            </w14:solidFill>
          </w14:textFill>
        </w:rPr>
        <w:sectPr>
          <w:footerReference r:id="rId8" w:type="default"/>
          <w:pgSz w:w="11906" w:h="16839"/>
          <w:pgMar w:top="1325" w:right="1417" w:bottom="1203" w:left="1424" w:header="0" w:footer="1023" w:gutter="0"/>
          <w:pgNumType w:fmt="decimal"/>
          <w:cols w:space="720" w:num="1"/>
        </w:sectPr>
      </w:pPr>
      <w:bookmarkStart w:id="344" w:name="_Toc29775"/>
      <w:r>
        <w:rPr>
          <w:rFonts w:hint="eastAsia" w:ascii="宋体" w:hAnsi="宋体" w:eastAsia="宋体" w:cs="宋体"/>
          <w:b/>
          <w:bCs/>
          <w:caps w:val="0"/>
          <w:smallCaps w:val="0"/>
          <w:snapToGrid w:val="0"/>
          <w:color w:val="000000" w:themeColor="text1"/>
          <w:spacing w:val="0"/>
          <w:kern w:val="0"/>
          <w:sz w:val="24"/>
          <w:szCs w:val="24"/>
          <w:highlight w:val="none"/>
          <w:lang w:val="en-US" w:eastAsia="zh-CN"/>
          <w14:textFill>
            <w14:solidFill>
              <w14:schemeClr w14:val="tx1"/>
            </w14:solidFill>
          </w14:textFill>
        </w:rPr>
        <w:drawing>
          <wp:inline distT="0" distB="0" distL="114300" distR="114300">
            <wp:extent cx="5542915" cy="7795895"/>
            <wp:effectExtent l="0" t="0" r="635" b="14605"/>
            <wp:docPr id="36" name="图片 2" descr="8dc0870d7950088064f04e679b56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8dc0870d7950088064f04e679b5646c"/>
                    <pic:cNvPicPr>
                      <a:picLocks noChangeAspect="1"/>
                    </pic:cNvPicPr>
                  </pic:nvPicPr>
                  <pic:blipFill>
                    <a:blip r:embed="rId12"/>
                    <a:stretch>
                      <a:fillRect/>
                    </a:stretch>
                  </pic:blipFill>
                  <pic:spPr>
                    <a:xfrm>
                      <a:off x="0" y="0"/>
                      <a:ext cx="5542915" cy="7795895"/>
                    </a:xfrm>
                    <a:prstGeom prst="rect">
                      <a:avLst/>
                    </a:prstGeom>
                    <a:noFill/>
                    <a:ln>
                      <a:noFill/>
                    </a:ln>
                  </pic:spPr>
                </pic:pic>
              </a:graphicData>
            </a:graphic>
          </wp:inline>
        </w:drawing>
      </w:r>
      <w:bookmarkEnd w:id="344"/>
    </w:p>
    <w:p w14:paraId="0E98A45F">
      <w:pPr>
        <w:pStyle w:val="79"/>
        <w:widowControl w:val="0"/>
        <w:wordWrap w:val="0"/>
        <w:adjustRightInd w:val="0"/>
        <w:snapToGrid w:val="0"/>
        <w:spacing w:line="240" w:lineRule="auto"/>
        <w:ind w:firstLine="0"/>
        <w:rPr>
          <w:rFonts w:ascii="Times New Roman"/>
          <w:snapToGrid w:val="0"/>
          <w:color w:val="000000" w:themeColor="text1"/>
          <w:sz w:val="21"/>
          <w:highlight w:val="none"/>
          <w14:textFill>
            <w14:solidFill>
              <w14:schemeClr w14:val="tx1"/>
            </w14:solidFill>
          </w14:textFill>
        </w:rPr>
      </w:pPr>
      <w:r>
        <w:rPr>
          <w:rFonts w:hint="eastAsia" w:ascii="宋体" w:hAnsi="宋体" w:eastAsia="宋体" w:cs="宋体"/>
          <w:caps w:val="0"/>
          <w:smallCaps w:val="0"/>
          <w:snapToGrid w:val="0"/>
          <w:color w:val="000000" w:themeColor="text1"/>
          <w:spacing w:val="0"/>
          <w:kern w:val="0"/>
          <w:sz w:val="21"/>
          <w:highlight w:val="none"/>
          <w:lang w:val="en-US" w:eastAsia="zh-CN"/>
          <w14:textFill>
            <w14:solidFill>
              <w14:schemeClr w14:val="tx1"/>
            </w14:solidFill>
          </w14:textFill>
        </w:rPr>
        <w:drawing>
          <wp:inline distT="0" distB="0" distL="114300" distR="114300">
            <wp:extent cx="5768975" cy="8063865"/>
            <wp:effectExtent l="0" t="0" r="3175" b="13335"/>
            <wp:docPr id="38" name="图片 3"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32d7491b2f9802d8de0f2607fe015bb"/>
                    <pic:cNvPicPr>
                      <a:picLocks noChangeAspect="1"/>
                    </pic:cNvPicPr>
                  </pic:nvPicPr>
                  <pic:blipFill>
                    <a:blip r:embed="rId13"/>
                    <a:stretch>
                      <a:fillRect/>
                    </a:stretch>
                  </pic:blipFill>
                  <pic:spPr>
                    <a:xfrm>
                      <a:off x="0" y="0"/>
                      <a:ext cx="5768975" cy="8063865"/>
                    </a:xfrm>
                    <a:prstGeom prst="rect">
                      <a:avLst/>
                    </a:prstGeom>
                    <a:noFill/>
                    <a:ln>
                      <a:noFill/>
                    </a:ln>
                  </pic:spPr>
                </pic:pic>
              </a:graphicData>
            </a:graphic>
          </wp:inline>
        </w:drawing>
      </w:r>
    </w:p>
    <w:p w14:paraId="18697C70">
      <w:pPr>
        <w:pStyle w:val="79"/>
        <w:widowControl w:val="0"/>
        <w:wordWrap w:val="0"/>
        <w:adjustRightInd w:val="0"/>
        <w:snapToGrid w:val="0"/>
        <w:spacing w:line="240" w:lineRule="auto"/>
        <w:ind w:firstLine="0"/>
        <w:rPr>
          <w:rFonts w:ascii="Times New Roman"/>
          <w:snapToGrid w:val="0"/>
          <w:color w:val="000000" w:themeColor="text1"/>
          <w:sz w:val="21"/>
          <w:highlight w:val="none"/>
          <w14:textFill>
            <w14:solidFill>
              <w14:schemeClr w14:val="tx1"/>
            </w14:solidFill>
          </w14:textFill>
        </w:rPr>
      </w:pPr>
    </w:p>
    <w:p w14:paraId="59E56C9C">
      <w:pPr>
        <w:pStyle w:val="12"/>
        <w:spacing w:before="101" w:line="377" w:lineRule="auto"/>
        <w:ind w:right="41"/>
        <w:jc w:val="center"/>
        <w:rPr>
          <w:rFonts w:ascii="宋体" w:hAnsi="宋体" w:eastAsia="宋体" w:cs="宋体"/>
          <w:b/>
          <w:bCs/>
          <w:color w:val="000000" w:themeColor="text1"/>
          <w:spacing w:val="-4"/>
          <w:sz w:val="24"/>
          <w:szCs w:val="24"/>
          <w:highlight w:val="none"/>
          <w14:textFill>
            <w14:solidFill>
              <w14:schemeClr w14:val="tx1"/>
            </w14:solidFill>
          </w14:textFill>
        </w:rPr>
      </w:pPr>
    </w:p>
    <w:p w14:paraId="44505C19">
      <w:pPr>
        <w:pStyle w:val="83"/>
        <w:keepNext w:val="0"/>
        <w:keepLines w:val="0"/>
        <w:widowControl w:val="0"/>
        <w:suppressLineNumbers w:val="0"/>
        <w:wordWrap w:val="0"/>
        <w:spacing w:before="0" w:beforeAutospacing="0" w:after="0" w:afterAutospacing="0"/>
        <w:ind w:left="0" w:right="0" w:firstLine="0"/>
        <w:jc w:val="both"/>
        <w:outlineLvl w:val="1"/>
        <w:rPr>
          <w:rFonts w:hint="default" w:ascii="宋体" w:hAnsi="宋体" w:eastAsia="宋体" w:cs="宋体"/>
          <w:b/>
          <w:bCs w:val="0"/>
          <w:color w:val="000000" w:themeColor="text1"/>
          <w:highlight w:val="none"/>
          <w:lang w:val="en-US" w:eastAsia="zh-CN"/>
          <w14:textFill>
            <w14:solidFill>
              <w14:schemeClr w14:val="tx1"/>
            </w14:solidFill>
          </w14:textFill>
        </w:rPr>
      </w:pPr>
      <w:bookmarkStart w:id="345" w:name="_Toc1639"/>
      <w:r>
        <w:rPr>
          <w:rFonts w:hint="eastAsia" w:ascii="宋体" w:hAnsi="宋体" w:eastAsia="宋体" w:cs="宋体"/>
          <w:b/>
          <w:bCs w:val="0"/>
          <w:color w:val="000000" w:themeColor="text1"/>
          <w:highlight w:val="none"/>
          <w:lang w:eastAsia="zh-CN"/>
          <w14:textFill>
            <w14:solidFill>
              <w14:schemeClr w14:val="tx1"/>
            </w14:solidFill>
          </w14:textFill>
        </w:rPr>
        <w:t>格式十</w:t>
      </w:r>
      <w:r>
        <w:rPr>
          <w:rFonts w:hint="eastAsia" w:hAnsi="宋体" w:cs="宋体"/>
          <w:b/>
          <w:bCs w:val="0"/>
          <w:color w:val="000000" w:themeColor="text1"/>
          <w:highlight w:val="none"/>
          <w:lang w:val="en-US" w:eastAsia="zh-CN"/>
          <w14:textFill>
            <w14:solidFill>
              <w14:schemeClr w14:val="tx1"/>
            </w14:solidFill>
          </w14:textFill>
        </w:rPr>
        <w:t>三</w:t>
      </w:r>
      <w:bookmarkEnd w:id="345"/>
    </w:p>
    <w:p w14:paraId="2C682557">
      <w:pPr>
        <w:pStyle w:val="83"/>
        <w:keepNext w:val="0"/>
        <w:keepLines w:val="0"/>
        <w:widowControl w:val="0"/>
        <w:suppressLineNumbers w:val="0"/>
        <w:wordWrap w:val="0"/>
        <w:spacing w:before="0" w:beforeAutospacing="0" w:after="0" w:afterAutospacing="0"/>
        <w:ind w:left="0" w:right="0" w:firstLine="0"/>
        <w:jc w:val="both"/>
        <w:outlineLvl w:val="1"/>
        <w:rPr>
          <w:rFonts w:hint="eastAsia" w:ascii="宋体" w:hAnsi="宋体" w:eastAsia="宋体" w:cs="宋体"/>
          <w:b/>
          <w:bCs w:val="0"/>
          <w:color w:val="000000" w:themeColor="text1"/>
          <w:highlight w:val="none"/>
          <w:lang w:eastAsia="zh-CN"/>
          <w14:textFill>
            <w14:solidFill>
              <w14:schemeClr w14:val="tx1"/>
            </w14:solidFill>
          </w14:textFill>
        </w:rPr>
      </w:pPr>
      <w:bookmarkStart w:id="346" w:name="_Toc3395"/>
      <w:r>
        <w:rPr>
          <w:rFonts w:hint="eastAsia" w:ascii="宋体" w:hAnsi="宋体" w:eastAsia="宋体" w:cs="宋体"/>
          <w:b/>
          <w:bCs w:val="0"/>
          <w:color w:val="000000" w:themeColor="text1"/>
          <w:highlight w:val="none"/>
          <w:lang w:eastAsia="zh-CN"/>
          <w14:textFill>
            <w14:solidFill>
              <w14:schemeClr w14:val="tx1"/>
            </w14:solidFill>
          </w14:textFill>
        </w:rPr>
        <w:t>危险性较大的分部分项工程清单及超过一定规模的危险性较大的分部分项工程清单</w:t>
      </w:r>
      <w:bookmarkEnd w:id="346"/>
    </w:p>
    <w:p w14:paraId="21F11DAB">
      <w:pPr>
        <w:pStyle w:val="12"/>
        <w:spacing w:before="6" w:line="326" w:lineRule="auto"/>
        <w:ind w:left="5" w:firstLine="492"/>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1、根据中华人民共和国住房和城乡建设部令第37号《危险性较大的分部分项工程</w:t>
      </w:r>
      <w:r>
        <w:rPr>
          <w:color w:val="000000" w:themeColor="text1"/>
          <w:spacing w:val="8"/>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安全管理规定》（以下简称“37号文</w:t>
      </w:r>
      <w:r>
        <w:rPr>
          <w:color w:val="000000" w:themeColor="text1"/>
          <w:spacing w:val="-88"/>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w:t>
      </w:r>
      <w:r>
        <w:rPr>
          <w:color w:val="000000" w:themeColor="text1"/>
          <w:spacing w:val="-11"/>
          <w:highlight w:val="none"/>
          <w14:textFill>
            <w14:solidFill>
              <w14:schemeClr w14:val="tx1"/>
            </w14:solidFill>
          </w14:textFill>
        </w:rPr>
        <w:t>），</w:t>
      </w:r>
      <w:r>
        <w:rPr>
          <w:color w:val="000000" w:themeColor="text1"/>
          <w:spacing w:val="-2"/>
          <w:highlight w:val="none"/>
          <w14:textFill>
            <w14:solidFill>
              <w14:schemeClr w14:val="tx1"/>
            </w14:solidFill>
          </w14:textFill>
        </w:rPr>
        <w:t>投标人在投标时须补充完善危大工程清单并</w:t>
      </w:r>
      <w:r>
        <w:rPr>
          <w:color w:val="000000" w:themeColor="text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明确相应的安全管理措施。</w:t>
      </w:r>
    </w:p>
    <w:p w14:paraId="47A1505E">
      <w:pPr>
        <w:pStyle w:val="12"/>
        <w:spacing w:before="208" w:line="326" w:lineRule="auto"/>
        <w:ind w:left="1" w:firstLine="481"/>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2、招标人根据设计文件的要求及37号文、粤建规范〔2019〕2号文的规定列出“危</w:t>
      </w:r>
      <w:r>
        <w:rPr>
          <w:color w:val="000000" w:themeColor="text1"/>
          <w:spacing w:val="18"/>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险性较大的分部分项工程清单及超过一定规模的危</w:t>
      </w:r>
      <w:r>
        <w:rPr>
          <w:color w:val="000000" w:themeColor="text1"/>
          <w:spacing w:val="-3"/>
          <w:highlight w:val="none"/>
          <w14:textFill>
            <w14:solidFill>
              <w14:schemeClr w14:val="tx1"/>
            </w14:solidFill>
          </w14:textFill>
        </w:rPr>
        <w:t>险性较大的分部分项工程清单</w:t>
      </w:r>
      <w:r>
        <w:rPr>
          <w:color w:val="000000" w:themeColor="text1"/>
          <w:spacing w:val="-88"/>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”中与</w:t>
      </w:r>
      <w:r>
        <w:rPr>
          <w:color w:val="000000" w:themeColor="text1"/>
          <w:highlight w:val="none"/>
          <w14:textFill>
            <w14:solidFill>
              <w14:schemeClr w14:val="tx1"/>
            </w14:solidFill>
          </w14:textFill>
        </w:rPr>
        <w:t xml:space="preserve"> </w:t>
      </w:r>
      <w:r>
        <w:rPr>
          <w:color w:val="000000" w:themeColor="text1"/>
          <w:spacing w:val="-5"/>
          <w:highlight w:val="none"/>
          <w14:textFill>
            <w14:solidFill>
              <w14:schemeClr w14:val="tx1"/>
            </w14:solidFill>
          </w14:textFill>
        </w:rPr>
        <w:t>本招标项目相关的清单项，具体详见第5点“打</w:t>
      </w:r>
      <w:r>
        <w:rPr>
          <w:color w:val="000000" w:themeColor="text1"/>
          <w:spacing w:val="-34"/>
          <w:highlight w:val="none"/>
          <w14:textFill>
            <w14:solidFill>
              <w14:schemeClr w14:val="tx1"/>
            </w14:solidFill>
          </w14:textFill>
        </w:rPr>
        <w:t xml:space="preserve"> </w:t>
      </w:r>
      <w:r>
        <w:rPr>
          <w:color w:val="000000" w:themeColor="text1"/>
          <w:spacing w:val="-5"/>
          <w:highlight w:val="none"/>
          <w14:textFill>
            <w14:solidFill>
              <w14:schemeClr w14:val="tx1"/>
            </w14:solidFill>
          </w14:textFill>
        </w:rPr>
        <w:t>√</w:t>
      </w:r>
      <w:r>
        <w:rPr>
          <w:color w:val="000000" w:themeColor="text1"/>
          <w:spacing w:val="-88"/>
          <w:highlight w:val="none"/>
          <w14:textFill>
            <w14:solidFill>
              <w14:schemeClr w14:val="tx1"/>
            </w14:solidFill>
          </w14:textFill>
        </w:rPr>
        <w:t xml:space="preserve"> </w:t>
      </w:r>
      <w:r>
        <w:rPr>
          <w:color w:val="000000" w:themeColor="text1"/>
          <w:spacing w:val="-5"/>
          <w:highlight w:val="none"/>
          <w14:textFill>
            <w14:solidFill>
              <w14:schemeClr w14:val="tx1"/>
            </w14:solidFill>
          </w14:textFill>
        </w:rPr>
        <w:t>”标识。</w:t>
      </w:r>
    </w:p>
    <w:p w14:paraId="32BF94AA">
      <w:pPr>
        <w:pStyle w:val="12"/>
        <w:spacing w:before="208" w:line="300" w:lineRule="auto"/>
        <w:ind w:left="3" w:right="72" w:firstLine="488"/>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（1）投标单位同意建设单位在清单中标识的该</w:t>
      </w:r>
      <w:r>
        <w:rPr>
          <w:color w:val="000000" w:themeColor="text1"/>
          <w:spacing w:val="-4"/>
          <w:highlight w:val="none"/>
          <w14:textFill>
            <w14:solidFill>
              <w14:schemeClr w14:val="tx1"/>
            </w14:solidFill>
          </w14:textFill>
        </w:rPr>
        <w:t>项请在对应项打“</w:t>
      </w:r>
      <w:r>
        <w:rPr>
          <w:color w:val="000000" w:themeColor="text1"/>
          <w:spacing w:val="-51"/>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w:t>
      </w:r>
      <w:r>
        <w:rPr>
          <w:color w:val="000000" w:themeColor="text1"/>
          <w:spacing w:val="-88"/>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”标识，并与</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投标文件中提供相应的安全管理措施。</w:t>
      </w:r>
    </w:p>
    <w:p w14:paraId="0294F5CC">
      <w:pPr>
        <w:pStyle w:val="12"/>
        <w:spacing w:before="206" w:line="300" w:lineRule="auto"/>
        <w:ind w:left="2" w:right="72" w:firstLine="489"/>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（2）投标单位对清单中认为需要补充的该项请</w:t>
      </w:r>
      <w:r>
        <w:rPr>
          <w:color w:val="000000" w:themeColor="text1"/>
          <w:spacing w:val="-4"/>
          <w:highlight w:val="none"/>
          <w14:textFill>
            <w14:solidFill>
              <w14:schemeClr w14:val="tx1"/>
            </w14:solidFill>
          </w14:textFill>
        </w:rPr>
        <w:t>在对应项打“</w:t>
      </w:r>
      <w:r>
        <w:rPr>
          <w:color w:val="000000" w:themeColor="text1"/>
          <w:spacing w:val="-51"/>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w:t>
      </w:r>
      <w:r>
        <w:rPr>
          <w:color w:val="000000" w:themeColor="text1"/>
          <w:spacing w:val="-88"/>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”标识，并与投标</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文件中提供相应的安全管理措施。</w:t>
      </w:r>
    </w:p>
    <w:p w14:paraId="388F26E5">
      <w:pPr>
        <w:pStyle w:val="12"/>
        <w:spacing w:before="208" w:line="300" w:lineRule="auto"/>
        <w:ind w:right="72" w:firstLine="492"/>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（3）投标单位不同意建设单位在清单中标识的该项请在对应项打“</w:t>
      </w:r>
      <w:r>
        <w:rPr>
          <w:color w:val="000000" w:themeColor="text1"/>
          <w:spacing w:val="-66"/>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w:t>
      </w:r>
      <w:r>
        <w:rPr>
          <w:color w:val="000000" w:themeColor="text1"/>
          <w:spacing w:val="-88"/>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”标识，并</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在备注栏填上相关说明。</w:t>
      </w:r>
    </w:p>
    <w:p w14:paraId="63782120">
      <w:pPr>
        <w:pStyle w:val="12"/>
        <w:spacing w:before="210" w:line="370" w:lineRule="auto"/>
        <w:ind w:firstLine="484"/>
        <w:rPr>
          <w:color w:val="000000" w:themeColor="text1"/>
          <w:highlight w:val="none"/>
          <w14:textFill>
            <w14:solidFill>
              <w14:schemeClr w14:val="tx1"/>
            </w14:solidFill>
          </w14:textFill>
        </w:rPr>
      </w:pPr>
      <w:r>
        <w:rPr>
          <w:b/>
          <w:bCs/>
          <w:color w:val="000000" w:themeColor="text1"/>
          <w:spacing w:val="-4"/>
          <w:highlight w:val="none"/>
          <w:u w:val="single"/>
          <w14:textFill>
            <w14:solidFill>
              <w14:schemeClr w14:val="tx1"/>
            </w14:solidFill>
          </w14:textFill>
        </w:rPr>
        <w:t>3、投标单位应当在投标时根据招标人提供的下述第5点清单，</w:t>
      </w:r>
      <w:r>
        <w:rPr>
          <w:b/>
          <w:bCs/>
          <w:color w:val="000000" w:themeColor="text1"/>
          <w:spacing w:val="-5"/>
          <w:highlight w:val="none"/>
          <w:u w:val="single"/>
          <w14:textFill>
            <w14:solidFill>
              <w14:schemeClr w14:val="tx1"/>
            </w14:solidFill>
          </w14:textFill>
        </w:rPr>
        <w:t>在投标施工组织中回</w:t>
      </w:r>
      <w:r>
        <w:rPr>
          <w:color w:val="000000" w:themeColor="text1"/>
          <w:highlight w:val="none"/>
          <w14:textFill>
            <w14:solidFill>
              <w14:schemeClr w14:val="tx1"/>
            </w14:solidFill>
          </w14:textFill>
        </w:rPr>
        <w:t xml:space="preserve"> </w:t>
      </w:r>
      <w:r>
        <w:rPr>
          <w:b/>
          <w:bCs/>
          <w:color w:val="000000" w:themeColor="text1"/>
          <w:spacing w:val="-4"/>
          <w:highlight w:val="none"/>
          <w:u w:val="single"/>
          <w14:textFill>
            <w14:solidFill>
              <w14:schemeClr w14:val="tx1"/>
            </w14:solidFill>
          </w14:textFill>
        </w:rPr>
        <w:t>应建设单位提供的危大工程清单，补充相应的安全管理措施。（为减轻标书编制</w:t>
      </w:r>
      <w:r>
        <w:rPr>
          <w:b/>
          <w:bCs/>
          <w:color w:val="000000" w:themeColor="text1"/>
          <w:spacing w:val="-5"/>
          <w:highlight w:val="none"/>
          <w:u w:val="single"/>
          <w14:textFill>
            <w14:solidFill>
              <w14:schemeClr w14:val="tx1"/>
            </w14:solidFill>
          </w14:textFill>
        </w:rPr>
        <w:t>的工作</w:t>
      </w:r>
      <w:r>
        <w:rPr>
          <w:color w:val="000000" w:themeColor="text1"/>
          <w:highlight w:val="none"/>
          <w14:textFill>
            <w14:solidFill>
              <w14:schemeClr w14:val="tx1"/>
            </w14:solidFill>
          </w14:textFill>
        </w:rPr>
        <w:t xml:space="preserve"> </w:t>
      </w:r>
      <w:r>
        <w:rPr>
          <w:b/>
          <w:bCs/>
          <w:color w:val="000000" w:themeColor="text1"/>
          <w:spacing w:val="-2"/>
          <w:highlight w:val="none"/>
          <w:u w:val="single"/>
          <w14:textFill>
            <w14:solidFill>
              <w14:schemeClr w14:val="tx1"/>
            </w14:solidFill>
          </w14:textFill>
        </w:rPr>
        <w:t>量，投标单位回应的危大工程清单该部分的页数应控制在3页内）</w:t>
      </w:r>
    </w:p>
    <w:p w14:paraId="08B84E9B">
      <w:pPr>
        <w:pStyle w:val="12"/>
        <w:spacing w:before="37" w:line="326" w:lineRule="auto"/>
        <w:ind w:left="1" w:firstLine="47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4、对于超过一定规模的危大工程，中标单位应当组织召开</w:t>
      </w:r>
      <w:r>
        <w:rPr>
          <w:color w:val="000000" w:themeColor="text1"/>
          <w:spacing w:val="-1"/>
          <w:highlight w:val="none"/>
          <w14:textFill>
            <w14:solidFill>
              <w14:schemeClr w14:val="tx1"/>
            </w14:solidFill>
          </w14:textFill>
        </w:rPr>
        <w:t>专家论证会对专项施工</w:t>
      </w:r>
      <w:r>
        <w:rPr>
          <w:color w:val="000000" w:themeColor="text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方案进行论证。实行施工总承包的，由施工总承包单位组织召开专家论证会。专家论证</w:t>
      </w:r>
      <w:r>
        <w:rPr>
          <w:color w:val="000000" w:themeColor="text1"/>
          <w:spacing w:val="16"/>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前专项施工方案应当通过施工总承包单位审核和总监理工程师审查。</w:t>
      </w:r>
    </w:p>
    <w:p w14:paraId="57D9F535">
      <w:pPr>
        <w:pStyle w:val="12"/>
        <w:spacing w:before="205" w:line="301" w:lineRule="auto"/>
        <w:ind w:firstLine="484"/>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5、危险性较大的分部分项工程清单及超过一</w:t>
      </w:r>
      <w:r>
        <w:rPr>
          <w:color w:val="000000" w:themeColor="text1"/>
          <w:spacing w:val="1"/>
          <w:highlight w:val="none"/>
          <w14:textFill>
            <w14:solidFill>
              <w14:schemeClr w14:val="tx1"/>
            </w14:solidFill>
          </w14:textFill>
        </w:rPr>
        <w:t>定规模的危险性较大的分部分项工程</w:t>
      </w:r>
      <w:r>
        <w:rPr>
          <w:color w:val="000000" w:themeColor="text1"/>
          <w:spacing w:val="-4"/>
          <w:highlight w:val="none"/>
          <w14:textFill>
            <w14:solidFill>
              <w14:schemeClr w14:val="tx1"/>
            </w14:solidFill>
          </w14:textFill>
        </w:rPr>
        <w:t>清单：</w:t>
      </w:r>
    </w:p>
    <w:p w14:paraId="222007D9">
      <w:pPr>
        <w:spacing w:line="79" w:lineRule="exact"/>
        <w:rPr>
          <w:color w:val="000000" w:themeColor="text1"/>
          <w:highlight w:val="none"/>
          <w14:textFill>
            <w14:solidFill>
              <w14:schemeClr w14:val="tx1"/>
            </w14:solidFill>
          </w14:textFill>
        </w:rPr>
      </w:pPr>
    </w:p>
    <w:tbl>
      <w:tblPr>
        <w:tblStyle w:val="35"/>
        <w:tblW w:w="882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55"/>
        <w:gridCol w:w="1380"/>
        <w:gridCol w:w="1350"/>
        <w:gridCol w:w="1035"/>
      </w:tblGrid>
      <w:tr w14:paraId="2B09A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 w:hRule="atLeast"/>
        </w:trPr>
        <w:tc>
          <w:tcPr>
            <w:tcW w:w="5055" w:type="dxa"/>
            <w:shd w:val="clear" w:color="auto" w:fill="auto"/>
            <w:noWrap w:val="0"/>
            <w:vAlign w:val="top"/>
          </w:tcPr>
          <w:p w14:paraId="775C2DE5">
            <w:pPr>
              <w:pStyle w:val="158"/>
              <w:spacing w:before="132" w:line="220" w:lineRule="auto"/>
              <w:ind w:left="624"/>
              <w:rPr>
                <w:color w:val="000000" w:themeColor="text1"/>
                <w:highlight w:val="none"/>
                <w:lang w:eastAsia="zh-CN"/>
                <w14:textFill>
                  <w14:solidFill>
                    <w14:schemeClr w14:val="tx1"/>
                  </w14:solidFill>
                </w14:textFill>
              </w:rPr>
            </w:pPr>
            <w:r>
              <w:rPr>
                <w:b/>
                <w:bCs/>
                <w:color w:val="000000" w:themeColor="text1"/>
                <w:spacing w:val="-3"/>
                <w:highlight w:val="none"/>
                <w:lang w:eastAsia="zh-CN"/>
                <w14:textFill>
                  <w14:solidFill>
                    <w14:schemeClr w14:val="tx1"/>
                  </w14:solidFill>
                </w14:textFill>
              </w:rPr>
              <w:t>一、危险性较大的分部分项工程清单</w:t>
            </w:r>
          </w:p>
        </w:tc>
        <w:tc>
          <w:tcPr>
            <w:tcW w:w="1380" w:type="dxa"/>
            <w:shd w:val="clear" w:color="auto" w:fill="auto"/>
            <w:noWrap w:val="0"/>
            <w:vAlign w:val="center"/>
          </w:tcPr>
          <w:p w14:paraId="38C61E52">
            <w:pPr>
              <w:pStyle w:val="158"/>
              <w:spacing w:before="132" w:line="221" w:lineRule="auto"/>
              <w:ind w:left="206"/>
              <w:jc w:val="center"/>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建设单位</w:t>
            </w:r>
          </w:p>
        </w:tc>
        <w:tc>
          <w:tcPr>
            <w:tcW w:w="1350" w:type="dxa"/>
            <w:shd w:val="clear" w:color="auto" w:fill="auto"/>
            <w:noWrap w:val="0"/>
            <w:vAlign w:val="center"/>
          </w:tcPr>
          <w:p w14:paraId="1F181DFB">
            <w:pPr>
              <w:pStyle w:val="158"/>
              <w:spacing w:before="132" w:line="221" w:lineRule="auto"/>
              <w:ind w:left="205"/>
              <w:jc w:val="center"/>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投标单位</w:t>
            </w:r>
          </w:p>
        </w:tc>
        <w:tc>
          <w:tcPr>
            <w:tcW w:w="1035" w:type="dxa"/>
            <w:shd w:val="clear" w:color="auto" w:fill="auto"/>
            <w:noWrap w:val="0"/>
            <w:vAlign w:val="top"/>
          </w:tcPr>
          <w:p w14:paraId="4436FD6C">
            <w:pPr>
              <w:pStyle w:val="158"/>
              <w:spacing w:before="131" w:line="222" w:lineRule="auto"/>
              <w:ind w:left="360"/>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备注</w:t>
            </w:r>
          </w:p>
        </w:tc>
      </w:tr>
      <w:tr w14:paraId="0E97C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 w:hRule="atLeast"/>
        </w:trPr>
        <w:tc>
          <w:tcPr>
            <w:tcW w:w="5055" w:type="dxa"/>
            <w:shd w:val="clear" w:color="auto" w:fill="auto"/>
            <w:noWrap w:val="0"/>
            <w:vAlign w:val="top"/>
          </w:tcPr>
          <w:p w14:paraId="4F23C7D6">
            <w:pPr>
              <w:pStyle w:val="158"/>
              <w:spacing w:before="130" w:line="221" w:lineRule="auto"/>
              <w:ind w:left="120"/>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一、基坑支护</w:t>
            </w:r>
          </w:p>
        </w:tc>
        <w:tc>
          <w:tcPr>
            <w:tcW w:w="1380" w:type="dxa"/>
            <w:shd w:val="clear" w:color="auto" w:fill="auto"/>
            <w:noWrap w:val="0"/>
            <w:vAlign w:val="center"/>
          </w:tcPr>
          <w:p w14:paraId="51760D02">
            <w:pPr>
              <w:pStyle w:val="158"/>
              <w:spacing w:before="130" w:line="223" w:lineRule="auto"/>
              <w:ind w:firstLine="480" w:firstLineChars="200"/>
              <w:jc w:val="center"/>
              <w:rPr>
                <w:color w:val="000000" w:themeColor="text1"/>
                <w:highlight w:val="none"/>
                <w14:textFill>
                  <w14:solidFill>
                    <w14:schemeClr w14:val="tx1"/>
                  </w14:solidFill>
                </w14:textFill>
              </w:rPr>
            </w:pPr>
          </w:p>
        </w:tc>
        <w:tc>
          <w:tcPr>
            <w:tcW w:w="1350" w:type="dxa"/>
            <w:shd w:val="clear" w:color="auto" w:fill="auto"/>
            <w:noWrap w:val="0"/>
            <w:vAlign w:val="center"/>
          </w:tcPr>
          <w:p w14:paraId="19887468">
            <w:pPr>
              <w:pStyle w:val="158"/>
              <w:spacing w:before="130" w:line="223" w:lineRule="auto"/>
              <w:ind w:left="367"/>
              <w:jc w:val="center"/>
              <w:rPr>
                <w:color w:val="000000" w:themeColor="text1"/>
                <w:highlight w:val="none"/>
                <w14:textFill>
                  <w14:solidFill>
                    <w14:schemeClr w14:val="tx1"/>
                  </w14:solidFill>
                </w14:textFill>
              </w:rPr>
            </w:pPr>
          </w:p>
        </w:tc>
        <w:tc>
          <w:tcPr>
            <w:tcW w:w="1035" w:type="dxa"/>
            <w:shd w:val="clear" w:color="auto" w:fill="auto"/>
            <w:noWrap w:val="0"/>
            <w:vAlign w:val="top"/>
          </w:tcPr>
          <w:p w14:paraId="442D5494">
            <w:pPr>
              <w:rPr>
                <w:rFonts w:ascii="Arial"/>
                <w:color w:val="000000" w:themeColor="text1"/>
                <w:sz w:val="21"/>
                <w:highlight w:val="none"/>
                <w14:textFill>
                  <w14:solidFill>
                    <w14:schemeClr w14:val="tx1"/>
                  </w14:solidFill>
                </w14:textFill>
              </w:rPr>
            </w:pPr>
          </w:p>
        </w:tc>
      </w:tr>
      <w:tr w14:paraId="5300D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5055" w:type="dxa"/>
            <w:shd w:val="clear" w:color="auto" w:fill="auto"/>
            <w:noWrap w:val="0"/>
            <w:vAlign w:val="top"/>
          </w:tcPr>
          <w:p w14:paraId="3B48A3F7">
            <w:pPr>
              <w:pStyle w:val="158"/>
              <w:spacing w:before="129" w:line="327" w:lineRule="auto"/>
              <w:ind w:left="135" w:right="68" w:hanging="8"/>
              <w:rPr>
                <w:color w:val="000000" w:themeColor="text1"/>
                <w:highlight w:val="none"/>
                <w:lang w:eastAsia="zh-CN"/>
                <w14:textFill>
                  <w14:solidFill>
                    <w14:schemeClr w14:val="tx1"/>
                  </w14:solidFill>
                </w14:textFill>
              </w:rPr>
            </w:pPr>
            <w:r>
              <w:rPr>
                <w:color w:val="000000" w:themeColor="text1"/>
                <w:spacing w:val="-4"/>
                <w:highlight w:val="none"/>
                <w:lang w:eastAsia="zh-CN"/>
                <w14:textFill>
                  <w14:solidFill>
                    <w14:schemeClr w14:val="tx1"/>
                  </w14:solidFill>
                </w14:textFill>
              </w:rPr>
              <w:t>（一）开挖深度超过</w:t>
            </w:r>
            <w:r>
              <w:rPr>
                <w:color w:val="000000" w:themeColor="text1"/>
                <w:spacing w:val="-29"/>
                <w:highlight w:val="none"/>
                <w:lang w:eastAsia="zh-CN"/>
                <w14:textFill>
                  <w14:solidFill>
                    <w14:schemeClr w14:val="tx1"/>
                  </w14:solidFill>
                </w14:textFill>
              </w:rPr>
              <w:t xml:space="preserve"> </w:t>
            </w:r>
            <w:r>
              <w:rPr>
                <w:color w:val="000000" w:themeColor="text1"/>
                <w:spacing w:val="-4"/>
                <w:highlight w:val="none"/>
                <w:lang w:eastAsia="zh-CN"/>
                <w14:textFill>
                  <w14:solidFill>
                    <w14:schemeClr w14:val="tx1"/>
                  </w14:solidFill>
                </w14:textFill>
              </w:rPr>
              <w:t>3m（含</w:t>
            </w:r>
            <w:r>
              <w:rPr>
                <w:color w:val="000000" w:themeColor="text1"/>
                <w:spacing w:val="-46"/>
                <w:highlight w:val="none"/>
                <w:lang w:eastAsia="zh-CN"/>
                <w14:textFill>
                  <w14:solidFill>
                    <w14:schemeClr w14:val="tx1"/>
                  </w14:solidFill>
                </w14:textFill>
              </w:rPr>
              <w:t xml:space="preserve"> </w:t>
            </w:r>
            <w:r>
              <w:rPr>
                <w:color w:val="000000" w:themeColor="text1"/>
                <w:spacing w:val="-4"/>
                <w:highlight w:val="none"/>
                <w:lang w:eastAsia="zh-CN"/>
                <w14:textFill>
                  <w14:solidFill>
                    <w14:schemeClr w14:val="tx1"/>
                  </w14:solidFill>
                </w14:textFill>
              </w:rPr>
              <w:t>3m）的基坑（槽）</w:t>
            </w:r>
            <w:r>
              <w:rPr>
                <w:color w:val="000000" w:themeColor="text1"/>
                <w:spacing w:val="-3"/>
                <w:highlight w:val="none"/>
                <w:lang w:eastAsia="zh-CN"/>
                <w14:textFill>
                  <w14:solidFill>
                    <w14:schemeClr w14:val="tx1"/>
                  </w14:solidFill>
                </w14:textFill>
              </w:rPr>
              <w:t>的土方开挖、支护、降水工程。</w:t>
            </w:r>
          </w:p>
        </w:tc>
        <w:tc>
          <w:tcPr>
            <w:tcW w:w="1380" w:type="dxa"/>
            <w:shd w:val="clear" w:color="auto" w:fill="auto"/>
            <w:noWrap w:val="0"/>
            <w:vAlign w:val="center"/>
          </w:tcPr>
          <w:p w14:paraId="1ADFA6BE">
            <w:pPr>
              <w:pStyle w:val="158"/>
              <w:spacing w:before="78" w:line="223" w:lineRule="auto"/>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rFonts w:hint="eastAsia"/>
                <w:color w:val="000000" w:themeColor="text1"/>
                <w:spacing w:val="-19"/>
                <w:w w:val="94"/>
                <w:highlight w:val="none"/>
                <w:lang w:val="en-US"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0" w:type="dxa"/>
            <w:shd w:val="clear" w:color="auto" w:fill="auto"/>
            <w:noWrap w:val="0"/>
            <w:vAlign w:val="center"/>
          </w:tcPr>
          <w:p w14:paraId="0D80C3A3">
            <w:pPr>
              <w:pStyle w:val="158"/>
              <w:spacing w:before="78" w:line="223" w:lineRule="auto"/>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rFonts w:hint="eastAsia"/>
                <w:color w:val="000000" w:themeColor="text1"/>
                <w:spacing w:val="-19"/>
                <w:w w:val="94"/>
                <w:highlight w:val="none"/>
                <w:lang w:val="en-US"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35" w:type="dxa"/>
            <w:shd w:val="clear" w:color="auto" w:fill="auto"/>
            <w:noWrap w:val="0"/>
            <w:vAlign w:val="top"/>
          </w:tcPr>
          <w:p w14:paraId="195185A2">
            <w:pPr>
              <w:rPr>
                <w:rFonts w:ascii="Arial"/>
                <w:color w:val="000000" w:themeColor="text1"/>
                <w:sz w:val="21"/>
                <w:highlight w:val="none"/>
                <w14:textFill>
                  <w14:solidFill>
                    <w14:schemeClr w14:val="tx1"/>
                  </w14:solidFill>
                </w14:textFill>
              </w:rPr>
            </w:pPr>
          </w:p>
        </w:tc>
      </w:tr>
      <w:tr w14:paraId="22488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 w:hRule="atLeast"/>
        </w:trPr>
        <w:tc>
          <w:tcPr>
            <w:tcW w:w="5055" w:type="dxa"/>
            <w:shd w:val="clear" w:color="auto" w:fill="auto"/>
            <w:noWrap w:val="0"/>
            <w:vAlign w:val="top"/>
          </w:tcPr>
          <w:p w14:paraId="01CEFF44">
            <w:pPr>
              <w:pStyle w:val="158"/>
              <w:spacing w:before="132" w:line="220" w:lineRule="auto"/>
              <w:ind w:left="127"/>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（二）开挖深度虽未超过</w:t>
            </w:r>
            <w:r>
              <w:rPr>
                <w:color w:val="000000" w:themeColor="text1"/>
                <w:spacing w:val="-30"/>
                <w:highlight w:val="none"/>
                <w:lang w:eastAsia="zh-CN"/>
                <w14:textFill>
                  <w14:solidFill>
                    <w14:schemeClr w14:val="tx1"/>
                  </w14:solidFill>
                </w14:textFill>
              </w:rPr>
              <w:t xml:space="preserve"> </w:t>
            </w:r>
            <w:r>
              <w:rPr>
                <w:color w:val="000000" w:themeColor="text1"/>
                <w:spacing w:val="-2"/>
                <w:highlight w:val="none"/>
                <w:lang w:eastAsia="zh-CN"/>
                <w14:textFill>
                  <w14:solidFill>
                    <w14:schemeClr w14:val="tx1"/>
                  </w14:solidFill>
                </w14:textFill>
              </w:rPr>
              <w:t>3m，但地质条件、周</w:t>
            </w:r>
          </w:p>
        </w:tc>
        <w:tc>
          <w:tcPr>
            <w:tcW w:w="1380" w:type="dxa"/>
            <w:shd w:val="clear" w:color="auto" w:fill="auto"/>
            <w:noWrap w:val="0"/>
            <w:vAlign w:val="center"/>
          </w:tcPr>
          <w:p w14:paraId="1510D523">
            <w:pPr>
              <w:pStyle w:val="158"/>
              <w:spacing w:before="132" w:line="223" w:lineRule="auto"/>
              <w:ind w:left="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val="en-US" w:eastAsia="zh-CN"/>
                <w14:textFill>
                  <w14:solidFill>
                    <w14:schemeClr w14:val="tx1"/>
                  </w14:solidFill>
                </w14:textFill>
              </w:rPr>
              <w:t>√</w:t>
            </w:r>
            <w:r>
              <w:rPr>
                <w:color w:val="000000" w:themeColor="text1"/>
                <w:spacing w:val="-19"/>
                <w:w w:val="94"/>
                <w:highlight w:val="none"/>
                <w14:textFill>
                  <w14:solidFill>
                    <w14:schemeClr w14:val="tx1"/>
                  </w14:solidFill>
                </w14:textFill>
              </w:rPr>
              <w:t xml:space="preserve"> )</w:t>
            </w:r>
          </w:p>
        </w:tc>
        <w:tc>
          <w:tcPr>
            <w:tcW w:w="1350" w:type="dxa"/>
            <w:shd w:val="clear" w:color="auto" w:fill="auto"/>
            <w:noWrap w:val="0"/>
            <w:vAlign w:val="center"/>
          </w:tcPr>
          <w:p w14:paraId="65060BBF">
            <w:pPr>
              <w:pStyle w:val="158"/>
              <w:spacing w:before="132" w:line="223" w:lineRule="auto"/>
              <w:ind w:left="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rFonts w:hint="eastAsia"/>
                <w:color w:val="000000" w:themeColor="text1"/>
                <w:spacing w:val="-19"/>
                <w:w w:val="94"/>
                <w:highlight w:val="none"/>
                <w:lang w:val="en-US"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35" w:type="dxa"/>
            <w:shd w:val="clear" w:color="auto" w:fill="auto"/>
            <w:noWrap w:val="0"/>
            <w:vAlign w:val="top"/>
          </w:tcPr>
          <w:p w14:paraId="64DD71FA">
            <w:pPr>
              <w:rPr>
                <w:rFonts w:ascii="Arial"/>
                <w:color w:val="000000" w:themeColor="text1"/>
                <w:sz w:val="21"/>
                <w:highlight w:val="none"/>
                <w14:textFill>
                  <w14:solidFill>
                    <w14:schemeClr w14:val="tx1"/>
                  </w14:solidFill>
                </w14:textFill>
              </w:rPr>
            </w:pPr>
          </w:p>
        </w:tc>
      </w:tr>
    </w:tbl>
    <w:p w14:paraId="3A4212D5">
      <w:pPr>
        <w:spacing w:line="63" w:lineRule="exact"/>
        <w:rPr>
          <w:rFonts w:ascii="Arial"/>
          <w:color w:val="000000" w:themeColor="text1"/>
          <w:sz w:val="5"/>
          <w:highlight w:val="none"/>
          <w14:textFill>
            <w14:solidFill>
              <w14:schemeClr w14:val="tx1"/>
            </w14:solidFill>
          </w14:textFill>
        </w:rPr>
      </w:pPr>
    </w:p>
    <w:tbl>
      <w:tblPr>
        <w:tblStyle w:val="35"/>
        <w:tblW w:w="88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80"/>
        <w:gridCol w:w="1352"/>
        <w:gridCol w:w="1352"/>
        <w:gridCol w:w="1061"/>
      </w:tblGrid>
      <w:tr w14:paraId="71FF8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0" w:hRule="atLeast"/>
        </w:trPr>
        <w:tc>
          <w:tcPr>
            <w:tcW w:w="5080" w:type="dxa"/>
            <w:shd w:val="clear" w:color="auto" w:fill="auto"/>
            <w:noWrap w:val="0"/>
            <w:vAlign w:val="top"/>
          </w:tcPr>
          <w:p w14:paraId="1E552934">
            <w:pPr>
              <w:pStyle w:val="158"/>
              <w:spacing w:before="130" w:line="346" w:lineRule="auto"/>
              <w:ind w:left="116" w:right="168" w:firstLine="21"/>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围环境和地下管线复杂，或影响毗邻建、构筑</w:t>
            </w:r>
            <w:r>
              <w:rPr>
                <w:color w:val="000000" w:themeColor="text1"/>
                <w:spacing w:val="8"/>
                <w:highlight w:val="none"/>
                <w:lang w:eastAsia="zh-CN"/>
                <w14:textFill>
                  <w14:solidFill>
                    <w14:schemeClr w14:val="tx1"/>
                  </w14:solidFill>
                </w14:textFill>
              </w:rPr>
              <w:t xml:space="preserve"> </w:t>
            </w:r>
            <w:r>
              <w:rPr>
                <w:color w:val="000000" w:themeColor="text1"/>
                <w:spacing w:val="-1"/>
                <w:highlight w:val="none"/>
                <w:lang w:eastAsia="zh-CN"/>
                <w14:textFill>
                  <w14:solidFill>
                    <w14:schemeClr w14:val="tx1"/>
                  </w14:solidFill>
                </w14:textFill>
              </w:rPr>
              <w:t>物安全的基坑（槽）的土方开挖、支护、降水</w:t>
            </w:r>
            <w:r>
              <w:rPr>
                <w:color w:val="000000" w:themeColor="text1"/>
                <w:spacing w:val="9"/>
                <w:highlight w:val="none"/>
                <w:lang w:eastAsia="zh-CN"/>
                <w14:textFill>
                  <w14:solidFill>
                    <w14:schemeClr w14:val="tx1"/>
                  </w14:solidFill>
                </w14:textFill>
              </w:rPr>
              <w:t xml:space="preserve"> </w:t>
            </w:r>
            <w:r>
              <w:rPr>
                <w:color w:val="000000" w:themeColor="text1"/>
                <w:spacing w:val="-4"/>
                <w:highlight w:val="none"/>
                <w:lang w:eastAsia="zh-CN"/>
                <w14:textFill>
                  <w14:solidFill>
                    <w14:schemeClr w14:val="tx1"/>
                  </w14:solidFill>
                </w14:textFill>
              </w:rPr>
              <w:t>工程。</w:t>
            </w:r>
          </w:p>
        </w:tc>
        <w:tc>
          <w:tcPr>
            <w:tcW w:w="1352" w:type="dxa"/>
            <w:shd w:val="clear" w:color="auto" w:fill="auto"/>
            <w:noWrap w:val="0"/>
            <w:vAlign w:val="center"/>
          </w:tcPr>
          <w:p w14:paraId="42F67EE7">
            <w:pPr>
              <w:jc w:val="center"/>
              <w:rPr>
                <w:rFonts w:ascii="Arial"/>
                <w:color w:val="000000" w:themeColor="text1"/>
                <w:sz w:val="21"/>
                <w:highlight w:val="none"/>
                <w14:textFill>
                  <w14:solidFill>
                    <w14:schemeClr w14:val="tx1"/>
                  </w14:solidFill>
                </w14:textFill>
              </w:rPr>
            </w:pPr>
          </w:p>
        </w:tc>
        <w:tc>
          <w:tcPr>
            <w:tcW w:w="1352" w:type="dxa"/>
            <w:shd w:val="clear" w:color="auto" w:fill="auto"/>
            <w:noWrap w:val="0"/>
            <w:vAlign w:val="center"/>
          </w:tcPr>
          <w:p w14:paraId="025DA133">
            <w:pPr>
              <w:jc w:val="center"/>
              <w:rPr>
                <w:rFonts w:ascii="Arial"/>
                <w:color w:val="000000" w:themeColor="text1"/>
                <w:sz w:val="21"/>
                <w:highlight w:val="none"/>
                <w14:textFill>
                  <w14:solidFill>
                    <w14:schemeClr w14:val="tx1"/>
                  </w14:solidFill>
                </w14:textFill>
              </w:rPr>
            </w:pPr>
          </w:p>
        </w:tc>
        <w:tc>
          <w:tcPr>
            <w:tcW w:w="1061" w:type="dxa"/>
            <w:shd w:val="clear" w:color="auto" w:fill="auto"/>
            <w:noWrap w:val="0"/>
            <w:vAlign w:val="top"/>
          </w:tcPr>
          <w:p w14:paraId="64376206">
            <w:pPr>
              <w:rPr>
                <w:rFonts w:ascii="Arial"/>
                <w:color w:val="000000" w:themeColor="text1"/>
                <w:sz w:val="21"/>
                <w:highlight w:val="none"/>
                <w14:textFill>
                  <w14:solidFill>
                    <w14:schemeClr w14:val="tx1"/>
                  </w14:solidFill>
                </w14:textFill>
              </w:rPr>
            </w:pPr>
          </w:p>
        </w:tc>
      </w:tr>
      <w:tr w14:paraId="1A9C1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080" w:type="dxa"/>
            <w:shd w:val="clear" w:color="auto" w:fill="auto"/>
            <w:noWrap w:val="0"/>
            <w:vAlign w:val="top"/>
          </w:tcPr>
          <w:p w14:paraId="72B38AC2">
            <w:pPr>
              <w:pStyle w:val="158"/>
              <w:spacing w:before="127" w:line="219" w:lineRule="auto"/>
              <w:ind w:left="120"/>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二、模板工程及支撑体系</w:t>
            </w:r>
          </w:p>
        </w:tc>
        <w:tc>
          <w:tcPr>
            <w:tcW w:w="1352" w:type="dxa"/>
            <w:shd w:val="clear" w:color="auto" w:fill="auto"/>
            <w:noWrap w:val="0"/>
            <w:vAlign w:val="center"/>
          </w:tcPr>
          <w:p w14:paraId="7BFBFFD4">
            <w:pPr>
              <w:pStyle w:val="158"/>
              <w:spacing w:before="126" w:line="223" w:lineRule="auto"/>
              <w:ind w:left="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shd w:val="clear" w:color="auto" w:fill="auto"/>
            <w:noWrap w:val="0"/>
            <w:vAlign w:val="center"/>
          </w:tcPr>
          <w:p w14:paraId="2BD94210">
            <w:pPr>
              <w:pStyle w:val="158"/>
              <w:spacing w:before="126" w:line="223" w:lineRule="auto"/>
              <w:ind w:left="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36624592">
            <w:pPr>
              <w:rPr>
                <w:rFonts w:ascii="Arial"/>
                <w:color w:val="000000" w:themeColor="text1"/>
                <w:sz w:val="21"/>
                <w:highlight w:val="none"/>
                <w14:textFill>
                  <w14:solidFill>
                    <w14:schemeClr w14:val="tx1"/>
                  </w14:solidFill>
                </w14:textFill>
              </w:rPr>
            </w:pPr>
          </w:p>
        </w:tc>
      </w:tr>
      <w:tr w14:paraId="37B86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trPr>
        <w:tc>
          <w:tcPr>
            <w:tcW w:w="5080" w:type="dxa"/>
            <w:shd w:val="clear" w:color="auto" w:fill="auto"/>
            <w:noWrap w:val="0"/>
            <w:vAlign w:val="top"/>
          </w:tcPr>
          <w:p w14:paraId="4089A565">
            <w:pPr>
              <w:pStyle w:val="158"/>
              <w:spacing w:before="128" w:line="328" w:lineRule="auto"/>
              <w:ind w:left="123" w:right="25" w:firstLine="4"/>
              <w:rPr>
                <w:color w:val="000000" w:themeColor="text1"/>
                <w:highlight w:val="none"/>
                <w:lang w:eastAsia="zh-CN"/>
                <w14:textFill>
                  <w14:solidFill>
                    <w14:schemeClr w14:val="tx1"/>
                  </w14:solidFill>
                </w14:textFill>
              </w:rPr>
            </w:pPr>
            <w:r>
              <w:rPr>
                <w:color w:val="000000" w:themeColor="text1"/>
                <w:spacing w:val="-6"/>
                <w:highlight w:val="none"/>
                <w:lang w:eastAsia="zh-CN"/>
                <w14:textFill>
                  <w14:solidFill>
                    <w14:schemeClr w14:val="tx1"/>
                  </w14:solidFill>
                </w14:textFill>
              </w:rPr>
              <w:t>（一）各类工具式模板工程：包括滑模、爬模、</w:t>
            </w:r>
            <w:r>
              <w:rPr>
                <w:color w:val="000000" w:themeColor="text1"/>
                <w:spacing w:val="-2"/>
                <w:highlight w:val="none"/>
                <w:lang w:eastAsia="zh-CN"/>
                <w14:textFill>
                  <w14:solidFill>
                    <w14:schemeClr w14:val="tx1"/>
                  </w14:solidFill>
                </w14:textFill>
              </w:rPr>
              <w:t>飞模、隧道模等工程。</w:t>
            </w:r>
          </w:p>
        </w:tc>
        <w:tc>
          <w:tcPr>
            <w:tcW w:w="1352" w:type="dxa"/>
            <w:shd w:val="clear" w:color="auto" w:fill="auto"/>
            <w:noWrap w:val="0"/>
            <w:vAlign w:val="center"/>
          </w:tcPr>
          <w:p w14:paraId="0151995E">
            <w:pPr>
              <w:pStyle w:val="158"/>
              <w:spacing w:before="126" w:line="223" w:lineRule="auto"/>
              <w:ind w:left="0"/>
              <w:jc w:val="center"/>
              <w:rPr>
                <w:color w:val="000000" w:themeColor="text1"/>
                <w:spacing w:val="-19"/>
                <w:w w:val="94"/>
                <w:highlight w:val="none"/>
                <w14:textFill>
                  <w14:solidFill>
                    <w14:schemeClr w14:val="tx1"/>
                  </w14:solidFill>
                </w14:textFill>
              </w:rPr>
            </w:pPr>
          </w:p>
          <w:p w14:paraId="2ADB4079">
            <w:pPr>
              <w:pStyle w:val="158"/>
              <w:spacing w:before="126" w:line="223" w:lineRule="auto"/>
              <w:ind w:left="0"/>
              <w:jc w:val="center"/>
              <w:rPr>
                <w:color w:val="000000" w:themeColor="text1"/>
                <w:spacing w:val="-19"/>
                <w:w w:val="94"/>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352" w:type="dxa"/>
            <w:shd w:val="clear" w:color="auto" w:fill="auto"/>
            <w:noWrap w:val="0"/>
            <w:vAlign w:val="center"/>
          </w:tcPr>
          <w:p w14:paraId="6F98CCBE">
            <w:pPr>
              <w:pStyle w:val="158"/>
              <w:spacing w:before="126" w:line="223" w:lineRule="auto"/>
              <w:ind w:left="0"/>
              <w:jc w:val="center"/>
              <w:rPr>
                <w:color w:val="000000" w:themeColor="text1"/>
                <w:spacing w:val="-19"/>
                <w:w w:val="94"/>
                <w:highlight w:val="none"/>
                <w14:textFill>
                  <w14:solidFill>
                    <w14:schemeClr w14:val="tx1"/>
                  </w14:solidFill>
                </w14:textFill>
              </w:rPr>
            </w:pPr>
          </w:p>
          <w:p w14:paraId="02E74E01">
            <w:pPr>
              <w:pStyle w:val="158"/>
              <w:spacing w:before="126" w:line="223" w:lineRule="auto"/>
              <w:ind w:left="0"/>
              <w:jc w:val="center"/>
              <w:rPr>
                <w:color w:val="000000" w:themeColor="text1"/>
                <w:spacing w:val="-19"/>
                <w:w w:val="94"/>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49453102">
            <w:pPr>
              <w:rPr>
                <w:rFonts w:ascii="Arial"/>
                <w:color w:val="000000" w:themeColor="text1"/>
                <w:sz w:val="21"/>
                <w:highlight w:val="none"/>
                <w14:textFill>
                  <w14:solidFill>
                    <w14:schemeClr w14:val="tx1"/>
                  </w14:solidFill>
                </w14:textFill>
              </w:rPr>
            </w:pPr>
          </w:p>
        </w:tc>
      </w:tr>
      <w:tr w14:paraId="23F29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5" w:hRule="atLeast"/>
        </w:trPr>
        <w:tc>
          <w:tcPr>
            <w:tcW w:w="5080" w:type="dxa"/>
            <w:shd w:val="clear" w:color="auto" w:fill="auto"/>
            <w:noWrap w:val="0"/>
            <w:vAlign w:val="top"/>
          </w:tcPr>
          <w:p w14:paraId="4A2A7A6C">
            <w:pPr>
              <w:pStyle w:val="158"/>
              <w:spacing w:before="131" w:line="362" w:lineRule="auto"/>
              <w:ind w:left="115" w:right="105" w:firstLine="12"/>
              <w:rPr>
                <w:color w:val="000000" w:themeColor="text1"/>
                <w:highlight w:val="none"/>
                <w:lang w:eastAsia="zh-CN"/>
                <w14:textFill>
                  <w14:solidFill>
                    <w14:schemeClr w14:val="tx1"/>
                  </w14:solidFill>
                </w14:textFill>
              </w:rPr>
            </w:pPr>
            <w:r>
              <w:rPr>
                <w:color w:val="000000" w:themeColor="text1"/>
                <w:spacing w:val="-5"/>
                <w:highlight w:val="none"/>
                <w:lang w:eastAsia="zh-CN"/>
                <w14:textFill>
                  <w14:solidFill>
                    <w14:schemeClr w14:val="tx1"/>
                  </w14:solidFill>
                </w14:textFill>
              </w:rPr>
              <w:t>（二）混凝土模板支撑工程：搭设高度</w:t>
            </w:r>
            <w:r>
              <w:rPr>
                <w:color w:val="000000" w:themeColor="text1"/>
                <w:spacing w:val="-43"/>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5m</w:t>
            </w:r>
            <w:r>
              <w:rPr>
                <w:color w:val="000000" w:themeColor="text1"/>
                <w:spacing w:val="-52"/>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及以</w:t>
            </w:r>
            <w:r>
              <w:rPr>
                <w:color w:val="000000" w:themeColor="text1"/>
                <w:highlight w:val="none"/>
                <w:lang w:eastAsia="zh-CN"/>
                <w14:textFill>
                  <w14:solidFill>
                    <w14:schemeClr w14:val="tx1"/>
                  </w14:solidFill>
                </w14:textFill>
              </w:rPr>
              <w:t xml:space="preserve"> </w:t>
            </w:r>
            <w:r>
              <w:rPr>
                <w:color w:val="000000" w:themeColor="text1"/>
                <w:spacing w:val="-10"/>
                <w:highlight w:val="none"/>
                <w:lang w:eastAsia="zh-CN"/>
                <w14:textFill>
                  <w14:solidFill>
                    <w14:schemeClr w14:val="tx1"/>
                  </w14:solidFill>
                </w14:textFill>
              </w:rPr>
              <w:t>上，或搭设跨度</w:t>
            </w:r>
            <w:r>
              <w:rPr>
                <w:color w:val="000000" w:themeColor="text1"/>
                <w:spacing w:val="-33"/>
                <w:highlight w:val="none"/>
                <w:lang w:eastAsia="zh-CN"/>
                <w14:textFill>
                  <w14:solidFill>
                    <w14:schemeClr w14:val="tx1"/>
                  </w14:solidFill>
                </w14:textFill>
              </w:rPr>
              <w:t xml:space="preserve"> </w:t>
            </w:r>
            <w:r>
              <w:rPr>
                <w:color w:val="000000" w:themeColor="text1"/>
                <w:spacing w:val="-10"/>
                <w:highlight w:val="none"/>
                <w:lang w:eastAsia="zh-CN"/>
                <w14:textFill>
                  <w14:solidFill>
                    <w14:schemeClr w14:val="tx1"/>
                  </w14:solidFill>
                </w14:textFill>
              </w:rPr>
              <w:t>10m</w:t>
            </w:r>
            <w:r>
              <w:rPr>
                <w:color w:val="000000" w:themeColor="text1"/>
                <w:spacing w:val="-51"/>
                <w:highlight w:val="none"/>
                <w:lang w:eastAsia="zh-CN"/>
                <w14:textFill>
                  <w14:solidFill>
                    <w14:schemeClr w14:val="tx1"/>
                  </w14:solidFill>
                </w14:textFill>
              </w:rPr>
              <w:t xml:space="preserve"> </w:t>
            </w:r>
            <w:r>
              <w:rPr>
                <w:color w:val="000000" w:themeColor="text1"/>
                <w:spacing w:val="-10"/>
                <w:highlight w:val="none"/>
                <w:lang w:eastAsia="zh-CN"/>
                <w14:textFill>
                  <w14:solidFill>
                    <w14:schemeClr w14:val="tx1"/>
                  </w14:solidFill>
                </w14:textFill>
              </w:rPr>
              <w:t>及以上，或施工总荷</w:t>
            </w:r>
            <w:r>
              <w:rPr>
                <w:color w:val="000000" w:themeColor="text1"/>
                <w:spacing w:val="-11"/>
                <w:highlight w:val="none"/>
                <w:lang w:eastAsia="zh-CN"/>
                <w14:textFill>
                  <w14:solidFill>
                    <w14:schemeClr w14:val="tx1"/>
                  </w14:solidFill>
                </w14:textFill>
              </w:rPr>
              <w:t>载（荷</w:t>
            </w:r>
            <w:r>
              <w:rPr>
                <w:color w:val="000000" w:themeColor="text1"/>
                <w:highlight w:val="none"/>
                <w:lang w:eastAsia="zh-CN"/>
                <w14:textFill>
                  <w14:solidFill>
                    <w14:schemeClr w14:val="tx1"/>
                  </w14:solidFill>
                </w14:textFill>
              </w:rPr>
              <w:t xml:space="preserve"> </w:t>
            </w:r>
            <w:r>
              <w:rPr>
                <w:color w:val="000000" w:themeColor="text1"/>
                <w:spacing w:val="-2"/>
                <w:highlight w:val="none"/>
                <w:lang w:eastAsia="zh-CN"/>
                <w14:textFill>
                  <w14:solidFill>
                    <w14:schemeClr w14:val="tx1"/>
                  </w14:solidFill>
                </w14:textFill>
              </w:rPr>
              <w:t>载效应基本组合的设计值，以下简称设计值）</w:t>
            </w:r>
            <w:r>
              <w:rPr>
                <w:color w:val="000000" w:themeColor="text1"/>
                <w:spacing w:val="14"/>
                <w:highlight w:val="none"/>
                <w:lang w:eastAsia="zh-CN"/>
                <w14:textFill>
                  <w14:solidFill>
                    <w14:schemeClr w14:val="tx1"/>
                  </w14:solidFill>
                </w14:textFill>
              </w:rPr>
              <w:t xml:space="preserve"> </w:t>
            </w:r>
            <w:r>
              <w:rPr>
                <w:color w:val="000000" w:themeColor="text1"/>
                <w:spacing w:val="-14"/>
                <w:highlight w:val="none"/>
                <w:lang w:eastAsia="zh-CN"/>
                <w14:textFill>
                  <w14:solidFill>
                    <w14:schemeClr w14:val="tx1"/>
                  </w14:solidFill>
                </w14:textFill>
              </w:rPr>
              <w:t>10kN/m2</w:t>
            </w:r>
            <w:r>
              <w:rPr>
                <w:color w:val="000000" w:themeColor="text1"/>
                <w:spacing w:val="-35"/>
                <w:highlight w:val="none"/>
                <w:lang w:eastAsia="zh-CN"/>
                <w14:textFill>
                  <w14:solidFill>
                    <w14:schemeClr w14:val="tx1"/>
                  </w14:solidFill>
                </w14:textFill>
              </w:rPr>
              <w:t xml:space="preserve"> </w:t>
            </w:r>
            <w:r>
              <w:rPr>
                <w:color w:val="000000" w:themeColor="text1"/>
                <w:spacing w:val="-14"/>
                <w:highlight w:val="none"/>
                <w:lang w:eastAsia="zh-CN"/>
                <w14:textFill>
                  <w14:solidFill>
                    <w14:schemeClr w14:val="tx1"/>
                  </w14:solidFill>
                </w14:textFill>
              </w:rPr>
              <w:t>及以上，或集中线荷载（设计值）15kN/m</w:t>
            </w:r>
            <w:r>
              <w:rPr>
                <w:color w:val="000000" w:themeColor="text1"/>
                <w:spacing w:val="-1"/>
                <w:highlight w:val="none"/>
                <w:lang w:eastAsia="zh-CN"/>
                <w14:textFill>
                  <w14:solidFill>
                    <w14:schemeClr w14:val="tx1"/>
                  </w14:solidFill>
                </w14:textFill>
              </w:rPr>
              <w:t>及以上，或高度大于支撑水平投影宽度且相对独立无联系构件的混凝土模板支撑工程。</w:t>
            </w:r>
          </w:p>
        </w:tc>
        <w:tc>
          <w:tcPr>
            <w:tcW w:w="1352" w:type="dxa"/>
            <w:shd w:val="clear" w:color="auto" w:fill="auto"/>
            <w:noWrap w:val="0"/>
            <w:vAlign w:val="center"/>
          </w:tcPr>
          <w:p w14:paraId="6B0FC581">
            <w:pPr>
              <w:pStyle w:val="158"/>
              <w:spacing w:before="126" w:line="223" w:lineRule="auto"/>
              <w:ind w:left="0"/>
              <w:jc w:val="center"/>
              <w:rPr>
                <w:color w:val="000000" w:themeColor="text1"/>
                <w:spacing w:val="-19"/>
                <w:w w:val="94"/>
                <w:highlight w:val="none"/>
                <w14:textFill>
                  <w14:solidFill>
                    <w14:schemeClr w14:val="tx1"/>
                  </w14:solidFill>
                </w14:textFill>
              </w:rPr>
            </w:pPr>
          </w:p>
          <w:p w14:paraId="6E85CE4E">
            <w:pPr>
              <w:pStyle w:val="158"/>
              <w:spacing w:before="126" w:line="223" w:lineRule="auto"/>
              <w:ind w:left="0"/>
              <w:jc w:val="center"/>
              <w:rPr>
                <w:color w:val="000000" w:themeColor="text1"/>
                <w:spacing w:val="-19"/>
                <w:w w:val="94"/>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val="en-US" w:eastAsia="zh-CN"/>
                <w14:textFill>
                  <w14:solidFill>
                    <w14:schemeClr w14:val="tx1"/>
                  </w14:solidFill>
                </w14:textFill>
              </w:rPr>
              <w:t>√</w:t>
            </w:r>
            <w:r>
              <w:rPr>
                <w:color w:val="000000" w:themeColor="text1"/>
                <w:spacing w:val="-19"/>
                <w:w w:val="94"/>
                <w:highlight w:val="none"/>
                <w14:textFill>
                  <w14:solidFill>
                    <w14:schemeClr w14:val="tx1"/>
                  </w14:solidFill>
                </w14:textFill>
              </w:rPr>
              <w:t xml:space="preserve"> )</w:t>
            </w:r>
          </w:p>
        </w:tc>
        <w:tc>
          <w:tcPr>
            <w:tcW w:w="1352" w:type="dxa"/>
            <w:shd w:val="clear" w:color="auto" w:fill="auto"/>
            <w:noWrap w:val="0"/>
            <w:vAlign w:val="center"/>
          </w:tcPr>
          <w:p w14:paraId="6A769BF0">
            <w:pPr>
              <w:pStyle w:val="158"/>
              <w:spacing w:before="126" w:line="223" w:lineRule="auto"/>
              <w:ind w:left="0"/>
              <w:jc w:val="center"/>
              <w:rPr>
                <w:color w:val="000000" w:themeColor="text1"/>
                <w:spacing w:val="-19"/>
                <w:w w:val="94"/>
                <w:highlight w:val="none"/>
                <w14:textFill>
                  <w14:solidFill>
                    <w14:schemeClr w14:val="tx1"/>
                  </w14:solidFill>
                </w14:textFill>
              </w:rPr>
            </w:pPr>
          </w:p>
          <w:p w14:paraId="27025C72">
            <w:pPr>
              <w:pStyle w:val="158"/>
              <w:spacing w:before="126" w:line="223" w:lineRule="auto"/>
              <w:ind w:left="0"/>
              <w:jc w:val="center"/>
              <w:rPr>
                <w:color w:val="000000" w:themeColor="text1"/>
                <w:spacing w:val="-19"/>
                <w:w w:val="94"/>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061" w:type="dxa"/>
            <w:shd w:val="clear" w:color="auto" w:fill="auto"/>
            <w:noWrap w:val="0"/>
            <w:vAlign w:val="top"/>
          </w:tcPr>
          <w:p w14:paraId="05B4E214">
            <w:pPr>
              <w:rPr>
                <w:rFonts w:ascii="Arial"/>
                <w:color w:val="000000" w:themeColor="text1"/>
                <w:sz w:val="21"/>
                <w:highlight w:val="none"/>
                <w14:textFill>
                  <w14:solidFill>
                    <w14:schemeClr w14:val="tx1"/>
                  </w14:solidFill>
                </w14:textFill>
              </w:rPr>
            </w:pPr>
          </w:p>
        </w:tc>
      </w:tr>
      <w:tr w14:paraId="7D5CF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5080" w:type="dxa"/>
            <w:shd w:val="clear" w:color="auto" w:fill="auto"/>
            <w:noWrap w:val="0"/>
            <w:vAlign w:val="top"/>
          </w:tcPr>
          <w:p w14:paraId="452B4641">
            <w:pPr>
              <w:pStyle w:val="158"/>
              <w:spacing w:before="131" w:line="327" w:lineRule="auto"/>
              <w:ind w:left="117" w:right="168" w:firstLine="10"/>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（三）承重支撑体系：用于钢结构安装等满堂</w:t>
            </w:r>
            <w:r>
              <w:rPr>
                <w:color w:val="000000" w:themeColor="text1"/>
                <w:spacing w:val="18"/>
                <w:highlight w:val="none"/>
                <w:lang w:eastAsia="zh-CN"/>
                <w14:textFill>
                  <w14:solidFill>
                    <w14:schemeClr w14:val="tx1"/>
                  </w14:solidFill>
                </w14:textFill>
              </w:rPr>
              <w:t xml:space="preserve"> </w:t>
            </w:r>
            <w:r>
              <w:rPr>
                <w:color w:val="000000" w:themeColor="text1"/>
                <w:spacing w:val="-3"/>
                <w:highlight w:val="none"/>
                <w:lang w:eastAsia="zh-CN"/>
                <w14:textFill>
                  <w14:solidFill>
                    <w14:schemeClr w14:val="tx1"/>
                  </w14:solidFill>
                </w14:textFill>
              </w:rPr>
              <w:t>支撑体系。</w:t>
            </w:r>
          </w:p>
        </w:tc>
        <w:tc>
          <w:tcPr>
            <w:tcW w:w="1352" w:type="dxa"/>
            <w:shd w:val="clear" w:color="auto" w:fill="auto"/>
            <w:noWrap w:val="0"/>
            <w:vAlign w:val="center"/>
          </w:tcPr>
          <w:p w14:paraId="2C582410">
            <w:pPr>
              <w:pStyle w:val="158"/>
              <w:spacing w:before="126" w:line="223" w:lineRule="auto"/>
              <w:ind w:left="0"/>
              <w:jc w:val="center"/>
              <w:rPr>
                <w:color w:val="000000" w:themeColor="text1"/>
                <w:spacing w:val="-19"/>
                <w:w w:val="94"/>
                <w:highlight w:val="none"/>
                <w14:textFill>
                  <w14:solidFill>
                    <w14:schemeClr w14:val="tx1"/>
                  </w14:solidFill>
                </w14:textFill>
              </w:rPr>
            </w:pPr>
          </w:p>
          <w:p w14:paraId="27E1F59A">
            <w:pPr>
              <w:pStyle w:val="158"/>
              <w:spacing w:before="126" w:line="223" w:lineRule="auto"/>
              <w:ind w:left="0"/>
              <w:jc w:val="center"/>
              <w:rPr>
                <w:color w:val="000000" w:themeColor="text1"/>
                <w:spacing w:val="-19"/>
                <w:w w:val="94"/>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352" w:type="dxa"/>
            <w:shd w:val="clear" w:color="auto" w:fill="auto"/>
            <w:noWrap w:val="0"/>
            <w:vAlign w:val="center"/>
          </w:tcPr>
          <w:p w14:paraId="6E005A64">
            <w:pPr>
              <w:pStyle w:val="158"/>
              <w:spacing w:before="126" w:line="223" w:lineRule="auto"/>
              <w:ind w:left="0"/>
              <w:jc w:val="center"/>
              <w:rPr>
                <w:color w:val="000000" w:themeColor="text1"/>
                <w:spacing w:val="-19"/>
                <w:w w:val="94"/>
                <w:highlight w:val="none"/>
                <w14:textFill>
                  <w14:solidFill>
                    <w14:schemeClr w14:val="tx1"/>
                  </w14:solidFill>
                </w14:textFill>
              </w:rPr>
            </w:pPr>
          </w:p>
          <w:p w14:paraId="5D383503">
            <w:pPr>
              <w:pStyle w:val="158"/>
              <w:spacing w:before="126" w:line="223" w:lineRule="auto"/>
              <w:ind w:left="0"/>
              <w:jc w:val="center"/>
              <w:rPr>
                <w:color w:val="000000" w:themeColor="text1"/>
                <w:spacing w:val="-19"/>
                <w:w w:val="94"/>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077094D6">
            <w:pPr>
              <w:rPr>
                <w:rFonts w:ascii="Arial"/>
                <w:color w:val="000000" w:themeColor="text1"/>
                <w:sz w:val="21"/>
                <w:highlight w:val="none"/>
                <w14:textFill>
                  <w14:solidFill>
                    <w14:schemeClr w14:val="tx1"/>
                  </w14:solidFill>
                </w14:textFill>
              </w:rPr>
            </w:pPr>
          </w:p>
        </w:tc>
      </w:tr>
      <w:tr w14:paraId="6A72C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5080" w:type="dxa"/>
            <w:shd w:val="clear" w:color="auto" w:fill="auto"/>
            <w:noWrap w:val="0"/>
            <w:vAlign w:val="top"/>
          </w:tcPr>
          <w:p w14:paraId="2E774452">
            <w:pPr>
              <w:pStyle w:val="158"/>
              <w:spacing w:before="131" w:line="219" w:lineRule="auto"/>
              <w:ind w:left="356"/>
              <w:rPr>
                <w:color w:val="000000" w:themeColor="text1"/>
                <w:highlight w:val="none"/>
                <w:lang w:eastAsia="zh-CN"/>
                <w14:textFill>
                  <w14:solidFill>
                    <w14:schemeClr w14:val="tx1"/>
                  </w14:solidFill>
                </w14:textFill>
              </w:rPr>
            </w:pPr>
            <w:r>
              <w:rPr>
                <w:color w:val="000000" w:themeColor="text1"/>
                <w:spacing w:val="-1"/>
                <w:highlight w:val="none"/>
                <w:lang w:eastAsia="zh-CN"/>
                <w14:textFill>
                  <w14:solidFill>
                    <w14:schemeClr w14:val="tx1"/>
                  </w14:solidFill>
                </w14:textFill>
              </w:rPr>
              <w:t>三、起重吊装及起重机械安装拆卸工程</w:t>
            </w:r>
          </w:p>
        </w:tc>
        <w:tc>
          <w:tcPr>
            <w:tcW w:w="1352" w:type="dxa"/>
            <w:shd w:val="clear" w:color="auto" w:fill="auto"/>
            <w:noWrap w:val="0"/>
            <w:vAlign w:val="center"/>
          </w:tcPr>
          <w:p w14:paraId="2C421AA8">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shd w:val="clear" w:color="auto" w:fill="auto"/>
            <w:noWrap w:val="0"/>
            <w:vAlign w:val="center"/>
          </w:tcPr>
          <w:p w14:paraId="0499B220">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3ACC3F89">
            <w:pPr>
              <w:rPr>
                <w:rFonts w:ascii="Arial"/>
                <w:color w:val="000000" w:themeColor="text1"/>
                <w:sz w:val="21"/>
                <w:highlight w:val="none"/>
                <w14:textFill>
                  <w14:solidFill>
                    <w14:schemeClr w14:val="tx1"/>
                  </w14:solidFill>
                </w14:textFill>
              </w:rPr>
            </w:pPr>
          </w:p>
        </w:tc>
      </w:tr>
      <w:tr w14:paraId="27FBB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trPr>
        <w:tc>
          <w:tcPr>
            <w:tcW w:w="5080" w:type="dxa"/>
            <w:shd w:val="clear" w:color="auto" w:fill="auto"/>
            <w:noWrap w:val="0"/>
            <w:vAlign w:val="top"/>
          </w:tcPr>
          <w:p w14:paraId="6CD4D6E0">
            <w:pPr>
              <w:pStyle w:val="158"/>
              <w:spacing w:before="130" w:line="327" w:lineRule="auto"/>
              <w:ind w:left="144" w:right="168" w:hanging="17"/>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（一）采用非常规起重设备、方法，且单件起</w:t>
            </w:r>
            <w:r>
              <w:rPr>
                <w:color w:val="000000" w:themeColor="text1"/>
                <w:spacing w:val="-4"/>
                <w:highlight w:val="none"/>
                <w:lang w:eastAsia="zh-CN"/>
                <w14:textFill>
                  <w14:solidFill>
                    <w14:schemeClr w14:val="tx1"/>
                  </w14:solidFill>
                </w14:textFill>
              </w:rPr>
              <w:t>吊重量在</w:t>
            </w:r>
            <w:r>
              <w:rPr>
                <w:color w:val="000000" w:themeColor="text1"/>
                <w:spacing w:val="-32"/>
                <w:highlight w:val="none"/>
                <w:lang w:eastAsia="zh-CN"/>
                <w14:textFill>
                  <w14:solidFill>
                    <w14:schemeClr w14:val="tx1"/>
                  </w14:solidFill>
                </w14:textFill>
              </w:rPr>
              <w:t xml:space="preserve"> </w:t>
            </w:r>
            <w:r>
              <w:rPr>
                <w:color w:val="000000" w:themeColor="text1"/>
                <w:spacing w:val="-4"/>
                <w:highlight w:val="none"/>
                <w:lang w:eastAsia="zh-CN"/>
                <w14:textFill>
                  <w14:solidFill>
                    <w14:schemeClr w14:val="tx1"/>
                  </w14:solidFill>
                </w14:textFill>
              </w:rPr>
              <w:t>10kN</w:t>
            </w:r>
            <w:r>
              <w:rPr>
                <w:color w:val="000000" w:themeColor="text1"/>
                <w:spacing w:val="-52"/>
                <w:highlight w:val="none"/>
                <w:lang w:eastAsia="zh-CN"/>
                <w14:textFill>
                  <w14:solidFill>
                    <w14:schemeClr w14:val="tx1"/>
                  </w14:solidFill>
                </w14:textFill>
              </w:rPr>
              <w:t xml:space="preserve"> </w:t>
            </w:r>
            <w:r>
              <w:rPr>
                <w:color w:val="000000" w:themeColor="text1"/>
                <w:spacing w:val="-4"/>
                <w:highlight w:val="none"/>
                <w:lang w:eastAsia="zh-CN"/>
                <w14:textFill>
                  <w14:solidFill>
                    <w14:schemeClr w14:val="tx1"/>
                  </w14:solidFill>
                </w14:textFill>
              </w:rPr>
              <w:t>及以上的起重吊装工程。</w:t>
            </w:r>
          </w:p>
        </w:tc>
        <w:tc>
          <w:tcPr>
            <w:tcW w:w="1352" w:type="dxa"/>
            <w:shd w:val="clear" w:color="auto" w:fill="auto"/>
            <w:noWrap w:val="0"/>
            <w:vAlign w:val="center"/>
          </w:tcPr>
          <w:p w14:paraId="4C1660C0">
            <w:pPr>
              <w:spacing w:line="295" w:lineRule="auto"/>
              <w:jc w:val="center"/>
              <w:rPr>
                <w:rFonts w:ascii="Arial"/>
                <w:color w:val="000000" w:themeColor="text1"/>
                <w:sz w:val="21"/>
                <w:highlight w:val="none"/>
                <w14:textFill>
                  <w14:solidFill>
                    <w14:schemeClr w14:val="tx1"/>
                  </w14:solidFill>
                </w14:textFill>
              </w:rPr>
            </w:pPr>
          </w:p>
          <w:p w14:paraId="71C9DC60">
            <w:pPr>
              <w:pStyle w:val="158"/>
              <w:spacing w:before="78"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352" w:type="dxa"/>
            <w:shd w:val="clear" w:color="auto" w:fill="auto"/>
            <w:noWrap w:val="0"/>
            <w:vAlign w:val="center"/>
          </w:tcPr>
          <w:p w14:paraId="3858CB5D">
            <w:pPr>
              <w:spacing w:line="295" w:lineRule="auto"/>
              <w:jc w:val="center"/>
              <w:rPr>
                <w:rFonts w:ascii="Arial"/>
                <w:color w:val="000000" w:themeColor="text1"/>
                <w:sz w:val="21"/>
                <w:highlight w:val="none"/>
                <w14:textFill>
                  <w14:solidFill>
                    <w14:schemeClr w14:val="tx1"/>
                  </w14:solidFill>
                </w14:textFill>
              </w:rPr>
            </w:pPr>
          </w:p>
          <w:p w14:paraId="325D5DEC">
            <w:pPr>
              <w:pStyle w:val="158"/>
              <w:spacing w:before="78"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061" w:type="dxa"/>
            <w:shd w:val="clear" w:color="auto" w:fill="auto"/>
            <w:noWrap w:val="0"/>
            <w:vAlign w:val="top"/>
          </w:tcPr>
          <w:p w14:paraId="656FF55D">
            <w:pPr>
              <w:rPr>
                <w:rFonts w:ascii="Arial"/>
                <w:color w:val="000000" w:themeColor="text1"/>
                <w:sz w:val="21"/>
                <w:highlight w:val="none"/>
                <w14:textFill>
                  <w14:solidFill>
                    <w14:schemeClr w14:val="tx1"/>
                  </w14:solidFill>
                </w14:textFill>
              </w:rPr>
            </w:pPr>
          </w:p>
        </w:tc>
      </w:tr>
      <w:tr w14:paraId="6CA1D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080" w:type="dxa"/>
            <w:shd w:val="clear" w:color="auto" w:fill="auto"/>
            <w:noWrap w:val="0"/>
            <w:vAlign w:val="top"/>
          </w:tcPr>
          <w:p w14:paraId="17656463">
            <w:pPr>
              <w:pStyle w:val="158"/>
              <w:spacing w:before="131" w:line="219" w:lineRule="auto"/>
              <w:ind w:left="127"/>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（二）采用起重机械进行安装的工程。</w:t>
            </w:r>
          </w:p>
        </w:tc>
        <w:tc>
          <w:tcPr>
            <w:tcW w:w="1352" w:type="dxa"/>
            <w:shd w:val="clear" w:color="auto" w:fill="auto"/>
            <w:noWrap w:val="0"/>
            <w:vAlign w:val="center"/>
          </w:tcPr>
          <w:p w14:paraId="6F28BBC3">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val="en-US" w:eastAsia="zh-CN"/>
                <w14:textFill>
                  <w14:solidFill>
                    <w14:schemeClr w14:val="tx1"/>
                  </w14:solidFill>
                </w14:textFill>
              </w:rPr>
              <w:t>√</w:t>
            </w:r>
            <w:r>
              <w:rPr>
                <w:color w:val="000000" w:themeColor="text1"/>
                <w:spacing w:val="-19"/>
                <w:w w:val="94"/>
                <w:highlight w:val="none"/>
                <w14:textFill>
                  <w14:solidFill>
                    <w14:schemeClr w14:val="tx1"/>
                  </w14:solidFill>
                </w14:textFill>
              </w:rPr>
              <w:t xml:space="preserve"> )</w:t>
            </w:r>
          </w:p>
        </w:tc>
        <w:tc>
          <w:tcPr>
            <w:tcW w:w="1352" w:type="dxa"/>
            <w:shd w:val="clear" w:color="auto" w:fill="auto"/>
            <w:noWrap w:val="0"/>
            <w:vAlign w:val="center"/>
          </w:tcPr>
          <w:p w14:paraId="40882363">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0A798143">
            <w:pPr>
              <w:rPr>
                <w:rFonts w:ascii="Arial"/>
                <w:color w:val="000000" w:themeColor="text1"/>
                <w:sz w:val="21"/>
                <w:highlight w:val="none"/>
                <w14:textFill>
                  <w14:solidFill>
                    <w14:schemeClr w14:val="tx1"/>
                  </w14:solidFill>
                </w14:textFill>
              </w:rPr>
            </w:pPr>
          </w:p>
        </w:tc>
      </w:tr>
      <w:tr w14:paraId="2C042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5080" w:type="dxa"/>
            <w:shd w:val="clear" w:color="auto" w:fill="auto"/>
            <w:noWrap w:val="0"/>
            <w:vAlign w:val="top"/>
          </w:tcPr>
          <w:p w14:paraId="373F9F89">
            <w:pPr>
              <w:pStyle w:val="158"/>
              <w:spacing w:before="132" w:line="219" w:lineRule="auto"/>
              <w:ind w:left="127"/>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（三）起重机械安装和拆卸工程。</w:t>
            </w:r>
          </w:p>
        </w:tc>
        <w:tc>
          <w:tcPr>
            <w:tcW w:w="1352" w:type="dxa"/>
            <w:shd w:val="clear" w:color="auto" w:fill="auto"/>
            <w:noWrap w:val="0"/>
            <w:vAlign w:val="center"/>
          </w:tcPr>
          <w:p w14:paraId="2672FF4D">
            <w:pPr>
              <w:pStyle w:val="158"/>
              <w:spacing w:before="126" w:line="223" w:lineRule="auto"/>
              <w:ind w:left="0" w:leftChars="0"/>
              <w:jc w:val="center"/>
              <w:rPr>
                <w:color w:val="000000" w:themeColor="text1"/>
                <w:spacing w:val="-19"/>
                <w:w w:val="94"/>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val="en-US" w:eastAsia="zh-CN"/>
                <w14:textFill>
                  <w14:solidFill>
                    <w14:schemeClr w14:val="tx1"/>
                  </w14:solidFill>
                </w14:textFill>
              </w:rPr>
              <w:t>√</w:t>
            </w:r>
            <w:r>
              <w:rPr>
                <w:color w:val="000000" w:themeColor="text1"/>
                <w:spacing w:val="-19"/>
                <w:w w:val="94"/>
                <w:highlight w:val="none"/>
                <w14:textFill>
                  <w14:solidFill>
                    <w14:schemeClr w14:val="tx1"/>
                  </w14:solidFill>
                </w14:textFill>
              </w:rPr>
              <w:t xml:space="preserve"> )</w:t>
            </w:r>
          </w:p>
        </w:tc>
        <w:tc>
          <w:tcPr>
            <w:tcW w:w="1352" w:type="dxa"/>
            <w:shd w:val="clear" w:color="auto" w:fill="auto"/>
            <w:noWrap w:val="0"/>
            <w:vAlign w:val="center"/>
          </w:tcPr>
          <w:p w14:paraId="1D2A56EA">
            <w:pPr>
              <w:pStyle w:val="158"/>
              <w:spacing w:before="126" w:line="223" w:lineRule="auto"/>
              <w:ind w:left="0" w:leftChars="0"/>
              <w:jc w:val="center"/>
              <w:rPr>
                <w:color w:val="000000" w:themeColor="text1"/>
                <w:spacing w:val="-19"/>
                <w:w w:val="94"/>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44FB5316">
            <w:pPr>
              <w:rPr>
                <w:rFonts w:ascii="Arial"/>
                <w:color w:val="000000" w:themeColor="text1"/>
                <w:sz w:val="21"/>
                <w:highlight w:val="none"/>
                <w14:textFill>
                  <w14:solidFill>
                    <w14:schemeClr w14:val="tx1"/>
                  </w14:solidFill>
                </w14:textFill>
              </w:rPr>
            </w:pPr>
          </w:p>
        </w:tc>
      </w:tr>
      <w:tr w14:paraId="198AF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080" w:type="dxa"/>
            <w:shd w:val="clear" w:color="auto" w:fill="auto"/>
            <w:noWrap w:val="0"/>
            <w:vAlign w:val="top"/>
          </w:tcPr>
          <w:p w14:paraId="2EC09E80">
            <w:pPr>
              <w:pStyle w:val="158"/>
              <w:spacing w:before="132" w:line="219" w:lineRule="auto"/>
              <w:ind w:left="138"/>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四、脚手架工程</w:t>
            </w:r>
          </w:p>
        </w:tc>
        <w:tc>
          <w:tcPr>
            <w:tcW w:w="1352" w:type="dxa"/>
            <w:shd w:val="clear" w:color="auto" w:fill="auto"/>
            <w:noWrap w:val="0"/>
            <w:vAlign w:val="center"/>
          </w:tcPr>
          <w:p w14:paraId="12A24E58">
            <w:pPr>
              <w:pStyle w:val="158"/>
              <w:spacing w:before="126" w:line="223" w:lineRule="auto"/>
              <w:ind w:left="0" w:leftChars="0"/>
              <w:jc w:val="center"/>
              <w:rPr>
                <w:color w:val="000000" w:themeColor="text1"/>
                <w:spacing w:val="-19"/>
                <w:w w:val="94"/>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352" w:type="dxa"/>
            <w:shd w:val="clear" w:color="auto" w:fill="auto"/>
            <w:noWrap w:val="0"/>
            <w:vAlign w:val="center"/>
          </w:tcPr>
          <w:p w14:paraId="757272BE">
            <w:pPr>
              <w:pStyle w:val="158"/>
              <w:spacing w:before="126" w:line="223" w:lineRule="auto"/>
              <w:ind w:left="0" w:leftChars="0" w:firstLine="374" w:firstLineChars="200"/>
              <w:jc w:val="center"/>
              <w:rPr>
                <w:color w:val="000000" w:themeColor="text1"/>
                <w:spacing w:val="-19"/>
                <w:w w:val="94"/>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061" w:type="dxa"/>
            <w:shd w:val="clear" w:color="auto" w:fill="auto"/>
            <w:noWrap w:val="0"/>
            <w:vAlign w:val="top"/>
          </w:tcPr>
          <w:p w14:paraId="4B8C5BB9">
            <w:pPr>
              <w:rPr>
                <w:rFonts w:ascii="Arial"/>
                <w:color w:val="000000" w:themeColor="text1"/>
                <w:sz w:val="21"/>
                <w:highlight w:val="none"/>
                <w14:textFill>
                  <w14:solidFill>
                    <w14:schemeClr w14:val="tx1"/>
                  </w14:solidFill>
                </w14:textFill>
              </w:rPr>
            </w:pPr>
          </w:p>
        </w:tc>
      </w:tr>
      <w:tr w14:paraId="2B1A7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trPr>
        <w:tc>
          <w:tcPr>
            <w:tcW w:w="5080" w:type="dxa"/>
            <w:shd w:val="clear" w:color="auto" w:fill="auto"/>
            <w:noWrap w:val="0"/>
            <w:vAlign w:val="top"/>
          </w:tcPr>
          <w:p w14:paraId="5E566684">
            <w:pPr>
              <w:pStyle w:val="158"/>
              <w:spacing w:before="133" w:line="326" w:lineRule="auto"/>
              <w:ind w:left="117" w:right="168" w:firstLine="10"/>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（一）搭设高度</w:t>
            </w:r>
            <w:r>
              <w:rPr>
                <w:color w:val="000000" w:themeColor="text1"/>
                <w:spacing w:val="-48"/>
                <w:highlight w:val="none"/>
                <w:lang w:eastAsia="zh-CN"/>
                <w14:textFill>
                  <w14:solidFill>
                    <w14:schemeClr w14:val="tx1"/>
                  </w14:solidFill>
                </w14:textFill>
              </w:rPr>
              <w:t xml:space="preserve"> </w:t>
            </w:r>
            <w:r>
              <w:rPr>
                <w:color w:val="000000" w:themeColor="text1"/>
                <w:spacing w:val="-2"/>
                <w:highlight w:val="none"/>
                <w:lang w:eastAsia="zh-CN"/>
                <w14:textFill>
                  <w14:solidFill>
                    <w14:schemeClr w14:val="tx1"/>
                  </w14:solidFill>
                </w14:textFill>
              </w:rPr>
              <w:t>24m</w:t>
            </w:r>
            <w:r>
              <w:rPr>
                <w:color w:val="000000" w:themeColor="text1"/>
                <w:spacing w:val="-52"/>
                <w:highlight w:val="none"/>
                <w:lang w:eastAsia="zh-CN"/>
                <w14:textFill>
                  <w14:solidFill>
                    <w14:schemeClr w14:val="tx1"/>
                  </w14:solidFill>
                </w14:textFill>
              </w:rPr>
              <w:t xml:space="preserve"> </w:t>
            </w:r>
            <w:r>
              <w:rPr>
                <w:color w:val="000000" w:themeColor="text1"/>
                <w:spacing w:val="-2"/>
                <w:highlight w:val="none"/>
                <w:lang w:eastAsia="zh-CN"/>
                <w14:textFill>
                  <w14:solidFill>
                    <w14:schemeClr w14:val="tx1"/>
                  </w14:solidFill>
                </w14:textFill>
              </w:rPr>
              <w:t>及以上的落地式钢管脚手</w:t>
            </w:r>
            <w:r>
              <w:rPr>
                <w:color w:val="000000" w:themeColor="text1"/>
                <w:highlight w:val="none"/>
                <w:lang w:eastAsia="zh-CN"/>
                <w14:textFill>
                  <w14:solidFill>
                    <w14:schemeClr w14:val="tx1"/>
                  </w14:solidFill>
                </w14:textFill>
              </w:rPr>
              <w:t xml:space="preserve"> </w:t>
            </w:r>
            <w:r>
              <w:rPr>
                <w:color w:val="000000" w:themeColor="text1"/>
                <w:spacing w:val="-1"/>
                <w:highlight w:val="none"/>
                <w:lang w:eastAsia="zh-CN"/>
                <w14:textFill>
                  <w14:solidFill>
                    <w14:schemeClr w14:val="tx1"/>
                  </w14:solidFill>
                </w14:textFill>
              </w:rPr>
              <w:t>架工程（包括采光井、电梯井脚手架）。</w:t>
            </w:r>
          </w:p>
        </w:tc>
        <w:tc>
          <w:tcPr>
            <w:tcW w:w="1352" w:type="dxa"/>
            <w:shd w:val="clear" w:color="auto" w:fill="auto"/>
            <w:noWrap w:val="0"/>
            <w:vAlign w:val="center"/>
          </w:tcPr>
          <w:p w14:paraId="40F69DB2">
            <w:pPr>
              <w:spacing w:line="295" w:lineRule="auto"/>
              <w:jc w:val="center"/>
              <w:rPr>
                <w:rFonts w:ascii="Arial"/>
                <w:color w:val="000000" w:themeColor="text1"/>
                <w:sz w:val="21"/>
                <w:highlight w:val="none"/>
                <w14:textFill>
                  <w14:solidFill>
                    <w14:schemeClr w14:val="tx1"/>
                  </w14:solidFill>
                </w14:textFill>
              </w:rPr>
            </w:pPr>
          </w:p>
          <w:p w14:paraId="10877BB0">
            <w:pPr>
              <w:pStyle w:val="158"/>
              <w:spacing w:before="78" w:line="223" w:lineRule="auto"/>
              <w:ind w:left="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val="en-US" w:eastAsia="zh-CN"/>
                <w14:textFill>
                  <w14:solidFill>
                    <w14:schemeClr w14:val="tx1"/>
                  </w14:solidFill>
                </w14:textFill>
              </w:rPr>
              <w:t>√</w:t>
            </w:r>
            <w:r>
              <w:rPr>
                <w:color w:val="000000" w:themeColor="text1"/>
                <w:spacing w:val="-19"/>
                <w:w w:val="94"/>
                <w:highlight w:val="none"/>
                <w14:textFill>
                  <w14:solidFill>
                    <w14:schemeClr w14:val="tx1"/>
                  </w14:solidFill>
                </w14:textFill>
              </w:rPr>
              <w:t xml:space="preserve"> )</w:t>
            </w:r>
          </w:p>
        </w:tc>
        <w:tc>
          <w:tcPr>
            <w:tcW w:w="1352" w:type="dxa"/>
            <w:shd w:val="clear" w:color="auto" w:fill="auto"/>
            <w:noWrap w:val="0"/>
            <w:vAlign w:val="center"/>
          </w:tcPr>
          <w:p w14:paraId="2A90D874">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1CB9F881">
            <w:pPr>
              <w:rPr>
                <w:rFonts w:ascii="Arial"/>
                <w:color w:val="000000" w:themeColor="text1"/>
                <w:sz w:val="21"/>
                <w:highlight w:val="none"/>
                <w14:textFill>
                  <w14:solidFill>
                    <w14:schemeClr w14:val="tx1"/>
                  </w14:solidFill>
                </w14:textFill>
              </w:rPr>
            </w:pPr>
          </w:p>
        </w:tc>
      </w:tr>
      <w:tr w14:paraId="7D387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5080" w:type="dxa"/>
            <w:shd w:val="clear" w:color="auto" w:fill="auto"/>
            <w:noWrap w:val="0"/>
            <w:vAlign w:val="top"/>
          </w:tcPr>
          <w:p w14:paraId="6198FF3C">
            <w:pPr>
              <w:pStyle w:val="158"/>
              <w:spacing w:before="133" w:line="219" w:lineRule="auto"/>
              <w:ind w:left="127"/>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（二）附着式升降脚手架工程。</w:t>
            </w:r>
          </w:p>
        </w:tc>
        <w:tc>
          <w:tcPr>
            <w:tcW w:w="1352" w:type="dxa"/>
            <w:shd w:val="clear" w:color="auto" w:fill="auto"/>
            <w:noWrap w:val="0"/>
            <w:vAlign w:val="center"/>
          </w:tcPr>
          <w:p w14:paraId="6A5440B7">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shd w:val="clear" w:color="auto" w:fill="auto"/>
            <w:noWrap w:val="0"/>
            <w:vAlign w:val="center"/>
          </w:tcPr>
          <w:p w14:paraId="7C240AAA">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4880D60E">
            <w:pPr>
              <w:rPr>
                <w:rFonts w:ascii="Arial"/>
                <w:color w:val="000000" w:themeColor="text1"/>
                <w:sz w:val="21"/>
                <w:highlight w:val="none"/>
                <w14:textFill>
                  <w14:solidFill>
                    <w14:schemeClr w14:val="tx1"/>
                  </w14:solidFill>
                </w14:textFill>
              </w:rPr>
            </w:pPr>
          </w:p>
        </w:tc>
      </w:tr>
      <w:tr w14:paraId="444B8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0" w:type="dxa"/>
            <w:shd w:val="clear" w:color="auto" w:fill="auto"/>
            <w:noWrap w:val="0"/>
            <w:vAlign w:val="top"/>
          </w:tcPr>
          <w:p w14:paraId="07619440">
            <w:pPr>
              <w:pStyle w:val="158"/>
              <w:spacing w:before="133" w:line="219" w:lineRule="auto"/>
              <w:ind w:left="127"/>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（三）悬挑式脚手架工程。</w:t>
            </w:r>
          </w:p>
        </w:tc>
        <w:tc>
          <w:tcPr>
            <w:tcW w:w="1352" w:type="dxa"/>
            <w:shd w:val="clear" w:color="auto" w:fill="auto"/>
            <w:noWrap w:val="0"/>
            <w:vAlign w:val="center"/>
          </w:tcPr>
          <w:p w14:paraId="23414BFE">
            <w:pPr>
              <w:spacing w:line="295" w:lineRule="auto"/>
              <w:jc w:val="center"/>
              <w:rPr>
                <w:rFonts w:ascii="Arial"/>
                <w:color w:val="000000" w:themeColor="text1"/>
                <w:sz w:val="21"/>
                <w:highlight w:val="none"/>
                <w14:textFill>
                  <w14:solidFill>
                    <w14:schemeClr w14:val="tx1"/>
                  </w14:solidFill>
                </w14:textFill>
              </w:rPr>
            </w:pPr>
          </w:p>
          <w:p w14:paraId="19FA32AD">
            <w:pPr>
              <w:pStyle w:val="158"/>
              <w:spacing w:before="78"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352" w:type="dxa"/>
            <w:shd w:val="clear" w:color="auto" w:fill="auto"/>
            <w:noWrap w:val="0"/>
            <w:vAlign w:val="center"/>
          </w:tcPr>
          <w:p w14:paraId="3B90E53A">
            <w:pPr>
              <w:spacing w:line="295" w:lineRule="auto"/>
              <w:jc w:val="center"/>
              <w:rPr>
                <w:rFonts w:ascii="Arial"/>
                <w:color w:val="000000" w:themeColor="text1"/>
                <w:sz w:val="21"/>
                <w:highlight w:val="none"/>
                <w14:textFill>
                  <w14:solidFill>
                    <w14:schemeClr w14:val="tx1"/>
                  </w14:solidFill>
                </w14:textFill>
              </w:rPr>
            </w:pPr>
          </w:p>
          <w:p w14:paraId="100E2C2E">
            <w:pPr>
              <w:pStyle w:val="158"/>
              <w:spacing w:before="78"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061" w:type="dxa"/>
            <w:shd w:val="clear" w:color="auto" w:fill="auto"/>
            <w:noWrap w:val="0"/>
            <w:vAlign w:val="top"/>
          </w:tcPr>
          <w:p w14:paraId="72A0F322">
            <w:pPr>
              <w:rPr>
                <w:rFonts w:ascii="Arial"/>
                <w:color w:val="000000" w:themeColor="text1"/>
                <w:sz w:val="21"/>
                <w:highlight w:val="none"/>
                <w14:textFill>
                  <w14:solidFill>
                    <w14:schemeClr w14:val="tx1"/>
                  </w14:solidFill>
                </w14:textFill>
              </w:rPr>
            </w:pPr>
          </w:p>
        </w:tc>
      </w:tr>
      <w:tr w14:paraId="34451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5080" w:type="dxa"/>
            <w:shd w:val="clear" w:color="auto" w:fill="auto"/>
            <w:noWrap w:val="0"/>
            <w:vAlign w:val="top"/>
          </w:tcPr>
          <w:p w14:paraId="449668B6">
            <w:pPr>
              <w:pStyle w:val="158"/>
              <w:spacing w:before="133" w:line="220" w:lineRule="auto"/>
              <w:ind w:left="127"/>
              <w:rPr>
                <w:color w:val="000000" w:themeColor="text1"/>
                <w:highlight w:val="none"/>
                <w:lang w:eastAsia="zh-CN"/>
                <w14:textFill>
                  <w14:solidFill>
                    <w14:schemeClr w14:val="tx1"/>
                  </w14:solidFill>
                </w14:textFill>
              </w:rPr>
            </w:pPr>
            <w:r>
              <w:rPr>
                <w:color w:val="000000" w:themeColor="text1"/>
                <w:spacing w:val="-3"/>
                <w:highlight w:val="none"/>
                <w:lang w:eastAsia="zh-CN"/>
                <w14:textFill>
                  <w14:solidFill>
                    <w14:schemeClr w14:val="tx1"/>
                  </w14:solidFill>
                </w14:textFill>
              </w:rPr>
              <w:t>（四）高处作业吊篮。</w:t>
            </w:r>
          </w:p>
        </w:tc>
        <w:tc>
          <w:tcPr>
            <w:tcW w:w="1352" w:type="dxa"/>
            <w:shd w:val="clear" w:color="auto" w:fill="auto"/>
            <w:noWrap w:val="0"/>
            <w:vAlign w:val="center"/>
          </w:tcPr>
          <w:p w14:paraId="49498329">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val="en-US" w:eastAsia="zh-CN"/>
                <w14:textFill>
                  <w14:solidFill>
                    <w14:schemeClr w14:val="tx1"/>
                  </w14:solidFill>
                </w14:textFill>
              </w:rPr>
              <w:t>√</w:t>
            </w:r>
            <w:r>
              <w:rPr>
                <w:color w:val="000000" w:themeColor="text1"/>
                <w:spacing w:val="-19"/>
                <w:w w:val="94"/>
                <w:highlight w:val="none"/>
                <w14:textFill>
                  <w14:solidFill>
                    <w14:schemeClr w14:val="tx1"/>
                  </w14:solidFill>
                </w14:textFill>
              </w:rPr>
              <w:t xml:space="preserve"> )</w:t>
            </w:r>
          </w:p>
        </w:tc>
        <w:tc>
          <w:tcPr>
            <w:tcW w:w="1352" w:type="dxa"/>
            <w:shd w:val="clear" w:color="auto" w:fill="auto"/>
            <w:noWrap w:val="0"/>
            <w:vAlign w:val="center"/>
          </w:tcPr>
          <w:p w14:paraId="49088C45">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3238A136">
            <w:pPr>
              <w:rPr>
                <w:rFonts w:ascii="Arial"/>
                <w:color w:val="000000" w:themeColor="text1"/>
                <w:sz w:val="21"/>
                <w:highlight w:val="none"/>
                <w14:textFill>
                  <w14:solidFill>
                    <w14:schemeClr w14:val="tx1"/>
                  </w14:solidFill>
                </w14:textFill>
              </w:rPr>
            </w:pPr>
          </w:p>
        </w:tc>
      </w:tr>
      <w:tr w14:paraId="6628C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080" w:type="dxa"/>
            <w:shd w:val="clear" w:color="auto" w:fill="auto"/>
            <w:noWrap w:val="0"/>
            <w:vAlign w:val="top"/>
          </w:tcPr>
          <w:p w14:paraId="1332154C">
            <w:pPr>
              <w:pStyle w:val="158"/>
              <w:spacing w:before="131" w:line="220" w:lineRule="auto"/>
              <w:ind w:left="127"/>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（五）卸料平台、操作平台工程。</w:t>
            </w:r>
          </w:p>
        </w:tc>
        <w:tc>
          <w:tcPr>
            <w:tcW w:w="1352" w:type="dxa"/>
            <w:shd w:val="clear" w:color="auto" w:fill="auto"/>
            <w:noWrap w:val="0"/>
            <w:vAlign w:val="center"/>
          </w:tcPr>
          <w:p w14:paraId="3A5849F3">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val="en-US" w:eastAsia="zh-CN"/>
                <w14:textFill>
                  <w14:solidFill>
                    <w14:schemeClr w14:val="tx1"/>
                  </w14:solidFill>
                </w14:textFill>
              </w:rPr>
              <w:t>√</w:t>
            </w:r>
            <w:r>
              <w:rPr>
                <w:color w:val="000000" w:themeColor="text1"/>
                <w:spacing w:val="-19"/>
                <w:w w:val="94"/>
                <w:highlight w:val="none"/>
                <w14:textFill>
                  <w14:solidFill>
                    <w14:schemeClr w14:val="tx1"/>
                  </w14:solidFill>
                </w14:textFill>
              </w:rPr>
              <w:t xml:space="preserve"> )</w:t>
            </w:r>
          </w:p>
        </w:tc>
        <w:tc>
          <w:tcPr>
            <w:tcW w:w="1352" w:type="dxa"/>
            <w:shd w:val="clear" w:color="auto" w:fill="auto"/>
            <w:noWrap w:val="0"/>
            <w:vAlign w:val="center"/>
          </w:tcPr>
          <w:p w14:paraId="0BE18FEE">
            <w:pPr>
              <w:spacing w:line="295" w:lineRule="auto"/>
              <w:jc w:val="center"/>
              <w:rPr>
                <w:rFonts w:ascii="Arial"/>
                <w:color w:val="000000" w:themeColor="text1"/>
                <w:sz w:val="21"/>
                <w:highlight w:val="none"/>
                <w14:textFill>
                  <w14:solidFill>
                    <w14:schemeClr w14:val="tx1"/>
                  </w14:solidFill>
                </w14:textFill>
              </w:rPr>
            </w:pPr>
          </w:p>
          <w:p w14:paraId="460F59CE">
            <w:pPr>
              <w:pStyle w:val="158"/>
              <w:spacing w:before="78"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061" w:type="dxa"/>
            <w:shd w:val="clear" w:color="auto" w:fill="auto"/>
            <w:noWrap w:val="0"/>
            <w:vAlign w:val="top"/>
          </w:tcPr>
          <w:p w14:paraId="319B28AF">
            <w:pPr>
              <w:rPr>
                <w:rFonts w:ascii="Arial"/>
                <w:color w:val="000000" w:themeColor="text1"/>
                <w:sz w:val="21"/>
                <w:highlight w:val="none"/>
                <w14:textFill>
                  <w14:solidFill>
                    <w14:schemeClr w14:val="tx1"/>
                  </w14:solidFill>
                </w14:textFill>
              </w:rPr>
            </w:pPr>
          </w:p>
        </w:tc>
      </w:tr>
      <w:tr w14:paraId="625CE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5080" w:type="dxa"/>
            <w:shd w:val="clear" w:color="auto" w:fill="auto"/>
            <w:noWrap w:val="0"/>
            <w:vAlign w:val="top"/>
          </w:tcPr>
          <w:p w14:paraId="11755C6F">
            <w:pPr>
              <w:pStyle w:val="158"/>
              <w:spacing w:before="132" w:line="219" w:lineRule="auto"/>
              <w:ind w:left="127"/>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（六）异型脚手架工程。</w:t>
            </w:r>
          </w:p>
        </w:tc>
        <w:tc>
          <w:tcPr>
            <w:tcW w:w="1352" w:type="dxa"/>
            <w:shd w:val="clear" w:color="auto" w:fill="auto"/>
            <w:noWrap w:val="0"/>
            <w:vAlign w:val="center"/>
          </w:tcPr>
          <w:p w14:paraId="00BE8206">
            <w:pPr>
              <w:pStyle w:val="158"/>
              <w:spacing w:before="78"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352" w:type="dxa"/>
            <w:shd w:val="clear" w:color="auto" w:fill="auto"/>
            <w:noWrap w:val="0"/>
            <w:vAlign w:val="center"/>
          </w:tcPr>
          <w:p w14:paraId="57FCA412">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70A75ACE">
            <w:pPr>
              <w:rPr>
                <w:rFonts w:ascii="Arial"/>
                <w:color w:val="000000" w:themeColor="text1"/>
                <w:sz w:val="21"/>
                <w:highlight w:val="none"/>
                <w14:textFill>
                  <w14:solidFill>
                    <w14:schemeClr w14:val="tx1"/>
                  </w14:solidFill>
                </w14:textFill>
              </w:rPr>
            </w:pPr>
          </w:p>
        </w:tc>
      </w:tr>
      <w:tr w14:paraId="087A3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5080" w:type="dxa"/>
            <w:shd w:val="clear" w:color="auto" w:fill="auto"/>
            <w:noWrap w:val="0"/>
            <w:vAlign w:val="top"/>
          </w:tcPr>
          <w:p w14:paraId="12D20789">
            <w:pPr>
              <w:pStyle w:val="158"/>
              <w:spacing w:before="132" w:line="220" w:lineRule="auto"/>
              <w:ind w:left="120"/>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五、拆除工程</w:t>
            </w:r>
          </w:p>
        </w:tc>
        <w:tc>
          <w:tcPr>
            <w:tcW w:w="1352" w:type="dxa"/>
            <w:shd w:val="clear" w:color="auto" w:fill="auto"/>
            <w:noWrap w:val="0"/>
            <w:vAlign w:val="center"/>
          </w:tcPr>
          <w:p w14:paraId="7D9895E8">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shd w:val="clear" w:color="auto" w:fill="auto"/>
            <w:noWrap w:val="0"/>
            <w:vAlign w:val="center"/>
          </w:tcPr>
          <w:p w14:paraId="3B9FC945">
            <w:pPr>
              <w:pStyle w:val="158"/>
              <w:spacing w:before="78" w:line="223" w:lineRule="auto"/>
              <w:ind w:left="0" w:leftChars="0" w:firstLine="374" w:firstLineChars="20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061" w:type="dxa"/>
            <w:shd w:val="clear" w:color="auto" w:fill="auto"/>
            <w:noWrap w:val="0"/>
            <w:vAlign w:val="top"/>
          </w:tcPr>
          <w:p w14:paraId="109F4946">
            <w:pPr>
              <w:rPr>
                <w:rFonts w:ascii="Arial"/>
                <w:color w:val="000000" w:themeColor="text1"/>
                <w:sz w:val="21"/>
                <w:highlight w:val="none"/>
                <w14:textFill>
                  <w14:solidFill>
                    <w14:schemeClr w14:val="tx1"/>
                  </w14:solidFill>
                </w14:textFill>
              </w:rPr>
            </w:pPr>
          </w:p>
        </w:tc>
      </w:tr>
      <w:tr w14:paraId="1A2AC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6" w:hRule="atLeast"/>
        </w:trPr>
        <w:tc>
          <w:tcPr>
            <w:tcW w:w="5080" w:type="dxa"/>
            <w:shd w:val="clear" w:color="auto" w:fill="auto"/>
            <w:noWrap w:val="0"/>
            <w:vAlign w:val="top"/>
          </w:tcPr>
          <w:p w14:paraId="57B0713C">
            <w:pPr>
              <w:pStyle w:val="158"/>
              <w:spacing w:before="130" w:line="329" w:lineRule="auto"/>
              <w:ind w:left="117" w:right="168"/>
              <w:rPr>
                <w:color w:val="000000" w:themeColor="text1"/>
                <w:highlight w:val="none"/>
                <w:lang w:eastAsia="zh-CN"/>
                <w14:textFill>
                  <w14:solidFill>
                    <w14:schemeClr w14:val="tx1"/>
                  </w14:solidFill>
                </w14:textFill>
              </w:rPr>
            </w:pPr>
            <w:r>
              <w:rPr>
                <w:color w:val="000000" w:themeColor="text1"/>
                <w:spacing w:val="-1"/>
                <w:highlight w:val="none"/>
                <w:lang w:eastAsia="zh-CN"/>
                <w14:textFill>
                  <w14:solidFill>
                    <w14:schemeClr w14:val="tx1"/>
                  </w14:solidFill>
                </w14:textFill>
              </w:rPr>
              <w:t>可能影响行人、交通、电力设施、通讯设施或其它建、构筑物安全的拆除工程。</w:t>
            </w:r>
          </w:p>
        </w:tc>
        <w:tc>
          <w:tcPr>
            <w:tcW w:w="1352" w:type="dxa"/>
            <w:shd w:val="clear" w:color="auto" w:fill="auto"/>
            <w:noWrap w:val="0"/>
            <w:vAlign w:val="center"/>
          </w:tcPr>
          <w:p w14:paraId="40DBA0C0">
            <w:pPr>
              <w:pStyle w:val="158"/>
              <w:spacing w:before="126" w:line="223" w:lineRule="auto"/>
              <w:ind w:left="0" w:leftChars="0"/>
              <w:jc w:val="center"/>
              <w:rPr>
                <w:color w:val="000000" w:themeColor="text1"/>
                <w:spacing w:val="-19"/>
                <w:w w:val="94"/>
                <w:highlight w:val="none"/>
                <w14:textFill>
                  <w14:solidFill>
                    <w14:schemeClr w14:val="tx1"/>
                  </w14:solidFill>
                </w14:textFill>
              </w:rPr>
            </w:pPr>
          </w:p>
          <w:p w14:paraId="19F79988">
            <w:pPr>
              <w:pStyle w:val="158"/>
              <w:spacing w:before="126" w:line="223" w:lineRule="auto"/>
              <w:ind w:left="0" w:leftChars="0"/>
              <w:jc w:val="center"/>
              <w:rPr>
                <w:color w:val="000000" w:themeColor="text1"/>
                <w:spacing w:val="-19"/>
                <w:w w:val="94"/>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val="en-US" w:eastAsia="zh-CN"/>
                <w14:textFill>
                  <w14:solidFill>
                    <w14:schemeClr w14:val="tx1"/>
                  </w14:solidFill>
                </w14:textFill>
              </w:rPr>
              <w:t>√</w:t>
            </w:r>
            <w:r>
              <w:rPr>
                <w:color w:val="000000" w:themeColor="text1"/>
                <w:spacing w:val="-19"/>
                <w:w w:val="94"/>
                <w:highlight w:val="none"/>
                <w14:textFill>
                  <w14:solidFill>
                    <w14:schemeClr w14:val="tx1"/>
                  </w14:solidFill>
                </w14:textFill>
              </w:rPr>
              <w:t xml:space="preserve"> )</w:t>
            </w:r>
          </w:p>
        </w:tc>
        <w:tc>
          <w:tcPr>
            <w:tcW w:w="1352" w:type="dxa"/>
            <w:shd w:val="clear" w:color="auto" w:fill="auto"/>
            <w:noWrap w:val="0"/>
            <w:vAlign w:val="center"/>
          </w:tcPr>
          <w:p w14:paraId="39E0F519">
            <w:pPr>
              <w:pStyle w:val="158"/>
              <w:spacing w:before="126" w:line="223" w:lineRule="auto"/>
              <w:ind w:left="0" w:leftChars="0"/>
              <w:jc w:val="center"/>
              <w:rPr>
                <w:color w:val="000000" w:themeColor="text1"/>
                <w:spacing w:val="-19"/>
                <w:w w:val="94"/>
                <w:highlight w:val="none"/>
                <w14:textFill>
                  <w14:solidFill>
                    <w14:schemeClr w14:val="tx1"/>
                  </w14:solidFill>
                </w14:textFill>
              </w:rPr>
            </w:pPr>
          </w:p>
          <w:p w14:paraId="6E47816B">
            <w:pPr>
              <w:pStyle w:val="158"/>
              <w:spacing w:before="126" w:line="223" w:lineRule="auto"/>
              <w:ind w:left="0" w:leftChars="0"/>
              <w:jc w:val="center"/>
              <w:rPr>
                <w:color w:val="000000" w:themeColor="text1"/>
                <w:spacing w:val="-19"/>
                <w:w w:val="94"/>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31335A07">
            <w:pPr>
              <w:rPr>
                <w:rFonts w:ascii="Arial"/>
                <w:color w:val="000000" w:themeColor="text1"/>
                <w:sz w:val="21"/>
                <w:highlight w:val="none"/>
                <w14:textFill>
                  <w14:solidFill>
                    <w14:schemeClr w14:val="tx1"/>
                  </w14:solidFill>
                </w14:textFill>
              </w:rPr>
            </w:pPr>
          </w:p>
        </w:tc>
      </w:tr>
      <w:tr w14:paraId="226B3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5080" w:type="dxa"/>
            <w:shd w:val="clear" w:color="auto" w:fill="auto"/>
            <w:noWrap w:val="0"/>
            <w:vAlign w:val="top"/>
          </w:tcPr>
          <w:p w14:paraId="6BADCD7E">
            <w:pPr>
              <w:pStyle w:val="158"/>
              <w:spacing w:before="128" w:line="221" w:lineRule="auto"/>
              <w:ind w:left="358"/>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六、暗挖工程</w:t>
            </w:r>
          </w:p>
        </w:tc>
        <w:tc>
          <w:tcPr>
            <w:tcW w:w="1352" w:type="dxa"/>
            <w:shd w:val="clear" w:color="auto" w:fill="auto"/>
            <w:noWrap w:val="0"/>
            <w:vAlign w:val="center"/>
          </w:tcPr>
          <w:p w14:paraId="7EA267EF">
            <w:pPr>
              <w:pStyle w:val="158"/>
              <w:spacing w:before="126" w:line="223" w:lineRule="auto"/>
              <w:ind w:left="0" w:leftChars="0"/>
              <w:jc w:val="center"/>
              <w:rPr>
                <w:color w:val="000000" w:themeColor="text1"/>
                <w:spacing w:val="-19"/>
                <w:w w:val="94"/>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shd w:val="clear" w:color="auto" w:fill="auto"/>
            <w:noWrap w:val="0"/>
            <w:vAlign w:val="center"/>
          </w:tcPr>
          <w:p w14:paraId="6F72339F">
            <w:pPr>
              <w:pStyle w:val="158"/>
              <w:spacing w:before="126" w:line="223" w:lineRule="auto"/>
              <w:ind w:left="0" w:leftChars="0" w:firstLine="561" w:firstLineChars="300"/>
              <w:jc w:val="center"/>
              <w:rPr>
                <w:color w:val="000000" w:themeColor="text1"/>
                <w:spacing w:val="-19"/>
                <w:w w:val="94"/>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061" w:type="dxa"/>
            <w:shd w:val="clear" w:color="auto" w:fill="auto"/>
            <w:noWrap w:val="0"/>
            <w:vAlign w:val="top"/>
          </w:tcPr>
          <w:p w14:paraId="15B85C35">
            <w:pPr>
              <w:rPr>
                <w:rFonts w:ascii="Arial"/>
                <w:color w:val="000000" w:themeColor="text1"/>
                <w:sz w:val="21"/>
                <w:highlight w:val="none"/>
                <w14:textFill>
                  <w14:solidFill>
                    <w14:schemeClr w14:val="tx1"/>
                  </w14:solidFill>
                </w14:textFill>
              </w:rPr>
            </w:pPr>
          </w:p>
        </w:tc>
      </w:tr>
      <w:tr w14:paraId="522E3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0" w:type="dxa"/>
            <w:shd w:val="clear" w:color="auto" w:fill="auto"/>
            <w:noWrap w:val="0"/>
            <w:vAlign w:val="top"/>
          </w:tcPr>
          <w:p w14:paraId="678BD2F9">
            <w:pPr>
              <w:pStyle w:val="158"/>
              <w:spacing w:before="125" w:line="329" w:lineRule="auto"/>
              <w:ind w:left="119" w:right="168" w:hanging="4"/>
              <w:rPr>
                <w:color w:val="000000" w:themeColor="text1"/>
                <w:highlight w:val="none"/>
                <w:lang w:eastAsia="zh-CN"/>
                <w14:textFill>
                  <w14:solidFill>
                    <w14:schemeClr w14:val="tx1"/>
                  </w14:solidFill>
                </w14:textFill>
              </w:rPr>
            </w:pPr>
            <w:r>
              <w:rPr>
                <w:color w:val="000000" w:themeColor="text1"/>
                <w:spacing w:val="-1"/>
                <w:highlight w:val="none"/>
                <w:lang w:eastAsia="zh-CN"/>
                <w14:textFill>
                  <w14:solidFill>
                    <w14:schemeClr w14:val="tx1"/>
                  </w14:solidFill>
                </w14:textFill>
              </w:rPr>
              <w:t>采用矿山法、盾构法、顶管法施工的隧道、洞</w:t>
            </w:r>
            <w:r>
              <w:rPr>
                <w:color w:val="000000" w:themeColor="text1"/>
                <w:spacing w:val="-4"/>
                <w:highlight w:val="none"/>
                <w:lang w:eastAsia="zh-CN"/>
                <w14:textFill>
                  <w14:solidFill>
                    <w14:schemeClr w14:val="tx1"/>
                  </w14:solidFill>
                </w14:textFill>
              </w:rPr>
              <w:t>室工程。</w:t>
            </w:r>
          </w:p>
        </w:tc>
        <w:tc>
          <w:tcPr>
            <w:tcW w:w="1352" w:type="dxa"/>
            <w:shd w:val="clear" w:color="auto" w:fill="auto"/>
            <w:noWrap w:val="0"/>
            <w:vAlign w:val="center"/>
          </w:tcPr>
          <w:p w14:paraId="083A7723">
            <w:pPr>
              <w:pStyle w:val="158"/>
              <w:spacing w:before="126" w:line="223" w:lineRule="auto"/>
              <w:ind w:left="0" w:leftChars="0"/>
              <w:jc w:val="center"/>
              <w:rPr>
                <w:color w:val="000000" w:themeColor="text1"/>
                <w:spacing w:val="-19"/>
                <w:w w:val="94"/>
                <w:highlight w:val="none"/>
                <w14:textFill>
                  <w14:solidFill>
                    <w14:schemeClr w14:val="tx1"/>
                  </w14:solidFill>
                </w14:textFill>
              </w:rPr>
            </w:pPr>
          </w:p>
          <w:p w14:paraId="180595CE">
            <w:pPr>
              <w:pStyle w:val="158"/>
              <w:spacing w:before="126" w:line="223" w:lineRule="auto"/>
              <w:ind w:left="0" w:leftChars="0"/>
              <w:jc w:val="center"/>
              <w:rPr>
                <w:color w:val="000000" w:themeColor="text1"/>
                <w:spacing w:val="-19"/>
                <w:w w:val="94"/>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352" w:type="dxa"/>
            <w:shd w:val="clear" w:color="auto" w:fill="auto"/>
            <w:noWrap w:val="0"/>
            <w:vAlign w:val="center"/>
          </w:tcPr>
          <w:p w14:paraId="6AE6D239">
            <w:pPr>
              <w:pStyle w:val="158"/>
              <w:spacing w:before="126" w:line="223" w:lineRule="auto"/>
              <w:ind w:left="0" w:leftChars="0"/>
              <w:jc w:val="center"/>
              <w:rPr>
                <w:color w:val="000000" w:themeColor="text1"/>
                <w:spacing w:val="-19"/>
                <w:w w:val="94"/>
                <w:highlight w:val="none"/>
                <w14:textFill>
                  <w14:solidFill>
                    <w14:schemeClr w14:val="tx1"/>
                  </w14:solidFill>
                </w14:textFill>
              </w:rPr>
            </w:pPr>
          </w:p>
          <w:p w14:paraId="7B1CBB6D">
            <w:pPr>
              <w:pStyle w:val="158"/>
              <w:spacing w:before="126" w:line="223" w:lineRule="auto"/>
              <w:ind w:left="0" w:leftChars="0"/>
              <w:jc w:val="center"/>
              <w:rPr>
                <w:color w:val="000000" w:themeColor="text1"/>
                <w:spacing w:val="-19"/>
                <w:w w:val="94"/>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6E893379">
            <w:pPr>
              <w:rPr>
                <w:rFonts w:ascii="Arial"/>
                <w:color w:val="000000" w:themeColor="text1"/>
                <w:sz w:val="21"/>
                <w:highlight w:val="none"/>
                <w14:textFill>
                  <w14:solidFill>
                    <w14:schemeClr w14:val="tx1"/>
                  </w14:solidFill>
                </w14:textFill>
              </w:rPr>
            </w:pPr>
          </w:p>
        </w:tc>
      </w:tr>
      <w:tr w14:paraId="41D60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080" w:type="dxa"/>
            <w:shd w:val="clear" w:color="auto" w:fill="auto"/>
            <w:noWrap w:val="0"/>
            <w:vAlign w:val="top"/>
          </w:tcPr>
          <w:p w14:paraId="7A7728DC">
            <w:pPr>
              <w:pStyle w:val="158"/>
              <w:spacing w:before="128" w:line="222" w:lineRule="auto"/>
              <w:ind w:left="115"/>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七、其它</w:t>
            </w:r>
          </w:p>
        </w:tc>
        <w:tc>
          <w:tcPr>
            <w:tcW w:w="1352" w:type="dxa"/>
            <w:shd w:val="clear" w:color="auto" w:fill="auto"/>
            <w:noWrap w:val="0"/>
            <w:vAlign w:val="center"/>
          </w:tcPr>
          <w:p w14:paraId="64ACC4FB">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shd w:val="clear" w:color="auto" w:fill="auto"/>
            <w:noWrap w:val="0"/>
            <w:vAlign w:val="center"/>
          </w:tcPr>
          <w:p w14:paraId="2183E0BA">
            <w:pPr>
              <w:pStyle w:val="158"/>
              <w:spacing w:before="78" w:line="223" w:lineRule="auto"/>
              <w:ind w:left="0" w:leftChars="0" w:firstLine="561" w:firstLineChars="30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061" w:type="dxa"/>
            <w:shd w:val="clear" w:color="auto" w:fill="auto"/>
            <w:noWrap w:val="0"/>
            <w:vAlign w:val="top"/>
          </w:tcPr>
          <w:p w14:paraId="60A17F46">
            <w:pPr>
              <w:rPr>
                <w:rFonts w:ascii="Arial"/>
                <w:color w:val="000000" w:themeColor="text1"/>
                <w:sz w:val="21"/>
                <w:highlight w:val="none"/>
                <w14:textFill>
                  <w14:solidFill>
                    <w14:schemeClr w14:val="tx1"/>
                  </w14:solidFill>
                </w14:textFill>
              </w:rPr>
            </w:pPr>
          </w:p>
        </w:tc>
      </w:tr>
      <w:tr w14:paraId="01538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5080" w:type="dxa"/>
            <w:shd w:val="clear" w:color="auto" w:fill="auto"/>
            <w:noWrap w:val="0"/>
            <w:vAlign w:val="top"/>
          </w:tcPr>
          <w:p w14:paraId="5A0A5F46">
            <w:pPr>
              <w:pStyle w:val="158"/>
              <w:spacing w:before="130" w:line="219" w:lineRule="auto"/>
              <w:ind w:left="127"/>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（一）建筑幕墙安装工程。</w:t>
            </w:r>
          </w:p>
        </w:tc>
        <w:tc>
          <w:tcPr>
            <w:tcW w:w="1352" w:type="dxa"/>
            <w:shd w:val="clear" w:color="auto" w:fill="auto"/>
            <w:noWrap w:val="0"/>
            <w:vAlign w:val="center"/>
          </w:tcPr>
          <w:p w14:paraId="2FE60666">
            <w:pPr>
              <w:pStyle w:val="158"/>
              <w:spacing w:before="126" w:line="223" w:lineRule="auto"/>
              <w:ind w:left="0" w:leftChars="0" w:firstLine="561" w:firstLineChars="300"/>
              <w:jc w:val="center"/>
              <w:rPr>
                <w:color w:val="000000" w:themeColor="text1"/>
                <w:spacing w:val="-19"/>
                <w:w w:val="94"/>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val="en-US" w:eastAsia="zh-CN"/>
                <w14:textFill>
                  <w14:solidFill>
                    <w14:schemeClr w14:val="tx1"/>
                  </w14:solidFill>
                </w14:textFill>
              </w:rPr>
              <w:t>√</w:t>
            </w:r>
            <w:r>
              <w:rPr>
                <w:color w:val="000000" w:themeColor="text1"/>
                <w:spacing w:val="-19"/>
                <w:w w:val="94"/>
                <w:highlight w:val="none"/>
                <w14:textFill>
                  <w14:solidFill>
                    <w14:schemeClr w14:val="tx1"/>
                  </w14:solidFill>
                </w14:textFill>
              </w:rPr>
              <w:t xml:space="preserve"> )</w:t>
            </w:r>
          </w:p>
        </w:tc>
        <w:tc>
          <w:tcPr>
            <w:tcW w:w="1352" w:type="dxa"/>
            <w:shd w:val="clear" w:color="auto" w:fill="auto"/>
            <w:noWrap w:val="0"/>
            <w:vAlign w:val="center"/>
          </w:tcPr>
          <w:p w14:paraId="3E5DFFE0">
            <w:pPr>
              <w:pStyle w:val="158"/>
              <w:spacing w:before="126" w:line="223" w:lineRule="auto"/>
              <w:ind w:left="0" w:leftChars="0"/>
              <w:jc w:val="center"/>
              <w:rPr>
                <w:color w:val="000000" w:themeColor="text1"/>
                <w:spacing w:val="-19"/>
                <w:w w:val="94"/>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4A374A47">
            <w:pPr>
              <w:rPr>
                <w:rFonts w:ascii="Arial"/>
                <w:color w:val="000000" w:themeColor="text1"/>
                <w:sz w:val="21"/>
                <w:highlight w:val="none"/>
                <w14:textFill>
                  <w14:solidFill>
                    <w14:schemeClr w14:val="tx1"/>
                  </w14:solidFill>
                </w14:textFill>
              </w:rPr>
            </w:pPr>
          </w:p>
        </w:tc>
      </w:tr>
      <w:tr w14:paraId="27819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080" w:type="dxa"/>
            <w:shd w:val="clear" w:color="auto" w:fill="auto"/>
            <w:noWrap w:val="0"/>
            <w:vAlign w:val="top"/>
          </w:tcPr>
          <w:p w14:paraId="043EC9BF">
            <w:pPr>
              <w:pStyle w:val="158"/>
              <w:spacing w:before="127" w:line="221" w:lineRule="auto"/>
              <w:ind w:left="127"/>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（二）钢结构、网架和索膜结构安装工程。</w:t>
            </w:r>
          </w:p>
        </w:tc>
        <w:tc>
          <w:tcPr>
            <w:tcW w:w="1352" w:type="dxa"/>
            <w:shd w:val="clear" w:color="auto" w:fill="auto"/>
            <w:noWrap w:val="0"/>
            <w:vAlign w:val="center"/>
          </w:tcPr>
          <w:p w14:paraId="1383EB44">
            <w:pPr>
              <w:pStyle w:val="158"/>
              <w:spacing w:before="126" w:line="223" w:lineRule="auto"/>
              <w:ind w:left="0" w:leftChars="0" w:firstLine="561" w:firstLineChars="300"/>
              <w:jc w:val="center"/>
              <w:rPr>
                <w:color w:val="000000" w:themeColor="text1"/>
                <w:spacing w:val="-19"/>
                <w:w w:val="94"/>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shd w:val="clear" w:color="auto" w:fill="auto"/>
            <w:noWrap w:val="0"/>
            <w:vAlign w:val="center"/>
          </w:tcPr>
          <w:p w14:paraId="5DF6E53E">
            <w:pPr>
              <w:pStyle w:val="158"/>
              <w:spacing w:before="126" w:line="223" w:lineRule="auto"/>
              <w:ind w:firstLine="561" w:firstLineChars="300"/>
              <w:jc w:val="center"/>
              <w:rPr>
                <w:color w:val="000000" w:themeColor="text1"/>
                <w:spacing w:val="-19"/>
                <w:w w:val="94"/>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061" w:type="dxa"/>
            <w:shd w:val="clear" w:color="auto" w:fill="auto"/>
            <w:noWrap w:val="0"/>
            <w:vAlign w:val="top"/>
          </w:tcPr>
          <w:p w14:paraId="6C6DB0C0">
            <w:pPr>
              <w:rPr>
                <w:rFonts w:ascii="Arial"/>
                <w:color w:val="000000" w:themeColor="text1"/>
                <w:sz w:val="21"/>
                <w:highlight w:val="none"/>
                <w14:textFill>
                  <w14:solidFill>
                    <w14:schemeClr w14:val="tx1"/>
                  </w14:solidFill>
                </w14:textFill>
              </w:rPr>
            </w:pPr>
          </w:p>
        </w:tc>
      </w:tr>
      <w:tr w14:paraId="742F7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5080" w:type="dxa"/>
            <w:shd w:val="clear" w:color="auto" w:fill="auto"/>
            <w:noWrap w:val="0"/>
            <w:vAlign w:val="top"/>
          </w:tcPr>
          <w:p w14:paraId="240329EE">
            <w:pPr>
              <w:pStyle w:val="158"/>
              <w:spacing w:before="128" w:line="220" w:lineRule="auto"/>
              <w:ind w:left="127"/>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（三）人工挖孔桩工程。</w:t>
            </w:r>
          </w:p>
        </w:tc>
        <w:tc>
          <w:tcPr>
            <w:tcW w:w="1352" w:type="dxa"/>
            <w:shd w:val="clear" w:color="auto" w:fill="auto"/>
            <w:noWrap w:val="0"/>
            <w:vAlign w:val="center"/>
          </w:tcPr>
          <w:p w14:paraId="179D405A">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shd w:val="clear" w:color="auto" w:fill="auto"/>
            <w:noWrap w:val="0"/>
            <w:vAlign w:val="center"/>
          </w:tcPr>
          <w:p w14:paraId="5A54E8E2">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50DF7DC1">
            <w:pPr>
              <w:rPr>
                <w:rFonts w:ascii="Arial"/>
                <w:color w:val="000000" w:themeColor="text1"/>
                <w:sz w:val="21"/>
                <w:highlight w:val="none"/>
                <w14:textFill>
                  <w14:solidFill>
                    <w14:schemeClr w14:val="tx1"/>
                  </w14:solidFill>
                </w14:textFill>
              </w:rPr>
            </w:pPr>
          </w:p>
        </w:tc>
      </w:tr>
      <w:tr w14:paraId="1F15A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 w:hRule="atLeast"/>
        </w:trPr>
        <w:tc>
          <w:tcPr>
            <w:tcW w:w="5080" w:type="dxa"/>
            <w:shd w:val="clear" w:color="auto" w:fill="auto"/>
            <w:noWrap w:val="0"/>
            <w:vAlign w:val="top"/>
          </w:tcPr>
          <w:p w14:paraId="7554CAB2">
            <w:pPr>
              <w:pStyle w:val="158"/>
              <w:spacing w:before="128" w:line="240" w:lineRule="auto"/>
              <w:ind w:left="127"/>
              <w:rPr>
                <w:color w:val="000000" w:themeColor="text1"/>
                <w:spacing w:val="-2"/>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（四）水下作业工程。</w:t>
            </w:r>
          </w:p>
        </w:tc>
        <w:tc>
          <w:tcPr>
            <w:tcW w:w="1352" w:type="dxa"/>
            <w:shd w:val="clear" w:color="auto" w:fill="auto"/>
            <w:noWrap w:val="0"/>
            <w:vAlign w:val="center"/>
          </w:tcPr>
          <w:p w14:paraId="12E996E4">
            <w:pPr>
              <w:spacing w:line="295" w:lineRule="auto"/>
              <w:jc w:val="center"/>
              <w:rPr>
                <w:rFonts w:ascii="Arial"/>
                <w:color w:val="000000" w:themeColor="text1"/>
                <w:sz w:val="21"/>
                <w:highlight w:val="none"/>
                <w14:textFill>
                  <w14:solidFill>
                    <w14:schemeClr w14:val="tx1"/>
                  </w14:solidFill>
                </w14:textFill>
              </w:rPr>
            </w:pPr>
          </w:p>
          <w:p w14:paraId="4F4451E5">
            <w:pPr>
              <w:pStyle w:val="158"/>
              <w:spacing w:before="78"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352" w:type="dxa"/>
            <w:shd w:val="clear" w:color="auto" w:fill="auto"/>
            <w:noWrap w:val="0"/>
            <w:vAlign w:val="center"/>
          </w:tcPr>
          <w:p w14:paraId="65B24A6D">
            <w:pPr>
              <w:spacing w:line="295" w:lineRule="auto"/>
              <w:jc w:val="center"/>
              <w:rPr>
                <w:rFonts w:ascii="Arial"/>
                <w:color w:val="000000" w:themeColor="text1"/>
                <w:sz w:val="21"/>
                <w:highlight w:val="none"/>
                <w14:textFill>
                  <w14:solidFill>
                    <w14:schemeClr w14:val="tx1"/>
                  </w14:solidFill>
                </w14:textFill>
              </w:rPr>
            </w:pPr>
          </w:p>
          <w:p w14:paraId="413DC38F">
            <w:pPr>
              <w:pStyle w:val="158"/>
              <w:spacing w:before="78"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061" w:type="dxa"/>
            <w:shd w:val="clear" w:color="auto" w:fill="auto"/>
            <w:noWrap w:val="0"/>
            <w:vAlign w:val="top"/>
          </w:tcPr>
          <w:p w14:paraId="530FAFF4">
            <w:pPr>
              <w:rPr>
                <w:rFonts w:ascii="Arial"/>
                <w:color w:val="000000" w:themeColor="text1"/>
                <w:sz w:val="21"/>
                <w:highlight w:val="none"/>
                <w14:textFill>
                  <w14:solidFill>
                    <w14:schemeClr w14:val="tx1"/>
                  </w14:solidFill>
                </w14:textFill>
              </w:rPr>
            </w:pPr>
          </w:p>
        </w:tc>
      </w:tr>
      <w:tr w14:paraId="1E717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5080" w:type="dxa"/>
            <w:shd w:val="clear" w:color="auto" w:fill="auto"/>
            <w:noWrap w:val="0"/>
            <w:vAlign w:val="top"/>
          </w:tcPr>
          <w:p w14:paraId="4957CF04">
            <w:pPr>
              <w:pStyle w:val="158"/>
              <w:spacing w:before="128" w:line="220" w:lineRule="auto"/>
              <w:ind w:left="127"/>
              <w:rPr>
                <w:color w:val="000000" w:themeColor="text1"/>
                <w:spacing w:val="-2"/>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（五）装配式建筑混凝土预制构件安装工程。</w:t>
            </w:r>
          </w:p>
        </w:tc>
        <w:tc>
          <w:tcPr>
            <w:tcW w:w="1352" w:type="dxa"/>
            <w:shd w:val="clear" w:color="auto" w:fill="auto"/>
            <w:noWrap w:val="0"/>
            <w:vAlign w:val="center"/>
          </w:tcPr>
          <w:p w14:paraId="43A92184">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val="en-US" w:eastAsia="zh-CN"/>
                <w14:textFill>
                  <w14:solidFill>
                    <w14:schemeClr w14:val="tx1"/>
                  </w14:solidFill>
                </w14:textFill>
              </w:rPr>
              <w:t>√</w:t>
            </w:r>
            <w:r>
              <w:rPr>
                <w:color w:val="000000" w:themeColor="text1"/>
                <w:spacing w:val="-19"/>
                <w:w w:val="94"/>
                <w:highlight w:val="none"/>
                <w14:textFill>
                  <w14:solidFill>
                    <w14:schemeClr w14:val="tx1"/>
                  </w14:solidFill>
                </w14:textFill>
              </w:rPr>
              <w:t xml:space="preserve"> )</w:t>
            </w:r>
          </w:p>
        </w:tc>
        <w:tc>
          <w:tcPr>
            <w:tcW w:w="1352" w:type="dxa"/>
            <w:shd w:val="clear" w:color="auto" w:fill="auto"/>
            <w:noWrap w:val="0"/>
            <w:vAlign w:val="center"/>
          </w:tcPr>
          <w:p w14:paraId="6BF1634C">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29D5CAEF">
            <w:pPr>
              <w:rPr>
                <w:rFonts w:ascii="Arial"/>
                <w:color w:val="000000" w:themeColor="text1"/>
                <w:sz w:val="21"/>
                <w:highlight w:val="none"/>
                <w14:textFill>
                  <w14:solidFill>
                    <w14:schemeClr w14:val="tx1"/>
                  </w14:solidFill>
                </w14:textFill>
              </w:rPr>
            </w:pPr>
          </w:p>
        </w:tc>
      </w:tr>
      <w:tr w14:paraId="2AEE0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5080" w:type="dxa"/>
            <w:shd w:val="clear" w:color="auto" w:fill="auto"/>
            <w:noWrap w:val="0"/>
            <w:vAlign w:val="top"/>
          </w:tcPr>
          <w:p w14:paraId="2AC9E786">
            <w:pPr>
              <w:pStyle w:val="158"/>
              <w:spacing w:before="128" w:line="345" w:lineRule="auto"/>
              <w:ind w:left="117" w:right="168" w:firstLine="10"/>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（六）采用新技术、新工艺、新材料、新设备</w:t>
            </w:r>
            <w:r>
              <w:rPr>
                <w:color w:val="000000" w:themeColor="text1"/>
                <w:spacing w:val="-1"/>
                <w:highlight w:val="none"/>
                <w:lang w:eastAsia="zh-CN"/>
                <w14:textFill>
                  <w14:solidFill>
                    <w14:schemeClr w14:val="tx1"/>
                  </w14:solidFill>
                </w14:textFill>
              </w:rPr>
              <w:t>可能影响工程施工安全，尚无国家、行业及地</w:t>
            </w:r>
            <w:r>
              <w:rPr>
                <w:color w:val="000000" w:themeColor="text1"/>
                <w:spacing w:val="8"/>
                <w:highlight w:val="none"/>
                <w:lang w:eastAsia="zh-CN"/>
                <w14:textFill>
                  <w14:solidFill>
                    <w14:schemeClr w14:val="tx1"/>
                  </w14:solidFill>
                </w14:textFill>
              </w:rPr>
              <w:t xml:space="preserve"> </w:t>
            </w:r>
            <w:r>
              <w:rPr>
                <w:color w:val="000000" w:themeColor="text1"/>
                <w:spacing w:val="-1"/>
                <w:highlight w:val="none"/>
                <w:lang w:eastAsia="zh-CN"/>
                <w14:textFill>
                  <w14:solidFill>
                    <w14:schemeClr w14:val="tx1"/>
                  </w14:solidFill>
                </w14:textFill>
              </w:rPr>
              <w:t>方技术标准的分部分项工程。</w:t>
            </w:r>
          </w:p>
        </w:tc>
        <w:tc>
          <w:tcPr>
            <w:tcW w:w="1352" w:type="dxa"/>
            <w:shd w:val="clear" w:color="auto" w:fill="auto"/>
            <w:noWrap w:val="0"/>
            <w:vAlign w:val="center"/>
          </w:tcPr>
          <w:p w14:paraId="30565E54">
            <w:pPr>
              <w:spacing w:line="295" w:lineRule="auto"/>
              <w:jc w:val="center"/>
              <w:rPr>
                <w:rFonts w:ascii="Arial"/>
                <w:color w:val="000000" w:themeColor="text1"/>
                <w:sz w:val="21"/>
                <w:highlight w:val="none"/>
                <w14:textFill>
                  <w14:solidFill>
                    <w14:schemeClr w14:val="tx1"/>
                  </w14:solidFill>
                </w14:textFill>
              </w:rPr>
            </w:pPr>
          </w:p>
          <w:p w14:paraId="7875DBC9">
            <w:pPr>
              <w:pStyle w:val="158"/>
              <w:spacing w:before="78"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352" w:type="dxa"/>
            <w:shd w:val="clear" w:color="auto" w:fill="auto"/>
            <w:noWrap w:val="0"/>
            <w:vAlign w:val="center"/>
          </w:tcPr>
          <w:p w14:paraId="15C865B5">
            <w:pPr>
              <w:spacing w:line="295" w:lineRule="auto"/>
              <w:jc w:val="center"/>
              <w:rPr>
                <w:rFonts w:ascii="Arial"/>
                <w:color w:val="000000" w:themeColor="text1"/>
                <w:sz w:val="21"/>
                <w:highlight w:val="none"/>
                <w14:textFill>
                  <w14:solidFill>
                    <w14:schemeClr w14:val="tx1"/>
                  </w14:solidFill>
                </w14:textFill>
              </w:rPr>
            </w:pPr>
          </w:p>
          <w:p w14:paraId="7F37B138">
            <w:pPr>
              <w:pStyle w:val="158"/>
              <w:spacing w:before="78"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061" w:type="dxa"/>
            <w:shd w:val="clear" w:color="auto" w:fill="auto"/>
            <w:noWrap w:val="0"/>
            <w:vAlign w:val="top"/>
          </w:tcPr>
          <w:p w14:paraId="53BE542A">
            <w:pPr>
              <w:rPr>
                <w:rFonts w:ascii="Arial"/>
                <w:color w:val="000000" w:themeColor="text1"/>
                <w:sz w:val="21"/>
                <w:highlight w:val="none"/>
                <w14:textFill>
                  <w14:solidFill>
                    <w14:schemeClr w14:val="tx1"/>
                  </w14:solidFill>
                </w14:textFill>
              </w:rPr>
            </w:pPr>
          </w:p>
        </w:tc>
      </w:tr>
      <w:tr w14:paraId="2E140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5080" w:type="dxa"/>
            <w:shd w:val="clear" w:color="auto" w:fill="auto"/>
            <w:noWrap w:val="0"/>
            <w:vAlign w:val="top"/>
          </w:tcPr>
          <w:p w14:paraId="57B1FFD0">
            <w:pPr>
              <w:pStyle w:val="158"/>
              <w:spacing w:before="130" w:line="327" w:lineRule="auto"/>
              <w:ind w:left="115" w:right="108" w:firstLine="4"/>
              <w:rPr>
                <w:color w:val="000000" w:themeColor="text1"/>
                <w:highlight w:val="none"/>
                <w:lang w:eastAsia="zh-CN"/>
                <w14:textFill>
                  <w14:solidFill>
                    <w14:schemeClr w14:val="tx1"/>
                  </w14:solidFill>
                </w14:textFill>
              </w:rPr>
            </w:pPr>
            <w:r>
              <w:rPr>
                <w:b/>
                <w:bCs/>
                <w:color w:val="000000" w:themeColor="text1"/>
                <w:spacing w:val="-1"/>
                <w:highlight w:val="none"/>
                <w:lang w:eastAsia="zh-CN"/>
                <w14:textFill>
                  <w14:solidFill>
                    <w14:schemeClr w14:val="tx1"/>
                  </w14:solidFill>
                </w14:textFill>
              </w:rPr>
              <w:t>二、超过一定规模的危险性较大的分部分项工</w:t>
            </w:r>
            <w:r>
              <w:rPr>
                <w:color w:val="000000" w:themeColor="text1"/>
                <w:spacing w:val="15"/>
                <w:highlight w:val="none"/>
                <w:lang w:eastAsia="zh-CN"/>
                <w14:textFill>
                  <w14:solidFill>
                    <w14:schemeClr w14:val="tx1"/>
                  </w14:solidFill>
                </w14:textFill>
              </w:rPr>
              <w:t xml:space="preserve"> </w:t>
            </w:r>
            <w:r>
              <w:rPr>
                <w:b/>
                <w:bCs/>
                <w:color w:val="000000" w:themeColor="text1"/>
                <w:spacing w:val="-5"/>
                <w:highlight w:val="none"/>
                <w:lang w:eastAsia="zh-CN"/>
                <w14:textFill>
                  <w14:solidFill>
                    <w14:schemeClr w14:val="tx1"/>
                  </w14:solidFill>
                </w14:textFill>
              </w:rPr>
              <w:t>程清单</w:t>
            </w:r>
          </w:p>
        </w:tc>
        <w:tc>
          <w:tcPr>
            <w:tcW w:w="1352" w:type="dxa"/>
            <w:shd w:val="clear" w:color="auto" w:fill="auto"/>
            <w:noWrap w:val="0"/>
            <w:vAlign w:val="center"/>
          </w:tcPr>
          <w:p w14:paraId="5DF32D53">
            <w:pPr>
              <w:spacing w:line="295" w:lineRule="auto"/>
              <w:jc w:val="center"/>
              <w:rPr>
                <w:rFonts w:ascii="Arial"/>
                <w:color w:val="000000" w:themeColor="text1"/>
                <w:sz w:val="21"/>
                <w:highlight w:val="none"/>
                <w14:textFill>
                  <w14:solidFill>
                    <w14:schemeClr w14:val="tx1"/>
                  </w14:solidFill>
                </w14:textFill>
              </w:rPr>
            </w:pPr>
          </w:p>
          <w:p w14:paraId="6E5994FA">
            <w:pPr>
              <w:pStyle w:val="158"/>
              <w:spacing w:before="78" w:line="221" w:lineRule="auto"/>
              <w:ind w:left="206"/>
              <w:jc w:val="center"/>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建设单位</w:t>
            </w:r>
          </w:p>
        </w:tc>
        <w:tc>
          <w:tcPr>
            <w:tcW w:w="1352" w:type="dxa"/>
            <w:shd w:val="clear" w:color="auto" w:fill="auto"/>
            <w:noWrap w:val="0"/>
            <w:vAlign w:val="center"/>
          </w:tcPr>
          <w:p w14:paraId="69B09FBE">
            <w:pPr>
              <w:spacing w:line="295" w:lineRule="auto"/>
              <w:jc w:val="center"/>
              <w:rPr>
                <w:rFonts w:ascii="Arial"/>
                <w:color w:val="000000" w:themeColor="text1"/>
                <w:sz w:val="21"/>
                <w:highlight w:val="none"/>
                <w14:textFill>
                  <w14:solidFill>
                    <w14:schemeClr w14:val="tx1"/>
                  </w14:solidFill>
                </w14:textFill>
              </w:rPr>
            </w:pPr>
          </w:p>
          <w:p w14:paraId="1A2C017F">
            <w:pPr>
              <w:pStyle w:val="158"/>
              <w:spacing w:before="78" w:line="221" w:lineRule="auto"/>
              <w:ind w:left="119"/>
              <w:jc w:val="center"/>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投标单位</w:t>
            </w:r>
          </w:p>
        </w:tc>
        <w:tc>
          <w:tcPr>
            <w:tcW w:w="1061" w:type="dxa"/>
            <w:shd w:val="clear" w:color="auto" w:fill="auto"/>
            <w:noWrap w:val="0"/>
            <w:vAlign w:val="top"/>
          </w:tcPr>
          <w:p w14:paraId="69A85C2C">
            <w:pPr>
              <w:spacing w:line="295" w:lineRule="auto"/>
              <w:rPr>
                <w:rFonts w:ascii="Arial"/>
                <w:color w:val="000000" w:themeColor="text1"/>
                <w:sz w:val="21"/>
                <w:highlight w:val="none"/>
                <w14:textFill>
                  <w14:solidFill>
                    <w14:schemeClr w14:val="tx1"/>
                  </w14:solidFill>
                </w14:textFill>
              </w:rPr>
            </w:pPr>
          </w:p>
          <w:p w14:paraId="0CFFDC2B">
            <w:pPr>
              <w:pStyle w:val="158"/>
              <w:spacing w:before="78" w:line="222" w:lineRule="auto"/>
              <w:ind w:left="300"/>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备注</w:t>
            </w:r>
          </w:p>
        </w:tc>
      </w:tr>
      <w:tr w14:paraId="47F90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5080" w:type="dxa"/>
            <w:shd w:val="clear" w:color="auto" w:fill="auto"/>
            <w:noWrap w:val="0"/>
            <w:vAlign w:val="top"/>
          </w:tcPr>
          <w:p w14:paraId="41C03758">
            <w:pPr>
              <w:pStyle w:val="158"/>
              <w:spacing w:before="130" w:line="221" w:lineRule="auto"/>
              <w:ind w:left="120"/>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一、深基坑工程</w:t>
            </w:r>
          </w:p>
        </w:tc>
        <w:tc>
          <w:tcPr>
            <w:tcW w:w="1352" w:type="dxa"/>
            <w:shd w:val="clear" w:color="auto" w:fill="auto"/>
            <w:noWrap w:val="0"/>
            <w:vAlign w:val="center"/>
          </w:tcPr>
          <w:p w14:paraId="26FB3451">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shd w:val="clear" w:color="auto" w:fill="auto"/>
            <w:noWrap w:val="0"/>
            <w:vAlign w:val="center"/>
          </w:tcPr>
          <w:p w14:paraId="070CA285">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0F6026D8">
            <w:pPr>
              <w:rPr>
                <w:rFonts w:ascii="Arial"/>
                <w:color w:val="000000" w:themeColor="text1"/>
                <w:sz w:val="21"/>
                <w:highlight w:val="none"/>
                <w14:textFill>
                  <w14:solidFill>
                    <w14:schemeClr w14:val="tx1"/>
                  </w14:solidFill>
                </w14:textFill>
              </w:rPr>
            </w:pPr>
          </w:p>
        </w:tc>
      </w:tr>
      <w:tr w14:paraId="4BEA1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0" w:type="dxa"/>
            <w:shd w:val="clear" w:color="auto" w:fill="auto"/>
            <w:noWrap w:val="0"/>
            <w:vAlign w:val="top"/>
          </w:tcPr>
          <w:p w14:paraId="309AF627">
            <w:pPr>
              <w:pStyle w:val="158"/>
              <w:spacing w:before="131" w:line="327" w:lineRule="auto"/>
              <w:ind w:left="117" w:right="105"/>
              <w:rPr>
                <w:color w:val="000000" w:themeColor="text1"/>
                <w:highlight w:val="none"/>
                <w:lang w:eastAsia="zh-CN"/>
                <w14:textFill>
                  <w14:solidFill>
                    <w14:schemeClr w14:val="tx1"/>
                  </w14:solidFill>
                </w14:textFill>
              </w:rPr>
            </w:pPr>
            <w:r>
              <w:rPr>
                <w:color w:val="000000" w:themeColor="text1"/>
                <w:spacing w:val="-5"/>
                <w:highlight w:val="none"/>
                <w:lang w:eastAsia="zh-CN"/>
                <w14:textFill>
                  <w14:solidFill>
                    <w14:schemeClr w14:val="tx1"/>
                  </w14:solidFill>
                </w14:textFill>
              </w:rPr>
              <w:t>开挖深度超过</w:t>
            </w:r>
            <w:r>
              <w:rPr>
                <w:color w:val="000000" w:themeColor="text1"/>
                <w:spacing w:val="-34"/>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5m（含</w:t>
            </w:r>
            <w:r>
              <w:rPr>
                <w:color w:val="000000" w:themeColor="text1"/>
                <w:spacing w:val="-45"/>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5m）的基坑（槽）的土方</w:t>
            </w:r>
            <w:r>
              <w:rPr>
                <w:color w:val="000000" w:themeColor="text1"/>
                <w:spacing w:val="-1"/>
                <w:highlight w:val="none"/>
                <w:lang w:eastAsia="zh-CN"/>
                <w14:textFill>
                  <w14:solidFill>
                    <w14:schemeClr w14:val="tx1"/>
                  </w14:solidFill>
                </w14:textFill>
              </w:rPr>
              <w:t>开挖、支护、降水工程。</w:t>
            </w:r>
          </w:p>
        </w:tc>
        <w:tc>
          <w:tcPr>
            <w:tcW w:w="1352" w:type="dxa"/>
            <w:shd w:val="clear" w:color="auto" w:fill="auto"/>
            <w:noWrap w:val="0"/>
            <w:vAlign w:val="center"/>
          </w:tcPr>
          <w:p w14:paraId="3D8F6B37">
            <w:pPr>
              <w:spacing w:line="295" w:lineRule="auto"/>
              <w:jc w:val="center"/>
              <w:rPr>
                <w:rFonts w:ascii="Arial"/>
                <w:color w:val="000000" w:themeColor="text1"/>
                <w:sz w:val="21"/>
                <w:highlight w:val="none"/>
                <w14:textFill>
                  <w14:solidFill>
                    <w14:schemeClr w14:val="tx1"/>
                  </w14:solidFill>
                </w14:textFill>
              </w:rPr>
            </w:pPr>
          </w:p>
          <w:p w14:paraId="11FBD419">
            <w:pPr>
              <w:pStyle w:val="158"/>
              <w:spacing w:before="78"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352" w:type="dxa"/>
            <w:shd w:val="clear" w:color="auto" w:fill="auto"/>
            <w:noWrap w:val="0"/>
            <w:vAlign w:val="center"/>
          </w:tcPr>
          <w:p w14:paraId="10A4253F">
            <w:pPr>
              <w:spacing w:line="295" w:lineRule="auto"/>
              <w:jc w:val="center"/>
              <w:rPr>
                <w:rFonts w:ascii="Arial"/>
                <w:color w:val="000000" w:themeColor="text1"/>
                <w:sz w:val="21"/>
                <w:highlight w:val="none"/>
                <w14:textFill>
                  <w14:solidFill>
                    <w14:schemeClr w14:val="tx1"/>
                  </w14:solidFill>
                </w14:textFill>
              </w:rPr>
            </w:pPr>
          </w:p>
          <w:p w14:paraId="46256ED3">
            <w:pPr>
              <w:pStyle w:val="158"/>
              <w:spacing w:before="78"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061" w:type="dxa"/>
            <w:shd w:val="clear" w:color="auto" w:fill="auto"/>
            <w:noWrap w:val="0"/>
            <w:vAlign w:val="top"/>
          </w:tcPr>
          <w:p w14:paraId="550CA452">
            <w:pPr>
              <w:rPr>
                <w:rFonts w:ascii="Arial"/>
                <w:color w:val="000000" w:themeColor="text1"/>
                <w:sz w:val="21"/>
                <w:highlight w:val="none"/>
                <w14:textFill>
                  <w14:solidFill>
                    <w14:schemeClr w14:val="tx1"/>
                  </w14:solidFill>
                </w14:textFill>
              </w:rPr>
            </w:pPr>
          </w:p>
        </w:tc>
      </w:tr>
      <w:tr w14:paraId="50C2A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080" w:type="dxa"/>
            <w:shd w:val="clear" w:color="auto" w:fill="auto"/>
            <w:noWrap w:val="0"/>
            <w:vAlign w:val="top"/>
          </w:tcPr>
          <w:p w14:paraId="409946BD">
            <w:pPr>
              <w:pStyle w:val="158"/>
              <w:spacing w:before="130" w:line="219" w:lineRule="auto"/>
              <w:ind w:left="120"/>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二、模板工程及支撑体系</w:t>
            </w:r>
          </w:p>
        </w:tc>
        <w:tc>
          <w:tcPr>
            <w:tcW w:w="1352" w:type="dxa"/>
            <w:shd w:val="clear" w:color="auto" w:fill="auto"/>
            <w:noWrap w:val="0"/>
            <w:vAlign w:val="center"/>
          </w:tcPr>
          <w:p w14:paraId="0DE28EA5">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shd w:val="clear" w:color="auto" w:fill="auto"/>
            <w:noWrap w:val="0"/>
            <w:vAlign w:val="center"/>
          </w:tcPr>
          <w:p w14:paraId="6C7CB387">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1CCBAE85">
            <w:pPr>
              <w:rPr>
                <w:rFonts w:ascii="Arial"/>
                <w:color w:val="000000" w:themeColor="text1"/>
                <w:sz w:val="21"/>
                <w:highlight w:val="none"/>
                <w14:textFill>
                  <w14:solidFill>
                    <w14:schemeClr w14:val="tx1"/>
                  </w14:solidFill>
                </w14:textFill>
              </w:rPr>
            </w:pPr>
          </w:p>
        </w:tc>
      </w:tr>
      <w:tr w14:paraId="15A80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5080" w:type="dxa"/>
            <w:shd w:val="clear" w:color="auto" w:fill="auto"/>
            <w:noWrap w:val="0"/>
            <w:vAlign w:val="top"/>
          </w:tcPr>
          <w:p w14:paraId="00E32B64">
            <w:pPr>
              <w:pStyle w:val="158"/>
              <w:spacing w:before="131" w:line="327" w:lineRule="auto"/>
              <w:ind w:left="123" w:right="25" w:firstLine="4"/>
              <w:rPr>
                <w:color w:val="000000" w:themeColor="text1"/>
                <w:highlight w:val="none"/>
                <w:lang w:eastAsia="zh-CN"/>
                <w14:textFill>
                  <w14:solidFill>
                    <w14:schemeClr w14:val="tx1"/>
                  </w14:solidFill>
                </w14:textFill>
              </w:rPr>
            </w:pPr>
            <w:r>
              <w:rPr>
                <w:color w:val="000000" w:themeColor="text1"/>
                <w:spacing w:val="-6"/>
                <w:highlight w:val="none"/>
                <w:lang w:eastAsia="zh-CN"/>
                <w14:textFill>
                  <w14:solidFill>
                    <w14:schemeClr w14:val="tx1"/>
                  </w14:solidFill>
                </w14:textFill>
              </w:rPr>
              <w:t>（一）各类工具式模板工程：包括滑模、爬模、</w:t>
            </w:r>
            <w:r>
              <w:rPr>
                <w:color w:val="000000" w:themeColor="text1"/>
                <w:spacing w:val="-2"/>
                <w:highlight w:val="none"/>
                <w:lang w:eastAsia="zh-CN"/>
                <w14:textFill>
                  <w14:solidFill>
                    <w14:schemeClr w14:val="tx1"/>
                  </w14:solidFill>
                </w14:textFill>
              </w:rPr>
              <w:t>飞模、隧道模等工程。</w:t>
            </w:r>
          </w:p>
        </w:tc>
        <w:tc>
          <w:tcPr>
            <w:tcW w:w="1352" w:type="dxa"/>
            <w:shd w:val="clear" w:color="auto" w:fill="auto"/>
            <w:noWrap w:val="0"/>
            <w:vAlign w:val="center"/>
          </w:tcPr>
          <w:p w14:paraId="30FC2E61">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shd w:val="clear" w:color="auto" w:fill="auto"/>
            <w:noWrap w:val="0"/>
            <w:vAlign w:val="center"/>
          </w:tcPr>
          <w:p w14:paraId="7CEEBED9">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6397C457">
            <w:pPr>
              <w:rPr>
                <w:rFonts w:ascii="Arial"/>
                <w:color w:val="000000" w:themeColor="text1"/>
                <w:sz w:val="21"/>
                <w:highlight w:val="none"/>
                <w14:textFill>
                  <w14:solidFill>
                    <w14:schemeClr w14:val="tx1"/>
                  </w14:solidFill>
                </w14:textFill>
              </w:rPr>
            </w:pPr>
          </w:p>
        </w:tc>
      </w:tr>
      <w:tr w14:paraId="6C213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 w:hRule="atLeast"/>
        </w:trPr>
        <w:tc>
          <w:tcPr>
            <w:tcW w:w="5080" w:type="dxa"/>
            <w:shd w:val="clear" w:color="auto" w:fill="auto"/>
            <w:noWrap w:val="0"/>
            <w:vAlign w:val="top"/>
          </w:tcPr>
          <w:p w14:paraId="6C7E1A26">
            <w:pPr>
              <w:pStyle w:val="158"/>
              <w:spacing w:before="132" w:line="353" w:lineRule="auto"/>
              <w:ind w:left="116" w:right="6" w:firstLine="11"/>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（二）混凝土模板支撑工程：搭设高度8m</w:t>
            </w:r>
            <w:r>
              <w:rPr>
                <w:color w:val="000000" w:themeColor="text1"/>
                <w:spacing w:val="-38"/>
                <w:highlight w:val="none"/>
                <w:lang w:eastAsia="zh-CN"/>
                <w14:textFill>
                  <w14:solidFill>
                    <w14:schemeClr w14:val="tx1"/>
                  </w14:solidFill>
                </w14:textFill>
              </w:rPr>
              <w:t xml:space="preserve"> </w:t>
            </w:r>
            <w:r>
              <w:rPr>
                <w:color w:val="000000" w:themeColor="text1"/>
                <w:spacing w:val="-2"/>
                <w:highlight w:val="none"/>
                <w:lang w:eastAsia="zh-CN"/>
                <w14:textFill>
                  <w14:solidFill>
                    <w14:schemeClr w14:val="tx1"/>
                  </w14:solidFill>
                </w14:textFill>
              </w:rPr>
              <w:t>及以</w:t>
            </w:r>
            <w:r>
              <w:rPr>
                <w:color w:val="000000" w:themeColor="text1"/>
                <w:highlight w:val="none"/>
                <w:lang w:eastAsia="zh-CN"/>
                <w14:textFill>
                  <w14:solidFill>
                    <w14:schemeClr w14:val="tx1"/>
                  </w14:solidFill>
                </w14:textFill>
              </w:rPr>
              <w:t xml:space="preserve"> </w:t>
            </w:r>
            <w:r>
              <w:rPr>
                <w:color w:val="000000" w:themeColor="text1"/>
                <w:spacing w:val="-11"/>
                <w:highlight w:val="none"/>
                <w:lang w:eastAsia="zh-CN"/>
                <w14:textFill>
                  <w14:solidFill>
                    <w14:schemeClr w14:val="tx1"/>
                  </w14:solidFill>
                </w14:textFill>
              </w:rPr>
              <w:t>上，或搭设跨度</w:t>
            </w:r>
            <w:r>
              <w:rPr>
                <w:color w:val="000000" w:themeColor="text1"/>
                <w:spacing w:val="-15"/>
                <w:highlight w:val="none"/>
                <w:lang w:eastAsia="zh-CN"/>
                <w14:textFill>
                  <w14:solidFill>
                    <w14:schemeClr w14:val="tx1"/>
                  </w14:solidFill>
                </w14:textFill>
              </w:rPr>
              <w:t xml:space="preserve"> </w:t>
            </w:r>
            <w:r>
              <w:rPr>
                <w:color w:val="000000" w:themeColor="text1"/>
                <w:spacing w:val="-11"/>
                <w:highlight w:val="none"/>
                <w:lang w:eastAsia="zh-CN"/>
                <w14:textFill>
                  <w14:solidFill>
                    <w14:schemeClr w14:val="tx1"/>
                  </w14:solidFill>
                </w14:textFill>
              </w:rPr>
              <w:t>18m</w:t>
            </w:r>
            <w:r>
              <w:rPr>
                <w:color w:val="000000" w:themeColor="text1"/>
                <w:spacing w:val="-51"/>
                <w:highlight w:val="none"/>
                <w:lang w:eastAsia="zh-CN"/>
                <w14:textFill>
                  <w14:solidFill>
                    <w14:schemeClr w14:val="tx1"/>
                  </w14:solidFill>
                </w14:textFill>
              </w:rPr>
              <w:t xml:space="preserve"> </w:t>
            </w:r>
            <w:r>
              <w:rPr>
                <w:color w:val="000000" w:themeColor="text1"/>
                <w:spacing w:val="-11"/>
                <w:highlight w:val="none"/>
                <w:lang w:eastAsia="zh-CN"/>
                <w14:textFill>
                  <w14:solidFill>
                    <w14:schemeClr w14:val="tx1"/>
                  </w14:solidFill>
                </w14:textFill>
              </w:rPr>
              <w:t>及以上，或施工总荷载（设</w:t>
            </w:r>
            <w:r>
              <w:rPr>
                <w:color w:val="000000" w:themeColor="text1"/>
                <w:highlight w:val="none"/>
                <w:lang w:eastAsia="zh-CN"/>
                <w14:textFill>
                  <w14:solidFill>
                    <w14:schemeClr w14:val="tx1"/>
                  </w14:solidFill>
                </w14:textFill>
              </w:rPr>
              <w:t xml:space="preserve"> </w:t>
            </w:r>
            <w:r>
              <w:rPr>
                <w:color w:val="000000" w:themeColor="text1"/>
                <w:spacing w:val="-11"/>
                <w:highlight w:val="none"/>
                <w:lang w:eastAsia="zh-CN"/>
                <w14:textFill>
                  <w14:solidFill>
                    <w14:schemeClr w14:val="tx1"/>
                  </w14:solidFill>
                </w14:textFill>
              </w:rPr>
              <w:t>计值）15kN/m2</w:t>
            </w:r>
            <w:r>
              <w:rPr>
                <w:color w:val="000000" w:themeColor="text1"/>
                <w:spacing w:val="-51"/>
                <w:highlight w:val="none"/>
                <w:lang w:eastAsia="zh-CN"/>
                <w14:textFill>
                  <w14:solidFill>
                    <w14:schemeClr w14:val="tx1"/>
                  </w14:solidFill>
                </w14:textFill>
              </w:rPr>
              <w:t xml:space="preserve"> </w:t>
            </w:r>
            <w:r>
              <w:rPr>
                <w:color w:val="000000" w:themeColor="text1"/>
                <w:spacing w:val="-11"/>
                <w:highlight w:val="none"/>
                <w:lang w:eastAsia="zh-CN"/>
                <w14:textFill>
                  <w14:solidFill>
                    <w14:schemeClr w14:val="tx1"/>
                  </w14:solidFill>
                </w14:textFill>
              </w:rPr>
              <w:t>及以上，或集中线荷载（设</w:t>
            </w:r>
            <w:r>
              <w:rPr>
                <w:color w:val="000000" w:themeColor="text1"/>
                <w:spacing w:val="-12"/>
                <w:highlight w:val="none"/>
                <w:lang w:eastAsia="zh-CN"/>
                <w14:textFill>
                  <w14:solidFill>
                    <w14:schemeClr w14:val="tx1"/>
                  </w14:solidFill>
                </w14:textFill>
              </w:rPr>
              <w:t>计值）</w:t>
            </w:r>
            <w:r>
              <w:rPr>
                <w:color w:val="000000" w:themeColor="text1"/>
                <w:highlight w:val="none"/>
                <w:lang w:eastAsia="zh-CN"/>
                <w14:textFill>
                  <w14:solidFill>
                    <w14:schemeClr w14:val="tx1"/>
                  </w14:solidFill>
                </w14:textFill>
              </w:rPr>
              <w:t xml:space="preserve"> </w:t>
            </w:r>
            <w:r>
              <w:rPr>
                <w:color w:val="000000" w:themeColor="text1"/>
                <w:spacing w:val="-2"/>
                <w:highlight w:val="none"/>
                <w:lang w:eastAsia="zh-CN"/>
                <w14:textFill>
                  <w14:solidFill>
                    <w14:schemeClr w14:val="tx1"/>
                  </w14:solidFill>
                </w14:textFill>
              </w:rPr>
              <w:t>20kN/m</w:t>
            </w:r>
            <w:r>
              <w:rPr>
                <w:color w:val="000000" w:themeColor="text1"/>
                <w:spacing w:val="-51"/>
                <w:highlight w:val="none"/>
                <w:lang w:eastAsia="zh-CN"/>
                <w14:textFill>
                  <w14:solidFill>
                    <w14:schemeClr w14:val="tx1"/>
                  </w14:solidFill>
                </w14:textFill>
              </w:rPr>
              <w:t xml:space="preserve"> </w:t>
            </w:r>
            <w:r>
              <w:rPr>
                <w:color w:val="000000" w:themeColor="text1"/>
                <w:spacing w:val="-2"/>
                <w:highlight w:val="none"/>
                <w:lang w:eastAsia="zh-CN"/>
                <w14:textFill>
                  <w14:solidFill>
                    <w14:schemeClr w14:val="tx1"/>
                  </w14:solidFill>
                </w14:textFill>
              </w:rPr>
              <w:t>及以上。</w:t>
            </w:r>
          </w:p>
        </w:tc>
        <w:tc>
          <w:tcPr>
            <w:tcW w:w="1352" w:type="dxa"/>
            <w:shd w:val="clear" w:color="auto" w:fill="auto"/>
            <w:noWrap w:val="0"/>
            <w:vAlign w:val="center"/>
          </w:tcPr>
          <w:p w14:paraId="501FDB56">
            <w:pPr>
              <w:spacing w:line="295" w:lineRule="auto"/>
              <w:jc w:val="center"/>
              <w:rPr>
                <w:rFonts w:ascii="Arial"/>
                <w:color w:val="000000" w:themeColor="text1"/>
                <w:sz w:val="21"/>
                <w:highlight w:val="none"/>
                <w14:textFill>
                  <w14:solidFill>
                    <w14:schemeClr w14:val="tx1"/>
                  </w14:solidFill>
                </w14:textFill>
              </w:rPr>
            </w:pPr>
          </w:p>
          <w:p w14:paraId="0273EC01">
            <w:pPr>
              <w:pStyle w:val="158"/>
              <w:spacing w:before="78"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val="en-US" w:eastAsia="zh-CN"/>
                <w14:textFill>
                  <w14:solidFill>
                    <w14:schemeClr w14:val="tx1"/>
                  </w14:solidFill>
                </w14:textFill>
              </w:rPr>
              <w:t>√</w:t>
            </w:r>
            <w:r>
              <w:rPr>
                <w:color w:val="000000" w:themeColor="text1"/>
                <w:spacing w:val="-19"/>
                <w:w w:val="94"/>
                <w:highlight w:val="none"/>
                <w14:textFill>
                  <w14:solidFill>
                    <w14:schemeClr w14:val="tx1"/>
                  </w14:solidFill>
                </w14:textFill>
              </w:rPr>
              <w:t xml:space="preserve"> )</w:t>
            </w:r>
          </w:p>
        </w:tc>
        <w:tc>
          <w:tcPr>
            <w:tcW w:w="1352" w:type="dxa"/>
            <w:shd w:val="clear" w:color="auto" w:fill="auto"/>
            <w:noWrap w:val="0"/>
            <w:vAlign w:val="center"/>
          </w:tcPr>
          <w:p w14:paraId="20026115">
            <w:pPr>
              <w:spacing w:line="295" w:lineRule="auto"/>
              <w:jc w:val="center"/>
              <w:rPr>
                <w:rFonts w:ascii="Arial"/>
                <w:color w:val="000000" w:themeColor="text1"/>
                <w:sz w:val="21"/>
                <w:highlight w:val="none"/>
                <w14:textFill>
                  <w14:solidFill>
                    <w14:schemeClr w14:val="tx1"/>
                  </w14:solidFill>
                </w14:textFill>
              </w:rPr>
            </w:pPr>
          </w:p>
          <w:p w14:paraId="612DF173">
            <w:pPr>
              <w:pStyle w:val="158"/>
              <w:spacing w:before="78"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061" w:type="dxa"/>
            <w:shd w:val="clear" w:color="auto" w:fill="auto"/>
            <w:noWrap w:val="0"/>
            <w:vAlign w:val="top"/>
          </w:tcPr>
          <w:p w14:paraId="1B247801">
            <w:pPr>
              <w:rPr>
                <w:rFonts w:ascii="Arial"/>
                <w:color w:val="000000" w:themeColor="text1"/>
                <w:sz w:val="21"/>
                <w:highlight w:val="none"/>
                <w14:textFill>
                  <w14:solidFill>
                    <w14:schemeClr w14:val="tx1"/>
                  </w14:solidFill>
                </w14:textFill>
              </w:rPr>
            </w:pPr>
          </w:p>
        </w:tc>
      </w:tr>
      <w:tr w14:paraId="0AA06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 w:hRule="atLeast"/>
        </w:trPr>
        <w:tc>
          <w:tcPr>
            <w:tcW w:w="5080" w:type="dxa"/>
            <w:shd w:val="clear" w:color="auto" w:fill="auto"/>
            <w:noWrap w:val="0"/>
            <w:vAlign w:val="top"/>
          </w:tcPr>
          <w:p w14:paraId="3870D265">
            <w:pPr>
              <w:pStyle w:val="158"/>
              <w:spacing w:before="131" w:line="328" w:lineRule="auto"/>
              <w:ind w:left="117" w:right="168" w:firstLine="10"/>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（三）承重支撑体系：用于钢结构安装等满堂</w:t>
            </w:r>
            <w:r>
              <w:rPr>
                <w:color w:val="000000" w:themeColor="text1"/>
                <w:spacing w:val="18"/>
                <w:highlight w:val="none"/>
                <w:lang w:eastAsia="zh-CN"/>
                <w14:textFill>
                  <w14:solidFill>
                    <w14:schemeClr w14:val="tx1"/>
                  </w14:solidFill>
                </w14:textFill>
              </w:rPr>
              <w:t xml:space="preserve"> </w:t>
            </w:r>
            <w:r>
              <w:rPr>
                <w:color w:val="000000" w:themeColor="text1"/>
                <w:spacing w:val="-2"/>
                <w:highlight w:val="none"/>
                <w:lang w:eastAsia="zh-CN"/>
                <w14:textFill>
                  <w14:solidFill>
                    <w14:schemeClr w14:val="tx1"/>
                  </w14:solidFill>
                </w14:textFill>
              </w:rPr>
              <w:t>支撑体系，承受单点集中荷载</w:t>
            </w:r>
            <w:r>
              <w:rPr>
                <w:color w:val="000000" w:themeColor="text1"/>
                <w:spacing w:val="-40"/>
                <w:highlight w:val="none"/>
                <w:lang w:eastAsia="zh-CN"/>
                <w14:textFill>
                  <w14:solidFill>
                    <w14:schemeClr w14:val="tx1"/>
                  </w14:solidFill>
                </w14:textFill>
              </w:rPr>
              <w:t xml:space="preserve"> </w:t>
            </w:r>
            <w:r>
              <w:rPr>
                <w:color w:val="000000" w:themeColor="text1"/>
                <w:spacing w:val="-2"/>
                <w:highlight w:val="none"/>
                <w:lang w:eastAsia="zh-CN"/>
                <w14:textFill>
                  <w14:solidFill>
                    <w14:schemeClr w14:val="tx1"/>
                  </w14:solidFill>
                </w14:textFill>
              </w:rPr>
              <w:t>7kN</w:t>
            </w:r>
            <w:r>
              <w:rPr>
                <w:color w:val="000000" w:themeColor="text1"/>
                <w:spacing w:val="-52"/>
                <w:highlight w:val="none"/>
                <w:lang w:eastAsia="zh-CN"/>
                <w14:textFill>
                  <w14:solidFill>
                    <w14:schemeClr w14:val="tx1"/>
                  </w14:solidFill>
                </w14:textFill>
              </w:rPr>
              <w:t xml:space="preserve"> </w:t>
            </w:r>
            <w:r>
              <w:rPr>
                <w:color w:val="000000" w:themeColor="text1"/>
                <w:spacing w:val="-2"/>
                <w:highlight w:val="none"/>
                <w:lang w:eastAsia="zh-CN"/>
                <w14:textFill>
                  <w14:solidFill>
                    <w14:schemeClr w14:val="tx1"/>
                  </w14:solidFill>
                </w14:textFill>
              </w:rPr>
              <w:t>及以上。</w:t>
            </w:r>
          </w:p>
        </w:tc>
        <w:tc>
          <w:tcPr>
            <w:tcW w:w="1352" w:type="dxa"/>
            <w:tcBorders>
              <w:bottom w:val="single" w:color="auto" w:sz="4" w:space="0"/>
            </w:tcBorders>
            <w:shd w:val="clear" w:color="auto" w:fill="auto"/>
            <w:noWrap w:val="0"/>
            <w:vAlign w:val="center"/>
          </w:tcPr>
          <w:p w14:paraId="32F797ED">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tcBorders>
              <w:bottom w:val="single" w:color="auto" w:sz="4" w:space="0"/>
            </w:tcBorders>
            <w:shd w:val="clear" w:color="auto" w:fill="auto"/>
            <w:noWrap w:val="0"/>
            <w:vAlign w:val="center"/>
          </w:tcPr>
          <w:p w14:paraId="43CF790E">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tcBorders>
              <w:bottom w:val="single" w:color="auto" w:sz="4" w:space="0"/>
            </w:tcBorders>
            <w:shd w:val="clear" w:color="auto" w:fill="auto"/>
            <w:noWrap w:val="0"/>
            <w:vAlign w:val="top"/>
          </w:tcPr>
          <w:p w14:paraId="592B721B">
            <w:pPr>
              <w:rPr>
                <w:rFonts w:ascii="Arial"/>
                <w:color w:val="000000" w:themeColor="text1"/>
                <w:sz w:val="21"/>
                <w:highlight w:val="none"/>
                <w14:textFill>
                  <w14:solidFill>
                    <w14:schemeClr w14:val="tx1"/>
                  </w14:solidFill>
                </w14:textFill>
              </w:rPr>
            </w:pPr>
          </w:p>
        </w:tc>
      </w:tr>
      <w:tr w14:paraId="697C7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5080" w:type="dxa"/>
            <w:tcBorders>
              <w:right w:val="single" w:color="auto" w:sz="4" w:space="0"/>
            </w:tcBorders>
            <w:shd w:val="clear" w:color="auto" w:fill="auto"/>
            <w:noWrap w:val="0"/>
            <w:vAlign w:val="top"/>
          </w:tcPr>
          <w:p w14:paraId="11807336">
            <w:pPr>
              <w:pStyle w:val="158"/>
              <w:spacing w:before="132" w:line="219" w:lineRule="auto"/>
              <w:ind w:left="356"/>
              <w:rPr>
                <w:color w:val="000000" w:themeColor="text1"/>
                <w:highlight w:val="none"/>
                <w:lang w:eastAsia="zh-CN"/>
                <w14:textFill>
                  <w14:solidFill>
                    <w14:schemeClr w14:val="tx1"/>
                  </w14:solidFill>
                </w14:textFill>
              </w:rPr>
            </w:pPr>
            <w:r>
              <w:rPr>
                <w:color w:val="000000" w:themeColor="text1"/>
                <w:spacing w:val="-1"/>
                <w:highlight w:val="none"/>
                <w:lang w:eastAsia="zh-CN"/>
                <w14:textFill>
                  <w14:solidFill>
                    <w14:schemeClr w14:val="tx1"/>
                  </w14:solidFill>
                </w14:textFill>
              </w:rPr>
              <w:t>三、起重吊装及起重机械安装拆卸工程</w:t>
            </w:r>
          </w:p>
        </w:tc>
        <w:tc>
          <w:tcPr>
            <w:tcW w:w="135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5AA14D">
            <w:pPr>
              <w:spacing w:line="295" w:lineRule="auto"/>
              <w:jc w:val="center"/>
              <w:rPr>
                <w:rFonts w:ascii="Arial"/>
                <w:color w:val="000000" w:themeColor="text1"/>
                <w:sz w:val="21"/>
                <w:highlight w:val="none"/>
                <w14:textFill>
                  <w14:solidFill>
                    <w14:schemeClr w14:val="tx1"/>
                  </w14:solidFill>
                </w14:textFill>
              </w:rPr>
            </w:pPr>
          </w:p>
          <w:p w14:paraId="625D0F89">
            <w:pPr>
              <w:pStyle w:val="158"/>
              <w:spacing w:before="78"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35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D35551">
            <w:pPr>
              <w:spacing w:line="295" w:lineRule="auto"/>
              <w:jc w:val="center"/>
              <w:rPr>
                <w:rFonts w:ascii="Arial"/>
                <w:color w:val="000000" w:themeColor="text1"/>
                <w:sz w:val="21"/>
                <w:highlight w:val="none"/>
                <w14:textFill>
                  <w14:solidFill>
                    <w14:schemeClr w14:val="tx1"/>
                  </w14:solidFill>
                </w14:textFill>
              </w:rPr>
            </w:pPr>
          </w:p>
          <w:p w14:paraId="008E99FF">
            <w:pPr>
              <w:pStyle w:val="158"/>
              <w:spacing w:before="78"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93A5B58">
            <w:pPr>
              <w:rPr>
                <w:rFonts w:ascii="Arial"/>
                <w:color w:val="000000" w:themeColor="text1"/>
                <w:szCs w:val="24"/>
                <w:highlight w:val="none"/>
                <w14:textFill>
                  <w14:solidFill>
                    <w14:schemeClr w14:val="tx1"/>
                  </w14:solidFill>
                </w14:textFill>
              </w:rPr>
            </w:pPr>
          </w:p>
        </w:tc>
      </w:tr>
      <w:tr w14:paraId="3ECEE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5080" w:type="dxa"/>
            <w:tcBorders>
              <w:right w:val="single" w:color="auto" w:sz="4" w:space="0"/>
            </w:tcBorders>
            <w:shd w:val="clear" w:color="auto" w:fill="auto"/>
            <w:noWrap w:val="0"/>
            <w:vAlign w:val="top"/>
          </w:tcPr>
          <w:p w14:paraId="1CF25FB0">
            <w:pPr>
              <w:pStyle w:val="158"/>
              <w:spacing w:before="126" w:line="329" w:lineRule="auto"/>
              <w:ind w:left="144" w:right="168" w:hanging="17"/>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（一）采用非常规起重设备、方法，且单件起</w:t>
            </w:r>
            <w:r>
              <w:rPr>
                <w:color w:val="000000" w:themeColor="text1"/>
                <w:spacing w:val="-4"/>
                <w:highlight w:val="none"/>
                <w:lang w:eastAsia="zh-CN"/>
                <w14:textFill>
                  <w14:solidFill>
                    <w14:schemeClr w14:val="tx1"/>
                  </w14:solidFill>
                </w14:textFill>
              </w:rPr>
              <w:t>吊重量在</w:t>
            </w:r>
            <w:r>
              <w:rPr>
                <w:color w:val="000000" w:themeColor="text1"/>
                <w:spacing w:val="-28"/>
                <w:highlight w:val="none"/>
                <w:lang w:eastAsia="zh-CN"/>
                <w14:textFill>
                  <w14:solidFill>
                    <w14:schemeClr w14:val="tx1"/>
                  </w14:solidFill>
                </w14:textFill>
              </w:rPr>
              <w:t xml:space="preserve"> </w:t>
            </w:r>
            <w:r>
              <w:rPr>
                <w:color w:val="000000" w:themeColor="text1"/>
                <w:spacing w:val="-4"/>
                <w:highlight w:val="none"/>
                <w:lang w:eastAsia="zh-CN"/>
                <w14:textFill>
                  <w14:solidFill>
                    <w14:schemeClr w14:val="tx1"/>
                  </w14:solidFill>
                </w14:textFill>
              </w:rPr>
              <w:t>100kN</w:t>
            </w:r>
            <w:r>
              <w:rPr>
                <w:color w:val="000000" w:themeColor="text1"/>
                <w:spacing w:val="-52"/>
                <w:highlight w:val="none"/>
                <w:lang w:eastAsia="zh-CN"/>
                <w14:textFill>
                  <w14:solidFill>
                    <w14:schemeClr w14:val="tx1"/>
                  </w14:solidFill>
                </w14:textFill>
              </w:rPr>
              <w:t xml:space="preserve"> </w:t>
            </w:r>
            <w:r>
              <w:rPr>
                <w:color w:val="000000" w:themeColor="text1"/>
                <w:spacing w:val="-4"/>
                <w:highlight w:val="none"/>
                <w:lang w:eastAsia="zh-CN"/>
                <w14:textFill>
                  <w14:solidFill>
                    <w14:schemeClr w14:val="tx1"/>
                  </w14:solidFill>
                </w14:textFill>
              </w:rPr>
              <w:t>及以上的起重吊装工程。</w:t>
            </w:r>
          </w:p>
        </w:tc>
        <w:tc>
          <w:tcPr>
            <w:tcW w:w="135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21EE66">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7541FA">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80178F2">
            <w:pPr>
              <w:rPr>
                <w:rFonts w:ascii="Arial"/>
                <w:color w:val="000000" w:themeColor="text1"/>
                <w:szCs w:val="24"/>
                <w:highlight w:val="none"/>
                <w14:textFill>
                  <w14:solidFill>
                    <w14:schemeClr w14:val="tx1"/>
                  </w14:solidFill>
                </w14:textFill>
              </w:rPr>
            </w:pPr>
          </w:p>
        </w:tc>
      </w:tr>
      <w:tr w14:paraId="55767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5080" w:type="dxa"/>
            <w:tcBorders>
              <w:right w:val="single" w:color="auto" w:sz="4" w:space="0"/>
            </w:tcBorders>
            <w:shd w:val="clear" w:color="auto" w:fill="auto"/>
            <w:noWrap w:val="0"/>
            <w:vAlign w:val="top"/>
          </w:tcPr>
          <w:p w14:paraId="48CF590F">
            <w:pPr>
              <w:pStyle w:val="158"/>
              <w:spacing w:before="128" w:line="345" w:lineRule="auto"/>
              <w:ind w:left="115" w:right="105" w:firstLine="12"/>
              <w:rPr>
                <w:color w:val="000000" w:themeColor="text1"/>
                <w:highlight w:val="none"/>
                <w:lang w:eastAsia="zh-CN"/>
                <w14:textFill>
                  <w14:solidFill>
                    <w14:schemeClr w14:val="tx1"/>
                  </w14:solidFill>
                </w14:textFill>
              </w:rPr>
            </w:pPr>
            <w:r>
              <w:rPr>
                <w:color w:val="000000" w:themeColor="text1"/>
                <w:spacing w:val="-12"/>
                <w:highlight w:val="none"/>
                <w:lang w:eastAsia="zh-CN"/>
                <w14:textFill>
                  <w14:solidFill>
                    <w14:schemeClr w14:val="tx1"/>
                  </w14:solidFill>
                </w14:textFill>
              </w:rPr>
              <w:t>（二）起重量</w:t>
            </w:r>
            <w:r>
              <w:rPr>
                <w:color w:val="000000" w:themeColor="text1"/>
                <w:spacing w:val="-41"/>
                <w:highlight w:val="none"/>
                <w:lang w:eastAsia="zh-CN"/>
                <w14:textFill>
                  <w14:solidFill>
                    <w14:schemeClr w14:val="tx1"/>
                  </w14:solidFill>
                </w14:textFill>
              </w:rPr>
              <w:t xml:space="preserve"> </w:t>
            </w:r>
            <w:r>
              <w:rPr>
                <w:color w:val="000000" w:themeColor="text1"/>
                <w:spacing w:val="-12"/>
                <w:highlight w:val="none"/>
                <w:lang w:eastAsia="zh-CN"/>
                <w14:textFill>
                  <w14:solidFill>
                    <w14:schemeClr w14:val="tx1"/>
                  </w14:solidFill>
                </w14:textFill>
              </w:rPr>
              <w:t>300kN</w:t>
            </w:r>
            <w:r>
              <w:rPr>
                <w:color w:val="000000" w:themeColor="text1"/>
                <w:spacing w:val="-51"/>
                <w:highlight w:val="none"/>
                <w:lang w:eastAsia="zh-CN"/>
                <w14:textFill>
                  <w14:solidFill>
                    <w14:schemeClr w14:val="tx1"/>
                  </w14:solidFill>
                </w14:textFill>
              </w:rPr>
              <w:t xml:space="preserve"> </w:t>
            </w:r>
            <w:r>
              <w:rPr>
                <w:color w:val="000000" w:themeColor="text1"/>
                <w:spacing w:val="-12"/>
                <w:highlight w:val="none"/>
                <w:lang w:eastAsia="zh-CN"/>
                <w14:textFill>
                  <w14:solidFill>
                    <w14:schemeClr w14:val="tx1"/>
                  </w14:solidFill>
                </w14:textFill>
              </w:rPr>
              <w:t>及以上，或搭设总高度</w:t>
            </w:r>
            <w:r>
              <w:rPr>
                <w:color w:val="000000" w:themeColor="text1"/>
                <w:spacing w:val="-48"/>
                <w:highlight w:val="none"/>
                <w:lang w:eastAsia="zh-CN"/>
                <w14:textFill>
                  <w14:solidFill>
                    <w14:schemeClr w14:val="tx1"/>
                  </w14:solidFill>
                </w14:textFill>
              </w:rPr>
              <w:t xml:space="preserve"> </w:t>
            </w:r>
            <w:r>
              <w:rPr>
                <w:color w:val="000000" w:themeColor="text1"/>
                <w:spacing w:val="-12"/>
                <w:highlight w:val="none"/>
                <w:lang w:eastAsia="zh-CN"/>
                <w14:textFill>
                  <w14:solidFill>
                    <w14:schemeClr w14:val="tx1"/>
                  </w14:solidFill>
                </w14:textFill>
              </w:rPr>
              <w:t>200m</w:t>
            </w:r>
            <w:r>
              <w:rPr>
                <w:color w:val="000000" w:themeColor="text1"/>
                <w:spacing w:val="-4"/>
                <w:highlight w:val="none"/>
                <w:lang w:eastAsia="zh-CN"/>
                <w14:textFill>
                  <w14:solidFill>
                    <w14:schemeClr w14:val="tx1"/>
                  </w14:solidFill>
                </w14:textFill>
              </w:rPr>
              <w:t>及以上，或搭设基础标高在</w:t>
            </w:r>
            <w:r>
              <w:rPr>
                <w:color w:val="000000" w:themeColor="text1"/>
                <w:spacing w:val="-48"/>
                <w:highlight w:val="none"/>
                <w:lang w:eastAsia="zh-CN"/>
                <w14:textFill>
                  <w14:solidFill>
                    <w14:schemeClr w14:val="tx1"/>
                  </w14:solidFill>
                </w14:textFill>
              </w:rPr>
              <w:t xml:space="preserve"> </w:t>
            </w:r>
            <w:r>
              <w:rPr>
                <w:color w:val="000000" w:themeColor="text1"/>
                <w:spacing w:val="-4"/>
                <w:highlight w:val="none"/>
                <w:lang w:eastAsia="zh-CN"/>
                <w14:textFill>
                  <w14:solidFill>
                    <w14:schemeClr w14:val="tx1"/>
                  </w14:solidFill>
                </w14:textFill>
              </w:rPr>
              <w:t>200m</w:t>
            </w:r>
            <w:r>
              <w:rPr>
                <w:color w:val="000000" w:themeColor="text1"/>
                <w:spacing w:val="-51"/>
                <w:highlight w:val="none"/>
                <w:lang w:eastAsia="zh-CN"/>
                <w14:textFill>
                  <w14:solidFill>
                    <w14:schemeClr w14:val="tx1"/>
                  </w14:solidFill>
                </w14:textFill>
              </w:rPr>
              <w:t xml:space="preserve"> </w:t>
            </w:r>
            <w:r>
              <w:rPr>
                <w:color w:val="000000" w:themeColor="text1"/>
                <w:spacing w:val="-4"/>
                <w:highlight w:val="none"/>
                <w:lang w:eastAsia="zh-CN"/>
                <w14:textFill>
                  <w14:solidFill>
                    <w14:schemeClr w14:val="tx1"/>
                  </w14:solidFill>
                </w14:textFill>
              </w:rPr>
              <w:t>及以上的起重</w:t>
            </w:r>
            <w:r>
              <w:rPr>
                <w:color w:val="000000" w:themeColor="text1"/>
                <w:spacing w:val="-1"/>
                <w:highlight w:val="none"/>
                <w:lang w:eastAsia="zh-CN"/>
                <w14:textFill>
                  <w14:solidFill>
                    <w14:schemeClr w14:val="tx1"/>
                  </w14:solidFill>
                </w14:textFill>
              </w:rPr>
              <w:t>机械安装和拆卸工程。</w:t>
            </w:r>
          </w:p>
        </w:tc>
        <w:tc>
          <w:tcPr>
            <w:tcW w:w="135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D6550F">
            <w:pPr>
              <w:spacing w:line="295" w:lineRule="auto"/>
              <w:jc w:val="center"/>
              <w:rPr>
                <w:rFonts w:ascii="Arial"/>
                <w:color w:val="000000" w:themeColor="text1"/>
                <w:sz w:val="21"/>
                <w:highlight w:val="none"/>
                <w14:textFill>
                  <w14:solidFill>
                    <w14:schemeClr w14:val="tx1"/>
                  </w14:solidFill>
                </w14:textFill>
              </w:rPr>
            </w:pPr>
          </w:p>
          <w:p w14:paraId="446FA191">
            <w:pPr>
              <w:pStyle w:val="158"/>
              <w:spacing w:before="78"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35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7B6313">
            <w:pPr>
              <w:spacing w:line="295" w:lineRule="auto"/>
              <w:jc w:val="center"/>
              <w:rPr>
                <w:rFonts w:ascii="Arial"/>
                <w:color w:val="000000" w:themeColor="text1"/>
                <w:sz w:val="21"/>
                <w:highlight w:val="none"/>
                <w14:textFill>
                  <w14:solidFill>
                    <w14:schemeClr w14:val="tx1"/>
                  </w14:solidFill>
                </w14:textFill>
              </w:rPr>
            </w:pPr>
          </w:p>
          <w:p w14:paraId="49978047">
            <w:pPr>
              <w:pStyle w:val="158"/>
              <w:spacing w:before="78"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FE1C72D">
            <w:pPr>
              <w:rPr>
                <w:rFonts w:ascii="Arial"/>
                <w:color w:val="000000" w:themeColor="text1"/>
                <w:szCs w:val="24"/>
                <w:highlight w:val="none"/>
                <w14:textFill>
                  <w14:solidFill>
                    <w14:schemeClr w14:val="tx1"/>
                  </w14:solidFill>
                </w14:textFill>
              </w:rPr>
            </w:pPr>
          </w:p>
        </w:tc>
      </w:tr>
      <w:tr w14:paraId="6931B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5080" w:type="dxa"/>
            <w:tcBorders>
              <w:right w:val="single" w:color="auto" w:sz="4" w:space="0"/>
            </w:tcBorders>
            <w:shd w:val="clear" w:color="auto" w:fill="auto"/>
            <w:noWrap w:val="0"/>
            <w:vAlign w:val="top"/>
          </w:tcPr>
          <w:p w14:paraId="53C5FA39">
            <w:pPr>
              <w:pStyle w:val="158"/>
              <w:spacing w:before="130" w:line="219" w:lineRule="auto"/>
              <w:ind w:left="138"/>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四、脚手架工程</w:t>
            </w:r>
          </w:p>
        </w:tc>
        <w:tc>
          <w:tcPr>
            <w:tcW w:w="135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5FA4BA">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E9E57A">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104B492">
            <w:pPr>
              <w:rPr>
                <w:rFonts w:ascii="Arial"/>
                <w:color w:val="000000" w:themeColor="text1"/>
                <w:szCs w:val="24"/>
                <w:highlight w:val="none"/>
                <w14:textFill>
                  <w14:solidFill>
                    <w14:schemeClr w14:val="tx1"/>
                  </w14:solidFill>
                </w14:textFill>
              </w:rPr>
            </w:pPr>
          </w:p>
        </w:tc>
      </w:tr>
      <w:tr w14:paraId="4B466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5080" w:type="dxa"/>
            <w:tcBorders>
              <w:right w:val="single" w:color="auto" w:sz="4" w:space="0"/>
            </w:tcBorders>
            <w:shd w:val="clear" w:color="auto" w:fill="auto"/>
            <w:noWrap w:val="0"/>
            <w:vAlign w:val="top"/>
          </w:tcPr>
          <w:p w14:paraId="303BB748">
            <w:pPr>
              <w:pStyle w:val="158"/>
              <w:spacing w:before="129" w:line="328" w:lineRule="auto"/>
              <w:ind w:left="117" w:right="168" w:firstLine="10"/>
              <w:rPr>
                <w:color w:val="000000" w:themeColor="text1"/>
                <w:highlight w:val="none"/>
                <w:lang w:eastAsia="zh-CN"/>
                <w14:textFill>
                  <w14:solidFill>
                    <w14:schemeClr w14:val="tx1"/>
                  </w14:solidFill>
                </w14:textFill>
              </w:rPr>
            </w:pPr>
            <w:r>
              <w:rPr>
                <w:color w:val="000000" w:themeColor="text1"/>
                <w:spacing w:val="-3"/>
                <w:highlight w:val="none"/>
                <w:lang w:eastAsia="zh-CN"/>
                <w14:textFill>
                  <w14:solidFill>
                    <w14:schemeClr w14:val="tx1"/>
                  </w14:solidFill>
                </w14:textFill>
              </w:rPr>
              <w:t>（一）搭设高度</w:t>
            </w:r>
            <w:r>
              <w:rPr>
                <w:color w:val="000000" w:themeColor="text1"/>
                <w:spacing w:val="-28"/>
                <w:highlight w:val="none"/>
                <w:lang w:eastAsia="zh-CN"/>
                <w14:textFill>
                  <w14:solidFill>
                    <w14:schemeClr w14:val="tx1"/>
                  </w14:solidFill>
                </w14:textFill>
              </w:rPr>
              <w:t xml:space="preserve"> </w:t>
            </w:r>
            <w:r>
              <w:rPr>
                <w:color w:val="000000" w:themeColor="text1"/>
                <w:spacing w:val="-3"/>
                <w:highlight w:val="none"/>
                <w:lang w:eastAsia="zh-CN"/>
                <w14:textFill>
                  <w14:solidFill>
                    <w14:schemeClr w14:val="tx1"/>
                  </w14:solidFill>
                </w14:textFill>
              </w:rPr>
              <w:t>50m</w:t>
            </w:r>
            <w:r>
              <w:rPr>
                <w:color w:val="000000" w:themeColor="text1"/>
                <w:spacing w:val="-51"/>
                <w:highlight w:val="none"/>
                <w:lang w:eastAsia="zh-CN"/>
                <w14:textFill>
                  <w14:solidFill>
                    <w14:schemeClr w14:val="tx1"/>
                  </w14:solidFill>
                </w14:textFill>
              </w:rPr>
              <w:t xml:space="preserve"> </w:t>
            </w:r>
            <w:r>
              <w:rPr>
                <w:color w:val="000000" w:themeColor="text1"/>
                <w:spacing w:val="-3"/>
                <w:highlight w:val="none"/>
                <w:lang w:eastAsia="zh-CN"/>
                <w14:textFill>
                  <w14:solidFill>
                    <w14:schemeClr w14:val="tx1"/>
                  </w14:solidFill>
                </w14:textFill>
              </w:rPr>
              <w:t>及以上的落地式钢管脚手</w:t>
            </w:r>
            <w:r>
              <w:rPr>
                <w:color w:val="000000" w:themeColor="text1"/>
                <w:highlight w:val="none"/>
                <w:lang w:eastAsia="zh-CN"/>
                <w14:textFill>
                  <w14:solidFill>
                    <w14:schemeClr w14:val="tx1"/>
                  </w14:solidFill>
                </w14:textFill>
              </w:rPr>
              <w:t xml:space="preserve"> </w:t>
            </w:r>
            <w:r>
              <w:rPr>
                <w:color w:val="000000" w:themeColor="text1"/>
                <w:spacing w:val="-3"/>
                <w:highlight w:val="none"/>
                <w:lang w:eastAsia="zh-CN"/>
                <w14:textFill>
                  <w14:solidFill>
                    <w14:schemeClr w14:val="tx1"/>
                  </w14:solidFill>
                </w14:textFill>
              </w:rPr>
              <w:t>架工程。</w:t>
            </w:r>
          </w:p>
        </w:tc>
        <w:tc>
          <w:tcPr>
            <w:tcW w:w="135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27C34B">
            <w:pPr>
              <w:spacing w:line="295" w:lineRule="auto"/>
              <w:jc w:val="center"/>
              <w:rPr>
                <w:rFonts w:ascii="Arial"/>
                <w:color w:val="000000" w:themeColor="text1"/>
                <w:sz w:val="21"/>
                <w:highlight w:val="none"/>
                <w14:textFill>
                  <w14:solidFill>
                    <w14:schemeClr w14:val="tx1"/>
                  </w14:solidFill>
                </w14:textFill>
              </w:rPr>
            </w:pPr>
          </w:p>
          <w:p w14:paraId="5B40EBA3">
            <w:pPr>
              <w:pStyle w:val="158"/>
              <w:spacing w:before="78"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35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B361FF">
            <w:pPr>
              <w:spacing w:line="295" w:lineRule="auto"/>
              <w:jc w:val="center"/>
              <w:rPr>
                <w:rFonts w:ascii="Arial"/>
                <w:color w:val="000000" w:themeColor="text1"/>
                <w:sz w:val="21"/>
                <w:highlight w:val="none"/>
                <w14:textFill>
                  <w14:solidFill>
                    <w14:schemeClr w14:val="tx1"/>
                  </w14:solidFill>
                </w14:textFill>
              </w:rPr>
            </w:pPr>
          </w:p>
          <w:p w14:paraId="01F46071">
            <w:pPr>
              <w:pStyle w:val="158"/>
              <w:spacing w:before="78"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A8FA11D">
            <w:pPr>
              <w:rPr>
                <w:rFonts w:ascii="Arial"/>
                <w:color w:val="000000" w:themeColor="text1"/>
                <w:szCs w:val="24"/>
                <w:highlight w:val="none"/>
                <w14:textFill>
                  <w14:solidFill>
                    <w14:schemeClr w14:val="tx1"/>
                  </w14:solidFill>
                </w14:textFill>
              </w:rPr>
            </w:pPr>
          </w:p>
        </w:tc>
      </w:tr>
      <w:tr w14:paraId="55011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5080" w:type="dxa"/>
            <w:tcBorders>
              <w:right w:val="single" w:color="auto" w:sz="4" w:space="0"/>
            </w:tcBorders>
            <w:shd w:val="clear" w:color="auto" w:fill="auto"/>
            <w:noWrap w:val="0"/>
            <w:vAlign w:val="top"/>
          </w:tcPr>
          <w:p w14:paraId="201A85B8">
            <w:pPr>
              <w:pStyle w:val="158"/>
              <w:spacing w:before="129" w:line="328" w:lineRule="auto"/>
              <w:ind w:left="116" w:right="105" w:firstLine="11"/>
              <w:rPr>
                <w:color w:val="000000" w:themeColor="text1"/>
                <w:highlight w:val="none"/>
                <w:lang w:eastAsia="zh-CN"/>
                <w14:textFill>
                  <w14:solidFill>
                    <w14:schemeClr w14:val="tx1"/>
                  </w14:solidFill>
                </w14:textFill>
              </w:rPr>
            </w:pPr>
            <w:r>
              <w:rPr>
                <w:color w:val="000000" w:themeColor="text1"/>
                <w:spacing w:val="-6"/>
                <w:highlight w:val="none"/>
                <w:lang w:eastAsia="zh-CN"/>
                <w14:textFill>
                  <w14:solidFill>
                    <w14:schemeClr w14:val="tx1"/>
                  </w14:solidFill>
                </w14:textFill>
              </w:rPr>
              <w:t>（二）提升高度在</w:t>
            </w:r>
            <w:r>
              <w:rPr>
                <w:color w:val="000000" w:themeColor="text1"/>
                <w:spacing w:val="-16"/>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150m</w:t>
            </w:r>
            <w:r>
              <w:rPr>
                <w:color w:val="000000" w:themeColor="text1"/>
                <w:spacing w:val="-52"/>
                <w:highlight w:val="none"/>
                <w:lang w:eastAsia="zh-CN"/>
                <w14:textFill>
                  <w14:solidFill>
                    <w14:schemeClr w14:val="tx1"/>
                  </w14:solidFill>
                </w14:textFill>
              </w:rPr>
              <w:t xml:space="preserve"> </w:t>
            </w:r>
            <w:r>
              <w:rPr>
                <w:color w:val="000000" w:themeColor="text1"/>
                <w:spacing w:val="-6"/>
                <w:highlight w:val="none"/>
                <w:lang w:eastAsia="zh-CN"/>
                <w14:textFill>
                  <w14:solidFill>
                    <w14:schemeClr w14:val="tx1"/>
                  </w14:solidFill>
                </w14:textFill>
              </w:rPr>
              <w:t>及以上的附着式升降脚</w:t>
            </w:r>
            <w:r>
              <w:rPr>
                <w:color w:val="000000" w:themeColor="text1"/>
                <w:highlight w:val="none"/>
                <w:lang w:eastAsia="zh-CN"/>
                <w14:textFill>
                  <w14:solidFill>
                    <w14:schemeClr w14:val="tx1"/>
                  </w14:solidFill>
                </w14:textFill>
              </w:rPr>
              <w:t xml:space="preserve"> </w:t>
            </w:r>
            <w:r>
              <w:rPr>
                <w:color w:val="000000" w:themeColor="text1"/>
                <w:spacing w:val="-1"/>
                <w:highlight w:val="none"/>
                <w:lang w:eastAsia="zh-CN"/>
                <w14:textFill>
                  <w14:solidFill>
                    <w14:schemeClr w14:val="tx1"/>
                  </w14:solidFill>
                </w14:textFill>
              </w:rPr>
              <w:t>手架工程或附着式升降操作平台工程。</w:t>
            </w:r>
          </w:p>
        </w:tc>
        <w:tc>
          <w:tcPr>
            <w:tcW w:w="135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268019">
            <w:pPr>
              <w:spacing w:before="78" w:line="269" w:lineRule="auto"/>
              <w:ind w:left="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35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7913A0">
            <w:pPr>
              <w:spacing w:before="78" w:line="269" w:lineRule="auto"/>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D9FC3E3">
            <w:pPr>
              <w:rPr>
                <w:rFonts w:ascii="Arial"/>
                <w:color w:val="000000" w:themeColor="text1"/>
                <w:szCs w:val="24"/>
                <w:highlight w:val="none"/>
                <w14:textFill>
                  <w14:solidFill>
                    <w14:schemeClr w14:val="tx1"/>
                  </w14:solidFill>
                </w14:textFill>
              </w:rPr>
            </w:pPr>
          </w:p>
        </w:tc>
      </w:tr>
      <w:tr w14:paraId="64475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5080" w:type="dxa"/>
            <w:tcBorders>
              <w:right w:val="single" w:color="auto" w:sz="4" w:space="0"/>
            </w:tcBorders>
            <w:shd w:val="clear" w:color="auto" w:fill="auto"/>
            <w:noWrap w:val="0"/>
            <w:vAlign w:val="top"/>
          </w:tcPr>
          <w:p w14:paraId="345A60D2">
            <w:pPr>
              <w:pStyle w:val="158"/>
              <w:spacing w:before="129" w:line="328" w:lineRule="auto"/>
              <w:ind w:left="115" w:right="168" w:firstLine="12"/>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（三）分段架体搭设高度</w:t>
            </w:r>
            <w:r>
              <w:rPr>
                <w:color w:val="000000" w:themeColor="text1"/>
                <w:spacing w:val="-48"/>
                <w:highlight w:val="none"/>
                <w:lang w:eastAsia="zh-CN"/>
                <w14:textFill>
                  <w14:solidFill>
                    <w14:schemeClr w14:val="tx1"/>
                  </w14:solidFill>
                </w14:textFill>
              </w:rPr>
              <w:t xml:space="preserve"> </w:t>
            </w:r>
            <w:r>
              <w:rPr>
                <w:color w:val="000000" w:themeColor="text1"/>
                <w:spacing w:val="-2"/>
                <w:highlight w:val="none"/>
                <w:lang w:eastAsia="zh-CN"/>
                <w14:textFill>
                  <w14:solidFill>
                    <w14:schemeClr w14:val="tx1"/>
                  </w14:solidFill>
                </w14:textFill>
              </w:rPr>
              <w:t>20m</w:t>
            </w:r>
            <w:r>
              <w:rPr>
                <w:color w:val="000000" w:themeColor="text1"/>
                <w:spacing w:val="-52"/>
                <w:highlight w:val="none"/>
                <w:lang w:eastAsia="zh-CN"/>
                <w14:textFill>
                  <w14:solidFill>
                    <w14:schemeClr w14:val="tx1"/>
                  </w14:solidFill>
                </w14:textFill>
              </w:rPr>
              <w:t xml:space="preserve"> </w:t>
            </w:r>
            <w:r>
              <w:rPr>
                <w:color w:val="000000" w:themeColor="text1"/>
                <w:spacing w:val="-2"/>
                <w:highlight w:val="none"/>
                <w:lang w:eastAsia="zh-CN"/>
                <w14:textFill>
                  <w14:solidFill>
                    <w14:schemeClr w14:val="tx1"/>
                  </w14:solidFill>
                </w14:textFill>
              </w:rPr>
              <w:t>及以上的悬挑式</w:t>
            </w:r>
            <w:r>
              <w:rPr>
                <w:color w:val="000000" w:themeColor="text1"/>
                <w:highlight w:val="none"/>
                <w:lang w:eastAsia="zh-CN"/>
                <w14:textFill>
                  <w14:solidFill>
                    <w14:schemeClr w14:val="tx1"/>
                  </w14:solidFill>
                </w14:textFill>
              </w:rPr>
              <w:t xml:space="preserve"> </w:t>
            </w:r>
            <w:r>
              <w:rPr>
                <w:color w:val="000000" w:themeColor="text1"/>
                <w:spacing w:val="-2"/>
                <w:highlight w:val="none"/>
                <w:lang w:eastAsia="zh-CN"/>
                <w14:textFill>
                  <w14:solidFill>
                    <w14:schemeClr w14:val="tx1"/>
                  </w14:solidFill>
                </w14:textFill>
              </w:rPr>
              <w:t>脚手架工程。</w:t>
            </w:r>
          </w:p>
        </w:tc>
        <w:tc>
          <w:tcPr>
            <w:tcW w:w="135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F6625A">
            <w:pPr>
              <w:spacing w:before="78" w:line="269" w:lineRule="auto"/>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35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B3DE8B">
            <w:pPr>
              <w:spacing w:before="78" w:line="269" w:lineRule="auto"/>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1ADB8E3">
            <w:pPr>
              <w:rPr>
                <w:rFonts w:ascii="Arial"/>
                <w:color w:val="000000" w:themeColor="text1"/>
                <w:szCs w:val="24"/>
                <w:highlight w:val="none"/>
                <w14:textFill>
                  <w14:solidFill>
                    <w14:schemeClr w14:val="tx1"/>
                  </w14:solidFill>
                </w14:textFill>
              </w:rPr>
            </w:pPr>
          </w:p>
        </w:tc>
      </w:tr>
      <w:tr w14:paraId="35769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80" w:type="dxa"/>
            <w:tcBorders>
              <w:right w:val="single" w:color="auto" w:sz="4" w:space="0"/>
            </w:tcBorders>
            <w:shd w:val="clear" w:color="auto" w:fill="auto"/>
            <w:noWrap w:val="0"/>
            <w:vAlign w:val="top"/>
          </w:tcPr>
          <w:p w14:paraId="3734A530">
            <w:pPr>
              <w:pStyle w:val="158"/>
              <w:spacing w:before="129" w:line="220" w:lineRule="auto"/>
              <w:ind w:left="120"/>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五、拆除工程</w:t>
            </w:r>
          </w:p>
        </w:tc>
        <w:tc>
          <w:tcPr>
            <w:tcW w:w="135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7D446D">
            <w:pPr>
              <w:spacing w:before="156" w:line="269" w:lineRule="auto"/>
              <w:ind w:left="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35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6F6668">
            <w:pPr>
              <w:spacing w:before="156" w:line="269" w:lineRule="auto"/>
              <w:ind w:left="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8FC6EA4">
            <w:pPr>
              <w:rPr>
                <w:rFonts w:ascii="Arial"/>
                <w:color w:val="000000" w:themeColor="text1"/>
                <w:szCs w:val="24"/>
                <w:highlight w:val="none"/>
                <w14:textFill>
                  <w14:solidFill>
                    <w14:schemeClr w14:val="tx1"/>
                  </w14:solidFill>
                </w14:textFill>
              </w:rPr>
            </w:pPr>
          </w:p>
        </w:tc>
      </w:tr>
      <w:tr w14:paraId="1E7B2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8" w:hRule="atLeast"/>
        </w:trPr>
        <w:tc>
          <w:tcPr>
            <w:tcW w:w="5080" w:type="dxa"/>
            <w:tcBorders>
              <w:right w:val="single" w:color="auto" w:sz="4" w:space="0"/>
            </w:tcBorders>
            <w:shd w:val="clear" w:color="auto" w:fill="auto"/>
            <w:noWrap w:val="0"/>
            <w:vAlign w:val="top"/>
          </w:tcPr>
          <w:p w14:paraId="653F11B0">
            <w:pPr>
              <w:pStyle w:val="158"/>
              <w:spacing w:before="127" w:line="354" w:lineRule="auto"/>
              <w:ind w:left="115" w:right="168" w:firstLine="12"/>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（一）码头、桥梁、高架、烟囱、水塔或拆除</w:t>
            </w:r>
            <w:r>
              <w:rPr>
                <w:color w:val="000000" w:themeColor="text1"/>
                <w:spacing w:val="-1"/>
                <w:highlight w:val="none"/>
                <w:lang w:eastAsia="zh-CN"/>
                <w14:textFill>
                  <w14:solidFill>
                    <w14:schemeClr w14:val="tx1"/>
                  </w14:solidFill>
                </w14:textFill>
              </w:rPr>
              <w:t>中容易引起有毒有害气（液）体或粉尘扩散、易燃易爆事故发生的特殊建、构筑物的拆除工</w:t>
            </w:r>
            <w:r>
              <w:rPr>
                <w:color w:val="000000" w:themeColor="text1"/>
                <w:spacing w:val="10"/>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程。</w:t>
            </w:r>
          </w:p>
        </w:tc>
        <w:tc>
          <w:tcPr>
            <w:tcW w:w="135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67F0DD">
            <w:pPr>
              <w:spacing w:before="78" w:line="269" w:lineRule="auto"/>
              <w:ind w:left="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35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2C686E">
            <w:pPr>
              <w:spacing w:before="78" w:line="269" w:lineRule="auto"/>
              <w:ind w:left="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 )</w:t>
            </w:r>
          </w:p>
        </w:tc>
        <w:tc>
          <w:tcPr>
            <w:tcW w:w="10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877D15F">
            <w:pPr>
              <w:rPr>
                <w:rFonts w:ascii="Arial"/>
                <w:color w:val="000000" w:themeColor="text1"/>
                <w:szCs w:val="24"/>
                <w:highlight w:val="none"/>
                <w14:textFill>
                  <w14:solidFill>
                    <w14:schemeClr w14:val="tx1"/>
                  </w14:solidFill>
                </w14:textFill>
              </w:rPr>
            </w:pPr>
          </w:p>
        </w:tc>
      </w:tr>
      <w:tr w14:paraId="2321B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5080" w:type="dxa"/>
            <w:shd w:val="clear" w:color="auto" w:fill="auto"/>
            <w:noWrap w:val="0"/>
            <w:vAlign w:val="top"/>
          </w:tcPr>
          <w:p w14:paraId="5602259E">
            <w:pPr>
              <w:pStyle w:val="158"/>
              <w:spacing w:before="130" w:line="327" w:lineRule="auto"/>
              <w:ind w:left="117" w:right="168" w:firstLine="10"/>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（二）文物保护建筑、优秀历史建筑或历史文</w:t>
            </w:r>
            <w:r>
              <w:rPr>
                <w:color w:val="000000" w:themeColor="text1"/>
                <w:spacing w:val="18"/>
                <w:highlight w:val="none"/>
                <w:lang w:eastAsia="zh-CN"/>
                <w14:textFill>
                  <w14:solidFill>
                    <w14:schemeClr w14:val="tx1"/>
                  </w14:solidFill>
                </w14:textFill>
              </w:rPr>
              <w:t xml:space="preserve"> </w:t>
            </w:r>
            <w:r>
              <w:rPr>
                <w:color w:val="000000" w:themeColor="text1"/>
                <w:spacing w:val="-1"/>
                <w:highlight w:val="none"/>
                <w:lang w:eastAsia="zh-CN"/>
                <w14:textFill>
                  <w14:solidFill>
                    <w14:schemeClr w14:val="tx1"/>
                  </w14:solidFill>
                </w14:textFill>
              </w:rPr>
              <w:t>化风貌区影响范围内的拆除工程。</w:t>
            </w:r>
          </w:p>
        </w:tc>
        <w:tc>
          <w:tcPr>
            <w:tcW w:w="1352" w:type="dxa"/>
            <w:tcBorders>
              <w:top w:val="single" w:color="auto" w:sz="4" w:space="0"/>
            </w:tcBorders>
            <w:shd w:val="clear" w:color="auto" w:fill="auto"/>
            <w:noWrap w:val="0"/>
            <w:vAlign w:val="center"/>
          </w:tcPr>
          <w:p w14:paraId="75335B25">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tcBorders>
              <w:top w:val="single" w:color="auto" w:sz="4" w:space="0"/>
            </w:tcBorders>
            <w:shd w:val="clear" w:color="auto" w:fill="auto"/>
            <w:noWrap w:val="0"/>
            <w:vAlign w:val="center"/>
          </w:tcPr>
          <w:p w14:paraId="494F0536">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tcBorders>
              <w:top w:val="single" w:color="auto" w:sz="4" w:space="0"/>
            </w:tcBorders>
            <w:shd w:val="clear" w:color="auto" w:fill="auto"/>
            <w:noWrap w:val="0"/>
            <w:vAlign w:val="top"/>
          </w:tcPr>
          <w:p w14:paraId="55F3F5B9">
            <w:pPr>
              <w:rPr>
                <w:rFonts w:ascii="Arial"/>
                <w:color w:val="000000" w:themeColor="text1"/>
                <w:szCs w:val="24"/>
                <w:highlight w:val="none"/>
                <w14:textFill>
                  <w14:solidFill>
                    <w14:schemeClr w14:val="tx1"/>
                  </w14:solidFill>
                </w14:textFill>
              </w:rPr>
            </w:pPr>
          </w:p>
        </w:tc>
      </w:tr>
      <w:tr w14:paraId="3ED02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080" w:type="dxa"/>
            <w:shd w:val="clear" w:color="auto" w:fill="auto"/>
            <w:noWrap w:val="0"/>
            <w:vAlign w:val="top"/>
          </w:tcPr>
          <w:p w14:paraId="2C0055C7">
            <w:pPr>
              <w:pStyle w:val="158"/>
              <w:spacing w:before="130" w:line="221" w:lineRule="auto"/>
              <w:ind w:left="118"/>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六、暗挖工程</w:t>
            </w:r>
          </w:p>
        </w:tc>
        <w:tc>
          <w:tcPr>
            <w:tcW w:w="1352" w:type="dxa"/>
            <w:shd w:val="clear" w:color="auto" w:fill="auto"/>
            <w:noWrap w:val="0"/>
            <w:vAlign w:val="center"/>
          </w:tcPr>
          <w:p w14:paraId="02B5EEBF">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shd w:val="clear" w:color="auto" w:fill="auto"/>
            <w:noWrap w:val="0"/>
            <w:vAlign w:val="center"/>
          </w:tcPr>
          <w:p w14:paraId="01C185C0">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7BE04E52">
            <w:pPr>
              <w:rPr>
                <w:rFonts w:ascii="Arial"/>
                <w:color w:val="000000" w:themeColor="text1"/>
                <w:szCs w:val="24"/>
                <w:highlight w:val="none"/>
                <w14:textFill>
                  <w14:solidFill>
                    <w14:schemeClr w14:val="tx1"/>
                  </w14:solidFill>
                </w14:textFill>
              </w:rPr>
            </w:pPr>
          </w:p>
        </w:tc>
      </w:tr>
      <w:tr w14:paraId="0EF79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 w:hRule="atLeast"/>
        </w:trPr>
        <w:tc>
          <w:tcPr>
            <w:tcW w:w="5080" w:type="dxa"/>
            <w:shd w:val="clear" w:color="auto" w:fill="auto"/>
            <w:noWrap w:val="0"/>
            <w:vAlign w:val="top"/>
          </w:tcPr>
          <w:p w14:paraId="18AE584B">
            <w:pPr>
              <w:pStyle w:val="158"/>
              <w:spacing w:before="130" w:line="327" w:lineRule="auto"/>
              <w:ind w:left="119" w:right="168" w:hanging="4"/>
              <w:rPr>
                <w:color w:val="000000" w:themeColor="text1"/>
                <w:highlight w:val="none"/>
                <w:lang w:eastAsia="zh-CN"/>
                <w14:textFill>
                  <w14:solidFill>
                    <w14:schemeClr w14:val="tx1"/>
                  </w14:solidFill>
                </w14:textFill>
              </w:rPr>
            </w:pPr>
            <w:r>
              <w:rPr>
                <w:color w:val="000000" w:themeColor="text1"/>
                <w:spacing w:val="-1"/>
                <w:highlight w:val="none"/>
                <w:lang w:eastAsia="zh-CN"/>
                <w14:textFill>
                  <w14:solidFill>
                    <w14:schemeClr w14:val="tx1"/>
                  </w14:solidFill>
                </w14:textFill>
              </w:rPr>
              <w:t>采用矿山法、盾构法、顶管法施工的隧道、洞</w:t>
            </w:r>
            <w:r>
              <w:rPr>
                <w:color w:val="000000" w:themeColor="text1"/>
                <w:spacing w:val="-4"/>
                <w:highlight w:val="none"/>
                <w:lang w:eastAsia="zh-CN"/>
                <w14:textFill>
                  <w14:solidFill>
                    <w14:schemeClr w14:val="tx1"/>
                  </w14:solidFill>
                </w14:textFill>
              </w:rPr>
              <w:t>室工程。</w:t>
            </w:r>
          </w:p>
        </w:tc>
        <w:tc>
          <w:tcPr>
            <w:tcW w:w="1352" w:type="dxa"/>
            <w:shd w:val="clear" w:color="auto" w:fill="auto"/>
            <w:noWrap w:val="0"/>
            <w:vAlign w:val="center"/>
          </w:tcPr>
          <w:p w14:paraId="6D07F0D9">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shd w:val="clear" w:color="auto" w:fill="auto"/>
            <w:noWrap w:val="0"/>
            <w:vAlign w:val="center"/>
          </w:tcPr>
          <w:p w14:paraId="7949B53B">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3CF03160">
            <w:pPr>
              <w:rPr>
                <w:rFonts w:ascii="Arial"/>
                <w:color w:val="000000" w:themeColor="text1"/>
                <w:szCs w:val="24"/>
                <w:highlight w:val="none"/>
                <w14:textFill>
                  <w14:solidFill>
                    <w14:schemeClr w14:val="tx1"/>
                  </w14:solidFill>
                </w14:textFill>
              </w:rPr>
            </w:pPr>
          </w:p>
        </w:tc>
      </w:tr>
      <w:tr w14:paraId="7302F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5080" w:type="dxa"/>
            <w:shd w:val="clear" w:color="auto" w:fill="auto"/>
            <w:noWrap w:val="0"/>
            <w:vAlign w:val="top"/>
          </w:tcPr>
          <w:p w14:paraId="5FFBE5CD">
            <w:pPr>
              <w:pStyle w:val="158"/>
              <w:spacing w:before="130" w:line="222" w:lineRule="auto"/>
              <w:ind w:left="115"/>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七、其它</w:t>
            </w:r>
          </w:p>
        </w:tc>
        <w:tc>
          <w:tcPr>
            <w:tcW w:w="1352" w:type="dxa"/>
            <w:shd w:val="clear" w:color="auto" w:fill="auto"/>
            <w:noWrap w:val="0"/>
            <w:vAlign w:val="center"/>
          </w:tcPr>
          <w:p w14:paraId="22F11E8D">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shd w:val="clear" w:color="auto" w:fill="auto"/>
            <w:noWrap w:val="0"/>
            <w:vAlign w:val="center"/>
          </w:tcPr>
          <w:p w14:paraId="7A7C0564">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4CAE973C">
            <w:pPr>
              <w:rPr>
                <w:rFonts w:ascii="Arial"/>
                <w:color w:val="000000" w:themeColor="text1"/>
                <w:szCs w:val="24"/>
                <w:highlight w:val="none"/>
                <w14:textFill>
                  <w14:solidFill>
                    <w14:schemeClr w14:val="tx1"/>
                  </w14:solidFill>
                </w14:textFill>
              </w:rPr>
            </w:pPr>
          </w:p>
        </w:tc>
      </w:tr>
      <w:tr w14:paraId="6BB1E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 w:hRule="atLeast"/>
        </w:trPr>
        <w:tc>
          <w:tcPr>
            <w:tcW w:w="5080" w:type="dxa"/>
            <w:shd w:val="clear" w:color="auto" w:fill="auto"/>
            <w:noWrap w:val="0"/>
            <w:vAlign w:val="top"/>
          </w:tcPr>
          <w:p w14:paraId="2359F396">
            <w:pPr>
              <w:pStyle w:val="158"/>
              <w:spacing w:before="131" w:line="327" w:lineRule="auto"/>
              <w:ind w:left="115" w:right="168" w:firstLine="12"/>
              <w:rPr>
                <w:color w:val="000000" w:themeColor="text1"/>
                <w:highlight w:val="none"/>
                <w:lang w:eastAsia="zh-CN"/>
                <w14:textFill>
                  <w14:solidFill>
                    <w14:schemeClr w14:val="tx1"/>
                  </w14:solidFill>
                </w14:textFill>
              </w:rPr>
            </w:pPr>
            <w:r>
              <w:rPr>
                <w:color w:val="000000" w:themeColor="text1"/>
                <w:spacing w:val="-3"/>
                <w:highlight w:val="none"/>
                <w:lang w:eastAsia="zh-CN"/>
                <w14:textFill>
                  <w14:solidFill>
                    <w14:schemeClr w14:val="tx1"/>
                  </w14:solidFill>
                </w14:textFill>
              </w:rPr>
              <w:t>（一）施工高度</w:t>
            </w:r>
            <w:r>
              <w:rPr>
                <w:color w:val="000000" w:themeColor="text1"/>
                <w:spacing w:val="-28"/>
                <w:highlight w:val="none"/>
                <w:lang w:eastAsia="zh-CN"/>
                <w14:textFill>
                  <w14:solidFill>
                    <w14:schemeClr w14:val="tx1"/>
                  </w14:solidFill>
                </w14:textFill>
              </w:rPr>
              <w:t xml:space="preserve"> </w:t>
            </w:r>
            <w:r>
              <w:rPr>
                <w:color w:val="000000" w:themeColor="text1"/>
                <w:spacing w:val="-3"/>
                <w:highlight w:val="none"/>
                <w:lang w:eastAsia="zh-CN"/>
                <w14:textFill>
                  <w14:solidFill>
                    <w14:schemeClr w14:val="tx1"/>
                  </w14:solidFill>
                </w14:textFill>
              </w:rPr>
              <w:t>50m</w:t>
            </w:r>
            <w:r>
              <w:rPr>
                <w:color w:val="000000" w:themeColor="text1"/>
                <w:spacing w:val="-51"/>
                <w:highlight w:val="none"/>
                <w:lang w:eastAsia="zh-CN"/>
                <w14:textFill>
                  <w14:solidFill>
                    <w14:schemeClr w14:val="tx1"/>
                  </w14:solidFill>
                </w14:textFill>
              </w:rPr>
              <w:t xml:space="preserve"> </w:t>
            </w:r>
            <w:r>
              <w:rPr>
                <w:color w:val="000000" w:themeColor="text1"/>
                <w:spacing w:val="-3"/>
                <w:highlight w:val="none"/>
                <w:lang w:eastAsia="zh-CN"/>
                <w14:textFill>
                  <w14:solidFill>
                    <w14:schemeClr w14:val="tx1"/>
                  </w14:solidFill>
                </w14:textFill>
              </w:rPr>
              <w:t>及以上的建筑幕墙安装工</w:t>
            </w:r>
            <w:r>
              <w:rPr>
                <w:color w:val="000000" w:themeColor="text1"/>
                <w:highlight w:val="none"/>
                <w:lang w:eastAsia="zh-CN"/>
                <w14:textFill>
                  <w14:solidFill>
                    <w14:schemeClr w14:val="tx1"/>
                  </w14:solidFill>
                </w14:textFill>
              </w:rPr>
              <w:t xml:space="preserve"> </w:t>
            </w:r>
            <w:r>
              <w:rPr>
                <w:color w:val="000000" w:themeColor="text1"/>
                <w:spacing w:val="-5"/>
                <w:highlight w:val="none"/>
                <w:lang w:eastAsia="zh-CN"/>
                <w14:textFill>
                  <w14:solidFill>
                    <w14:schemeClr w14:val="tx1"/>
                  </w14:solidFill>
                </w14:textFill>
              </w:rPr>
              <w:t>程。</w:t>
            </w:r>
          </w:p>
        </w:tc>
        <w:tc>
          <w:tcPr>
            <w:tcW w:w="1352" w:type="dxa"/>
            <w:shd w:val="clear" w:color="auto" w:fill="auto"/>
            <w:noWrap w:val="0"/>
            <w:vAlign w:val="center"/>
          </w:tcPr>
          <w:p w14:paraId="6E9807D7">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shd w:val="clear" w:color="auto" w:fill="auto"/>
            <w:noWrap w:val="0"/>
            <w:vAlign w:val="center"/>
          </w:tcPr>
          <w:p w14:paraId="088B723F">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65ADF63E">
            <w:pPr>
              <w:rPr>
                <w:rFonts w:ascii="Arial"/>
                <w:color w:val="000000" w:themeColor="text1"/>
                <w:szCs w:val="24"/>
                <w:highlight w:val="none"/>
                <w14:textFill>
                  <w14:solidFill>
                    <w14:schemeClr w14:val="tx1"/>
                  </w14:solidFill>
                </w14:textFill>
              </w:rPr>
            </w:pPr>
          </w:p>
        </w:tc>
      </w:tr>
      <w:tr w14:paraId="41857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5080" w:type="dxa"/>
            <w:shd w:val="clear" w:color="auto" w:fill="auto"/>
            <w:noWrap w:val="0"/>
            <w:vAlign w:val="top"/>
          </w:tcPr>
          <w:p w14:paraId="0CB6A5C5">
            <w:pPr>
              <w:pStyle w:val="158"/>
              <w:spacing w:before="133" w:line="327" w:lineRule="auto"/>
              <w:ind w:left="116" w:right="168" w:firstLine="11"/>
              <w:rPr>
                <w:color w:val="000000" w:themeColor="text1"/>
                <w:highlight w:val="none"/>
                <w:lang w:eastAsia="zh-CN"/>
                <w14:textFill>
                  <w14:solidFill>
                    <w14:schemeClr w14:val="tx1"/>
                  </w14:solidFill>
                </w14:textFill>
              </w:rPr>
            </w:pPr>
            <w:r>
              <w:rPr>
                <w:color w:val="000000" w:themeColor="text1"/>
                <w:spacing w:val="-3"/>
                <w:highlight w:val="none"/>
                <w:lang w:eastAsia="zh-CN"/>
                <w14:textFill>
                  <w14:solidFill>
                    <w14:schemeClr w14:val="tx1"/>
                  </w14:solidFill>
                </w14:textFill>
              </w:rPr>
              <w:t>（二）跨度</w:t>
            </w:r>
            <w:r>
              <w:rPr>
                <w:color w:val="000000" w:themeColor="text1"/>
                <w:spacing w:val="-28"/>
                <w:highlight w:val="none"/>
                <w:lang w:eastAsia="zh-CN"/>
                <w14:textFill>
                  <w14:solidFill>
                    <w14:schemeClr w14:val="tx1"/>
                  </w14:solidFill>
                </w14:textFill>
              </w:rPr>
              <w:t xml:space="preserve"> </w:t>
            </w:r>
            <w:r>
              <w:rPr>
                <w:color w:val="000000" w:themeColor="text1"/>
                <w:spacing w:val="-3"/>
                <w:highlight w:val="none"/>
                <w:lang w:eastAsia="zh-CN"/>
                <w14:textFill>
                  <w14:solidFill>
                    <w14:schemeClr w14:val="tx1"/>
                  </w14:solidFill>
                </w14:textFill>
              </w:rPr>
              <w:t>36m</w:t>
            </w:r>
            <w:r>
              <w:rPr>
                <w:color w:val="000000" w:themeColor="text1"/>
                <w:spacing w:val="-51"/>
                <w:highlight w:val="none"/>
                <w:lang w:eastAsia="zh-CN"/>
                <w14:textFill>
                  <w14:solidFill>
                    <w14:schemeClr w14:val="tx1"/>
                  </w14:solidFill>
                </w14:textFill>
              </w:rPr>
              <w:t xml:space="preserve"> </w:t>
            </w:r>
            <w:r>
              <w:rPr>
                <w:color w:val="000000" w:themeColor="text1"/>
                <w:spacing w:val="-3"/>
                <w:highlight w:val="none"/>
                <w:lang w:eastAsia="zh-CN"/>
                <w14:textFill>
                  <w14:solidFill>
                    <w14:schemeClr w14:val="tx1"/>
                  </w14:solidFill>
                </w14:textFill>
              </w:rPr>
              <w:t>及以上的钢结构安装工程，或</w:t>
            </w:r>
            <w:r>
              <w:rPr>
                <w:color w:val="000000" w:themeColor="text1"/>
                <w:spacing w:val="-2"/>
                <w:highlight w:val="none"/>
                <w:lang w:eastAsia="zh-CN"/>
                <w14:textFill>
                  <w14:solidFill>
                    <w14:schemeClr w14:val="tx1"/>
                  </w14:solidFill>
                </w14:textFill>
              </w:rPr>
              <w:t>跨度</w:t>
            </w:r>
            <w:r>
              <w:rPr>
                <w:color w:val="000000" w:themeColor="text1"/>
                <w:spacing w:val="-37"/>
                <w:highlight w:val="none"/>
                <w:lang w:eastAsia="zh-CN"/>
                <w14:textFill>
                  <w14:solidFill>
                    <w14:schemeClr w14:val="tx1"/>
                  </w14:solidFill>
                </w14:textFill>
              </w:rPr>
              <w:t xml:space="preserve"> </w:t>
            </w:r>
            <w:r>
              <w:rPr>
                <w:color w:val="000000" w:themeColor="text1"/>
                <w:spacing w:val="-2"/>
                <w:highlight w:val="none"/>
                <w:lang w:eastAsia="zh-CN"/>
                <w14:textFill>
                  <w14:solidFill>
                    <w14:schemeClr w14:val="tx1"/>
                  </w14:solidFill>
                </w14:textFill>
              </w:rPr>
              <w:t>60m</w:t>
            </w:r>
            <w:r>
              <w:rPr>
                <w:color w:val="000000" w:themeColor="text1"/>
                <w:spacing w:val="-52"/>
                <w:highlight w:val="none"/>
                <w:lang w:eastAsia="zh-CN"/>
                <w14:textFill>
                  <w14:solidFill>
                    <w14:schemeClr w14:val="tx1"/>
                  </w14:solidFill>
                </w14:textFill>
              </w:rPr>
              <w:t xml:space="preserve"> </w:t>
            </w:r>
            <w:r>
              <w:rPr>
                <w:color w:val="000000" w:themeColor="text1"/>
                <w:spacing w:val="-2"/>
                <w:highlight w:val="none"/>
                <w:lang w:eastAsia="zh-CN"/>
                <w14:textFill>
                  <w14:solidFill>
                    <w14:schemeClr w14:val="tx1"/>
                  </w14:solidFill>
                </w14:textFill>
              </w:rPr>
              <w:t>及以上的网架和索膜结构安装工程。</w:t>
            </w:r>
          </w:p>
        </w:tc>
        <w:tc>
          <w:tcPr>
            <w:tcW w:w="1352" w:type="dxa"/>
            <w:shd w:val="clear" w:color="auto" w:fill="auto"/>
            <w:noWrap w:val="0"/>
            <w:vAlign w:val="center"/>
          </w:tcPr>
          <w:p w14:paraId="02219BC9">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shd w:val="clear" w:color="auto" w:fill="auto"/>
            <w:noWrap w:val="0"/>
            <w:vAlign w:val="center"/>
          </w:tcPr>
          <w:p w14:paraId="10EC5411">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6D352E07">
            <w:pPr>
              <w:rPr>
                <w:rFonts w:ascii="Arial"/>
                <w:color w:val="000000" w:themeColor="text1"/>
                <w:szCs w:val="24"/>
                <w:highlight w:val="none"/>
                <w14:textFill>
                  <w14:solidFill>
                    <w14:schemeClr w14:val="tx1"/>
                  </w14:solidFill>
                </w14:textFill>
              </w:rPr>
            </w:pPr>
          </w:p>
        </w:tc>
      </w:tr>
      <w:tr w14:paraId="13F81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5080" w:type="dxa"/>
            <w:shd w:val="clear" w:color="auto" w:fill="auto"/>
            <w:noWrap w:val="0"/>
            <w:vAlign w:val="top"/>
          </w:tcPr>
          <w:p w14:paraId="6B02690A">
            <w:pPr>
              <w:pStyle w:val="158"/>
              <w:spacing w:before="131" w:line="220" w:lineRule="auto"/>
              <w:jc w:val="both"/>
              <w:rPr>
                <w:color w:val="000000" w:themeColor="text1"/>
                <w:highlight w:val="none"/>
                <w:lang w:eastAsia="zh-CN"/>
                <w14:textFill>
                  <w14:solidFill>
                    <w14:schemeClr w14:val="tx1"/>
                  </w14:solidFill>
                </w14:textFill>
              </w:rPr>
            </w:pPr>
            <w:r>
              <w:rPr>
                <w:color w:val="000000" w:themeColor="text1"/>
                <w:spacing w:val="-7"/>
                <w:highlight w:val="none"/>
                <w:lang w:eastAsia="zh-CN"/>
                <w14:textFill>
                  <w14:solidFill>
                    <w14:schemeClr w14:val="tx1"/>
                  </w14:solidFill>
                </w14:textFill>
              </w:rPr>
              <w:t>（三）开挖深度</w:t>
            </w:r>
            <w:r>
              <w:rPr>
                <w:color w:val="000000" w:themeColor="text1"/>
                <w:spacing w:val="-33"/>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16m</w:t>
            </w:r>
            <w:r>
              <w:rPr>
                <w:color w:val="000000" w:themeColor="text1"/>
                <w:spacing w:val="-52"/>
                <w:highlight w:val="none"/>
                <w:lang w:eastAsia="zh-CN"/>
                <w14:textFill>
                  <w14:solidFill>
                    <w14:schemeClr w14:val="tx1"/>
                  </w14:solidFill>
                </w14:textFill>
              </w:rPr>
              <w:t xml:space="preserve"> </w:t>
            </w:r>
            <w:r>
              <w:rPr>
                <w:color w:val="000000" w:themeColor="text1"/>
                <w:spacing w:val="-7"/>
                <w:highlight w:val="none"/>
                <w:lang w:eastAsia="zh-CN"/>
                <w14:textFill>
                  <w14:solidFill>
                    <w14:schemeClr w14:val="tx1"/>
                  </w14:solidFill>
                </w14:textFill>
              </w:rPr>
              <w:t>及以上的人工挖孔桩工程。</w:t>
            </w:r>
          </w:p>
        </w:tc>
        <w:tc>
          <w:tcPr>
            <w:tcW w:w="1352" w:type="dxa"/>
            <w:shd w:val="clear" w:color="auto" w:fill="auto"/>
            <w:noWrap w:val="0"/>
            <w:vAlign w:val="center"/>
          </w:tcPr>
          <w:p w14:paraId="4492C5C5">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shd w:val="clear" w:color="auto" w:fill="auto"/>
            <w:noWrap w:val="0"/>
            <w:vAlign w:val="center"/>
          </w:tcPr>
          <w:p w14:paraId="366ACB00">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37638635">
            <w:pPr>
              <w:rPr>
                <w:rFonts w:ascii="Arial"/>
                <w:color w:val="000000" w:themeColor="text1"/>
                <w:sz w:val="21"/>
                <w:highlight w:val="none"/>
                <w14:textFill>
                  <w14:solidFill>
                    <w14:schemeClr w14:val="tx1"/>
                  </w14:solidFill>
                </w14:textFill>
              </w:rPr>
            </w:pPr>
          </w:p>
        </w:tc>
      </w:tr>
      <w:tr w14:paraId="01421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5080" w:type="dxa"/>
            <w:shd w:val="clear" w:color="auto" w:fill="auto"/>
            <w:noWrap w:val="0"/>
            <w:vAlign w:val="top"/>
          </w:tcPr>
          <w:p w14:paraId="1ABFA5CD">
            <w:pPr>
              <w:pStyle w:val="158"/>
              <w:spacing w:before="127" w:line="220" w:lineRule="auto"/>
              <w:ind w:left="127"/>
              <w:rPr>
                <w:color w:val="000000" w:themeColor="text1"/>
                <w:highlight w:val="none"/>
                <w:lang w:eastAsia="zh-CN"/>
                <w14:textFill>
                  <w14:solidFill>
                    <w14:schemeClr w14:val="tx1"/>
                  </w14:solidFill>
                </w14:textFill>
              </w:rPr>
            </w:pPr>
            <w:r>
              <w:rPr>
                <w:color w:val="000000" w:themeColor="text1"/>
                <w:spacing w:val="-3"/>
                <w:highlight w:val="none"/>
                <w:lang w:eastAsia="zh-CN"/>
                <w14:textFill>
                  <w14:solidFill>
                    <w14:schemeClr w14:val="tx1"/>
                  </w14:solidFill>
                </w14:textFill>
              </w:rPr>
              <w:t>（四）水下作业工程。</w:t>
            </w:r>
          </w:p>
        </w:tc>
        <w:tc>
          <w:tcPr>
            <w:tcW w:w="1352" w:type="dxa"/>
            <w:shd w:val="clear" w:color="auto" w:fill="auto"/>
            <w:noWrap w:val="0"/>
            <w:vAlign w:val="center"/>
          </w:tcPr>
          <w:p w14:paraId="4758AC39">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shd w:val="clear" w:color="auto" w:fill="auto"/>
            <w:noWrap w:val="0"/>
            <w:vAlign w:val="center"/>
          </w:tcPr>
          <w:p w14:paraId="6C50CDD0">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574DF1B7">
            <w:pPr>
              <w:rPr>
                <w:rFonts w:ascii="Arial"/>
                <w:color w:val="000000" w:themeColor="text1"/>
                <w:sz w:val="21"/>
                <w:highlight w:val="none"/>
                <w14:textFill>
                  <w14:solidFill>
                    <w14:schemeClr w14:val="tx1"/>
                  </w14:solidFill>
                </w14:textFill>
              </w:rPr>
            </w:pPr>
          </w:p>
        </w:tc>
      </w:tr>
      <w:tr w14:paraId="2F5D4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 w:hRule="atLeast"/>
        </w:trPr>
        <w:tc>
          <w:tcPr>
            <w:tcW w:w="5080" w:type="dxa"/>
            <w:shd w:val="clear" w:color="auto" w:fill="auto"/>
            <w:noWrap w:val="0"/>
            <w:vAlign w:val="top"/>
          </w:tcPr>
          <w:p w14:paraId="01787E8C">
            <w:pPr>
              <w:pStyle w:val="158"/>
              <w:spacing w:before="129" w:line="327" w:lineRule="auto"/>
              <w:ind w:left="115" w:right="25" w:firstLine="12"/>
              <w:rPr>
                <w:color w:val="000000" w:themeColor="text1"/>
                <w:highlight w:val="none"/>
                <w:lang w:eastAsia="zh-CN"/>
                <w14:textFill>
                  <w14:solidFill>
                    <w14:schemeClr w14:val="tx1"/>
                  </w14:solidFill>
                </w14:textFill>
              </w:rPr>
            </w:pPr>
            <w:r>
              <w:rPr>
                <w:color w:val="000000" w:themeColor="text1"/>
                <w:spacing w:val="-8"/>
                <w:highlight w:val="none"/>
                <w:lang w:eastAsia="zh-CN"/>
                <w14:textFill>
                  <w14:solidFill>
                    <w14:schemeClr w14:val="tx1"/>
                  </w14:solidFill>
                </w14:textFill>
              </w:rPr>
              <w:t>（五）重量</w:t>
            </w:r>
            <w:r>
              <w:rPr>
                <w:color w:val="000000" w:themeColor="text1"/>
                <w:spacing w:val="-48"/>
                <w:highlight w:val="none"/>
                <w:lang w:eastAsia="zh-CN"/>
                <w14:textFill>
                  <w14:solidFill>
                    <w14:schemeClr w14:val="tx1"/>
                  </w14:solidFill>
                </w14:textFill>
              </w:rPr>
              <w:t xml:space="preserve"> </w:t>
            </w:r>
            <w:r>
              <w:rPr>
                <w:color w:val="000000" w:themeColor="text1"/>
                <w:spacing w:val="-8"/>
                <w:highlight w:val="none"/>
                <w:lang w:eastAsia="zh-CN"/>
                <w14:textFill>
                  <w14:solidFill>
                    <w14:schemeClr w14:val="tx1"/>
                  </w14:solidFill>
                </w14:textFill>
              </w:rPr>
              <w:t>1000kN及以上的大型结构整体顶升、</w:t>
            </w:r>
            <w:r>
              <w:rPr>
                <w:color w:val="000000" w:themeColor="text1"/>
                <w:highlight w:val="none"/>
                <w:lang w:eastAsia="zh-CN"/>
                <w14:textFill>
                  <w14:solidFill>
                    <w14:schemeClr w14:val="tx1"/>
                  </w14:solidFill>
                </w14:textFill>
              </w:rPr>
              <w:t xml:space="preserve"> </w:t>
            </w:r>
            <w:r>
              <w:rPr>
                <w:color w:val="000000" w:themeColor="text1"/>
                <w:spacing w:val="-1"/>
                <w:highlight w:val="none"/>
                <w:lang w:eastAsia="zh-CN"/>
                <w14:textFill>
                  <w14:solidFill>
                    <w14:schemeClr w14:val="tx1"/>
                  </w14:solidFill>
                </w14:textFill>
              </w:rPr>
              <w:t>平移、转体等施工工艺。</w:t>
            </w:r>
          </w:p>
        </w:tc>
        <w:tc>
          <w:tcPr>
            <w:tcW w:w="1352" w:type="dxa"/>
            <w:shd w:val="clear" w:color="auto" w:fill="auto"/>
            <w:noWrap w:val="0"/>
            <w:vAlign w:val="center"/>
          </w:tcPr>
          <w:p w14:paraId="4C636D03">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shd w:val="clear" w:color="auto" w:fill="auto"/>
            <w:noWrap w:val="0"/>
            <w:vAlign w:val="center"/>
          </w:tcPr>
          <w:p w14:paraId="6F56439B">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0861DD37">
            <w:pPr>
              <w:rPr>
                <w:rFonts w:ascii="Arial"/>
                <w:color w:val="000000" w:themeColor="text1"/>
                <w:sz w:val="21"/>
                <w:highlight w:val="none"/>
                <w14:textFill>
                  <w14:solidFill>
                    <w14:schemeClr w14:val="tx1"/>
                  </w14:solidFill>
                </w14:textFill>
              </w:rPr>
            </w:pPr>
          </w:p>
        </w:tc>
      </w:tr>
      <w:tr w14:paraId="24FC8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5080" w:type="dxa"/>
            <w:shd w:val="clear" w:color="auto" w:fill="auto"/>
            <w:noWrap w:val="0"/>
            <w:vAlign w:val="top"/>
          </w:tcPr>
          <w:p w14:paraId="0C72ACC7">
            <w:pPr>
              <w:pStyle w:val="158"/>
              <w:spacing w:before="128" w:line="346" w:lineRule="auto"/>
              <w:ind w:left="117" w:right="168" w:firstLine="10"/>
              <w:rPr>
                <w:color w:val="000000" w:themeColor="text1"/>
                <w:highlight w:val="none"/>
                <w:lang w:eastAsia="zh-CN"/>
                <w14:textFill>
                  <w14:solidFill>
                    <w14:schemeClr w14:val="tx1"/>
                  </w14:solidFill>
                </w14:textFill>
              </w:rPr>
            </w:pPr>
            <w:r>
              <w:rPr>
                <w:color w:val="000000" w:themeColor="text1"/>
                <w:spacing w:val="-2"/>
                <w:highlight w:val="none"/>
                <w:lang w:eastAsia="zh-CN"/>
                <w14:textFill>
                  <w14:solidFill>
                    <w14:schemeClr w14:val="tx1"/>
                  </w14:solidFill>
                </w14:textFill>
              </w:rPr>
              <w:t>（六）采用新技术、新工艺、新材料、新设备</w:t>
            </w:r>
            <w:r>
              <w:rPr>
                <w:color w:val="000000" w:themeColor="text1"/>
                <w:spacing w:val="-1"/>
                <w:highlight w:val="none"/>
                <w:lang w:eastAsia="zh-CN"/>
                <w14:textFill>
                  <w14:solidFill>
                    <w14:schemeClr w14:val="tx1"/>
                  </w14:solidFill>
                </w14:textFill>
              </w:rPr>
              <w:t>可能影响工程施工安全，尚无国家、行业及地</w:t>
            </w:r>
            <w:r>
              <w:rPr>
                <w:color w:val="000000" w:themeColor="text1"/>
                <w:spacing w:val="8"/>
                <w:highlight w:val="none"/>
                <w:lang w:eastAsia="zh-CN"/>
                <w14:textFill>
                  <w14:solidFill>
                    <w14:schemeClr w14:val="tx1"/>
                  </w14:solidFill>
                </w14:textFill>
              </w:rPr>
              <w:t xml:space="preserve"> </w:t>
            </w:r>
            <w:r>
              <w:rPr>
                <w:color w:val="000000" w:themeColor="text1"/>
                <w:spacing w:val="-1"/>
                <w:highlight w:val="none"/>
                <w:lang w:eastAsia="zh-CN"/>
                <w14:textFill>
                  <w14:solidFill>
                    <w14:schemeClr w14:val="tx1"/>
                  </w14:solidFill>
                </w14:textFill>
              </w:rPr>
              <w:t>方技术标准的分部分项工程。</w:t>
            </w:r>
          </w:p>
        </w:tc>
        <w:tc>
          <w:tcPr>
            <w:tcW w:w="1352" w:type="dxa"/>
            <w:shd w:val="clear" w:color="auto" w:fill="auto"/>
            <w:noWrap w:val="0"/>
            <w:vAlign w:val="center"/>
          </w:tcPr>
          <w:p w14:paraId="26D29DCA">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352" w:type="dxa"/>
            <w:shd w:val="clear" w:color="auto" w:fill="auto"/>
            <w:noWrap w:val="0"/>
            <w:vAlign w:val="center"/>
          </w:tcPr>
          <w:p w14:paraId="6A54DE5A">
            <w:pPr>
              <w:pStyle w:val="158"/>
              <w:spacing w:before="126" w:line="223" w:lineRule="auto"/>
              <w:ind w:left="0" w:leftChars="0"/>
              <w:jc w:val="center"/>
              <w:rPr>
                <w:color w:val="000000" w:themeColor="text1"/>
                <w:highlight w:val="none"/>
                <w14:textFill>
                  <w14:solidFill>
                    <w14:schemeClr w14:val="tx1"/>
                  </w14:solidFill>
                </w14:textFill>
              </w:rPr>
            </w:pPr>
            <w:r>
              <w:rPr>
                <w:color w:val="000000" w:themeColor="text1"/>
                <w:spacing w:val="-19"/>
                <w:w w:val="94"/>
                <w:highlight w:val="none"/>
                <w14:textFill>
                  <w14:solidFill>
                    <w14:schemeClr w14:val="tx1"/>
                  </w14:solidFill>
                </w14:textFill>
              </w:rPr>
              <w:t>(</w:t>
            </w:r>
            <w:r>
              <w:rPr>
                <w:rFonts w:hint="eastAsia"/>
                <w:color w:val="000000" w:themeColor="text1"/>
                <w:spacing w:val="-19"/>
                <w:w w:val="94"/>
                <w:highlight w:val="none"/>
                <w:lang w:eastAsia="zh-CN"/>
                <w14:textFill>
                  <w14:solidFill>
                    <w14:schemeClr w14:val="tx1"/>
                  </w14:solidFill>
                </w14:textFill>
              </w:rPr>
              <w:t xml:space="preserve"> </w:t>
            </w:r>
            <w:r>
              <w:rPr>
                <w:color w:val="000000" w:themeColor="text1"/>
                <w:spacing w:val="-19"/>
                <w:w w:val="94"/>
                <w:highlight w:val="none"/>
                <w14:textFill>
                  <w14:solidFill>
                    <w14:schemeClr w14:val="tx1"/>
                  </w14:solidFill>
                </w14:textFill>
              </w:rPr>
              <w:t>)</w:t>
            </w:r>
          </w:p>
        </w:tc>
        <w:tc>
          <w:tcPr>
            <w:tcW w:w="1061" w:type="dxa"/>
            <w:shd w:val="clear" w:color="auto" w:fill="auto"/>
            <w:noWrap w:val="0"/>
            <w:vAlign w:val="top"/>
          </w:tcPr>
          <w:p w14:paraId="239780E9">
            <w:pPr>
              <w:rPr>
                <w:rFonts w:ascii="Arial"/>
                <w:color w:val="000000" w:themeColor="text1"/>
                <w:sz w:val="21"/>
                <w:highlight w:val="none"/>
                <w14:textFill>
                  <w14:solidFill>
                    <w14:schemeClr w14:val="tx1"/>
                  </w14:solidFill>
                </w14:textFill>
              </w:rPr>
            </w:pPr>
          </w:p>
        </w:tc>
      </w:tr>
    </w:tbl>
    <w:p w14:paraId="520EF1FF">
      <w:pPr>
        <w:spacing w:line="288" w:lineRule="auto"/>
        <w:rPr>
          <w:rFonts w:ascii="Arial"/>
          <w:color w:val="000000" w:themeColor="text1"/>
          <w:sz w:val="21"/>
          <w:highlight w:val="none"/>
          <w14:textFill>
            <w14:solidFill>
              <w14:schemeClr w14:val="tx1"/>
            </w14:solidFill>
          </w14:textFill>
        </w:rPr>
      </w:pPr>
    </w:p>
    <w:p w14:paraId="108ECB13">
      <w:pPr>
        <w:spacing w:line="289" w:lineRule="auto"/>
        <w:rPr>
          <w:rFonts w:ascii="Arial"/>
          <w:color w:val="000000" w:themeColor="text1"/>
          <w:sz w:val="21"/>
          <w:highlight w:val="none"/>
          <w14:textFill>
            <w14:solidFill>
              <w14:schemeClr w14:val="tx1"/>
            </w14:solidFill>
          </w14:textFill>
        </w:rPr>
      </w:pPr>
    </w:p>
    <w:p w14:paraId="6B1D8662">
      <w:pPr>
        <w:pStyle w:val="12"/>
        <w:spacing w:before="62" w:line="469" w:lineRule="auto"/>
        <w:ind w:firstLine="13"/>
        <w:rPr>
          <w:color w:val="000000" w:themeColor="text1"/>
          <w:szCs w:val="24"/>
          <w:highlight w:val="none"/>
          <w14:textFill>
            <w14:solidFill>
              <w14:schemeClr w14:val="tx1"/>
            </w14:solidFill>
          </w14:textFill>
        </w:rPr>
      </w:pPr>
      <w:r>
        <w:rPr>
          <w:color w:val="000000" w:themeColor="text1"/>
          <w:spacing w:val="10"/>
          <w:szCs w:val="24"/>
          <w:highlight w:val="none"/>
          <w14:textFill>
            <w14:solidFill>
              <w14:schemeClr w14:val="tx1"/>
            </w14:solidFill>
          </w14:textFill>
        </w:rPr>
        <w:t>备注：1.根据《危险性较大的分部分项工程安全管理</w:t>
      </w:r>
      <w:r>
        <w:rPr>
          <w:color w:val="000000" w:themeColor="text1"/>
          <w:spacing w:val="9"/>
          <w:szCs w:val="24"/>
          <w:highlight w:val="none"/>
          <w14:textFill>
            <w14:solidFill>
              <w14:schemeClr w14:val="tx1"/>
            </w14:solidFill>
          </w14:textFill>
        </w:rPr>
        <w:t>规定》，该《危险性较大的分部分项工程清单及超</w:t>
      </w:r>
      <w:r>
        <w:rPr>
          <w:color w:val="000000" w:themeColor="text1"/>
          <w:szCs w:val="24"/>
          <w:highlight w:val="none"/>
          <w14:textFill>
            <w14:solidFill>
              <w14:schemeClr w14:val="tx1"/>
            </w14:solidFill>
          </w14:textFill>
        </w:rPr>
        <w:t xml:space="preserve"> </w:t>
      </w:r>
      <w:r>
        <w:rPr>
          <w:color w:val="000000" w:themeColor="text1"/>
          <w:spacing w:val="9"/>
          <w:szCs w:val="24"/>
          <w:highlight w:val="none"/>
          <w14:textFill>
            <w14:solidFill>
              <w14:schemeClr w14:val="tx1"/>
            </w14:solidFill>
          </w14:textFill>
        </w:rPr>
        <w:t>过一定规模的危险性较大的分部分项工程清单》应由</w:t>
      </w:r>
      <w:r>
        <w:rPr>
          <w:b/>
          <w:bCs/>
          <w:color w:val="000000" w:themeColor="text1"/>
          <w:spacing w:val="9"/>
          <w:szCs w:val="24"/>
          <w:highlight w:val="none"/>
          <w14:textFill>
            <w14:solidFill>
              <w14:schemeClr w14:val="tx1"/>
            </w14:solidFill>
          </w14:textFill>
        </w:rPr>
        <w:t>建设单位</w:t>
      </w:r>
      <w:r>
        <w:rPr>
          <w:color w:val="000000" w:themeColor="text1"/>
          <w:spacing w:val="9"/>
          <w:szCs w:val="24"/>
          <w:highlight w:val="none"/>
          <w14:textFill>
            <w14:solidFill>
              <w14:schemeClr w14:val="tx1"/>
            </w14:solidFill>
          </w14:textFill>
        </w:rPr>
        <w:t>组织勘察、设计等单位</w:t>
      </w:r>
      <w:r>
        <w:rPr>
          <w:b/>
          <w:bCs/>
          <w:color w:val="000000" w:themeColor="text1"/>
          <w:spacing w:val="9"/>
          <w:szCs w:val="24"/>
          <w:highlight w:val="none"/>
          <w14:textFill>
            <w14:solidFill>
              <w14:schemeClr w14:val="tx1"/>
            </w14:solidFill>
          </w14:textFill>
        </w:rPr>
        <w:t>在招标文件</w:t>
      </w:r>
      <w:r>
        <w:rPr>
          <w:color w:val="000000" w:themeColor="text1"/>
          <w:spacing w:val="8"/>
          <w:szCs w:val="24"/>
          <w:highlight w:val="none"/>
          <w14:textFill>
            <w14:solidFill>
              <w14:schemeClr w14:val="tx1"/>
            </w14:solidFill>
          </w14:textFill>
        </w:rPr>
        <w:t>中先行</w:t>
      </w:r>
      <w:r>
        <w:rPr>
          <w:color w:val="000000" w:themeColor="text1"/>
          <w:szCs w:val="24"/>
          <w:highlight w:val="none"/>
          <w14:textFill>
            <w14:solidFill>
              <w14:schemeClr w14:val="tx1"/>
            </w14:solidFill>
          </w14:textFill>
        </w:rPr>
        <w:t xml:space="preserve"> </w:t>
      </w:r>
      <w:r>
        <w:rPr>
          <w:color w:val="000000" w:themeColor="text1"/>
          <w:spacing w:val="5"/>
          <w:szCs w:val="24"/>
          <w:highlight w:val="none"/>
          <w14:textFill>
            <w14:solidFill>
              <w14:schemeClr w14:val="tx1"/>
            </w14:solidFill>
          </w14:textFill>
        </w:rPr>
        <w:t>“勾选（对应项打“</w:t>
      </w:r>
      <w:r>
        <w:rPr>
          <w:color w:val="000000" w:themeColor="text1"/>
          <w:spacing w:val="-31"/>
          <w:szCs w:val="24"/>
          <w:highlight w:val="none"/>
          <w14:textFill>
            <w14:solidFill>
              <w14:schemeClr w14:val="tx1"/>
            </w14:solidFill>
          </w14:textFill>
        </w:rPr>
        <w:t xml:space="preserve"> </w:t>
      </w:r>
      <w:r>
        <w:rPr>
          <w:color w:val="000000" w:themeColor="text1"/>
          <w:spacing w:val="5"/>
          <w:szCs w:val="24"/>
          <w:highlight w:val="none"/>
          <w14:textFill>
            <w14:solidFill>
              <w14:schemeClr w14:val="tx1"/>
            </w14:solidFill>
          </w14:textFill>
        </w:rPr>
        <w:t>√</w:t>
      </w:r>
      <w:r>
        <w:rPr>
          <w:color w:val="000000" w:themeColor="text1"/>
          <w:spacing w:val="-66"/>
          <w:szCs w:val="24"/>
          <w:highlight w:val="none"/>
          <w14:textFill>
            <w14:solidFill>
              <w14:schemeClr w14:val="tx1"/>
            </w14:solidFill>
          </w14:textFill>
        </w:rPr>
        <w:t xml:space="preserve"> </w:t>
      </w:r>
      <w:r>
        <w:rPr>
          <w:color w:val="000000" w:themeColor="text1"/>
          <w:spacing w:val="5"/>
          <w:szCs w:val="24"/>
          <w:highlight w:val="none"/>
          <w14:textFill>
            <w14:solidFill>
              <w14:schemeClr w14:val="tx1"/>
            </w14:solidFill>
          </w14:textFill>
        </w:rPr>
        <w:t>”标识）</w:t>
      </w:r>
      <w:r>
        <w:rPr>
          <w:color w:val="000000" w:themeColor="text1"/>
          <w:spacing w:val="-57"/>
          <w:szCs w:val="24"/>
          <w:highlight w:val="none"/>
          <w14:textFill>
            <w14:solidFill>
              <w14:schemeClr w14:val="tx1"/>
            </w14:solidFill>
          </w14:textFill>
        </w:rPr>
        <w:t xml:space="preserve"> </w:t>
      </w:r>
      <w:r>
        <w:rPr>
          <w:color w:val="000000" w:themeColor="text1"/>
          <w:spacing w:val="5"/>
          <w:szCs w:val="24"/>
          <w:highlight w:val="none"/>
          <w14:textFill>
            <w14:solidFill>
              <w14:schemeClr w14:val="tx1"/>
            </w14:solidFill>
          </w14:textFill>
        </w:rPr>
        <w:t>”危险性较大的分部分项工程。</w:t>
      </w:r>
    </w:p>
    <w:p w14:paraId="0C6D34E5">
      <w:pPr>
        <w:pStyle w:val="12"/>
        <w:spacing w:before="32" w:line="469" w:lineRule="auto"/>
        <w:ind w:left="11" w:firstLine="554"/>
        <w:rPr>
          <w:color w:val="000000" w:themeColor="text1"/>
          <w:szCs w:val="24"/>
          <w:highlight w:val="none"/>
          <w14:textFill>
            <w14:solidFill>
              <w14:schemeClr w14:val="tx1"/>
            </w14:solidFill>
          </w14:textFill>
        </w:rPr>
      </w:pPr>
      <w:r>
        <w:rPr>
          <w:color w:val="000000" w:themeColor="text1"/>
          <w:spacing w:val="8"/>
          <w:szCs w:val="24"/>
          <w:highlight w:val="none"/>
          <w14:textFill>
            <w14:solidFill>
              <w14:schemeClr w14:val="tx1"/>
            </w14:solidFill>
          </w14:textFill>
        </w:rPr>
        <w:t>2.该《危险性较大的分部分项工程清单及超过一定规模的危险性较</w:t>
      </w:r>
      <w:r>
        <w:rPr>
          <w:color w:val="000000" w:themeColor="text1"/>
          <w:spacing w:val="7"/>
          <w:szCs w:val="24"/>
          <w:highlight w:val="none"/>
          <w14:textFill>
            <w14:solidFill>
              <w14:schemeClr w14:val="tx1"/>
            </w14:solidFill>
          </w14:textFill>
        </w:rPr>
        <w:t>大的分部分项工程清单》在办理</w:t>
      </w:r>
      <w:r>
        <w:rPr>
          <w:color w:val="000000" w:themeColor="text1"/>
          <w:spacing w:val="10"/>
          <w:szCs w:val="24"/>
          <w:highlight w:val="none"/>
          <w14:textFill>
            <w14:solidFill>
              <w14:schemeClr w14:val="tx1"/>
            </w14:solidFill>
          </w14:textFill>
        </w:rPr>
        <w:t>建设项目施工许可时必须提供，且各地建设行政主管部门可按照《广东省建设工</w:t>
      </w:r>
      <w:r>
        <w:rPr>
          <w:color w:val="000000" w:themeColor="text1"/>
          <w:spacing w:val="9"/>
          <w:szCs w:val="24"/>
          <w:highlight w:val="none"/>
          <w14:textFill>
            <w14:solidFill>
              <w14:schemeClr w14:val="tx1"/>
            </w14:solidFill>
          </w14:textFill>
        </w:rPr>
        <w:t>程项目招标中标后监督</w:t>
      </w:r>
      <w:r>
        <w:rPr>
          <w:color w:val="000000" w:themeColor="text1"/>
          <w:szCs w:val="24"/>
          <w:highlight w:val="none"/>
          <w14:textFill>
            <w14:solidFill>
              <w14:schemeClr w14:val="tx1"/>
            </w14:solidFill>
          </w14:textFill>
        </w:rPr>
        <w:t xml:space="preserve"> </w:t>
      </w:r>
      <w:r>
        <w:rPr>
          <w:color w:val="000000" w:themeColor="text1"/>
          <w:spacing w:val="8"/>
          <w:szCs w:val="24"/>
          <w:highlight w:val="none"/>
          <w14:textFill>
            <w14:solidFill>
              <w14:schemeClr w14:val="tx1"/>
            </w14:solidFill>
          </w14:textFill>
        </w:rPr>
        <w:t>检查办法》相关规定开展检查。</w:t>
      </w:r>
    </w:p>
    <w:p w14:paraId="623A4589">
      <w:pPr>
        <w:rPr>
          <w:color w:val="000000" w:themeColor="text1"/>
          <w:highlight w:val="none"/>
          <w14:textFill>
            <w14:solidFill>
              <w14:schemeClr w14:val="tx1"/>
            </w14:solidFill>
          </w14:textFill>
        </w:rPr>
      </w:pPr>
      <w:r>
        <w:rPr>
          <w:color w:val="000000" w:themeColor="text1"/>
          <w:spacing w:val="9"/>
          <w:szCs w:val="24"/>
          <w:highlight w:val="none"/>
          <w14:textFill>
            <w14:solidFill>
              <w14:schemeClr w14:val="tx1"/>
            </w14:solidFill>
          </w14:textFill>
        </w:rPr>
        <w:t>3.如果需要（如需要通过计算编制专项方案，或者需要专家论证</w:t>
      </w:r>
      <w:r>
        <w:rPr>
          <w:color w:val="000000" w:themeColor="text1"/>
          <w:spacing w:val="15"/>
          <w:szCs w:val="24"/>
          <w:highlight w:val="none"/>
          <w14:textFill>
            <w14:solidFill>
              <w14:schemeClr w14:val="tx1"/>
            </w14:solidFill>
          </w14:textFill>
        </w:rPr>
        <w:t>），</w:t>
      </w:r>
      <w:r>
        <w:rPr>
          <w:color w:val="000000" w:themeColor="text1"/>
          <w:spacing w:val="9"/>
          <w:szCs w:val="24"/>
          <w:highlight w:val="none"/>
          <w14:textFill>
            <w14:solidFill>
              <w14:schemeClr w14:val="tx1"/>
            </w14:solidFill>
          </w14:textFill>
        </w:rPr>
        <w:t>可中</w:t>
      </w:r>
      <w:r>
        <w:rPr>
          <w:color w:val="000000" w:themeColor="text1"/>
          <w:spacing w:val="8"/>
          <w:szCs w:val="24"/>
          <w:highlight w:val="none"/>
          <w14:textFill>
            <w14:solidFill>
              <w14:schemeClr w14:val="tx1"/>
            </w14:solidFill>
          </w14:textFill>
        </w:rPr>
        <w:t>标后提供详细版。</w:t>
      </w:r>
    </w:p>
    <w:bookmarkEnd w:id="6"/>
    <w:bookmarkEnd w:id="271"/>
    <w:bookmarkEnd w:id="272"/>
    <w:p w14:paraId="5F066F56">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bookmarkStart w:id="347" w:name="_Hlt87793582"/>
      <w:bookmarkEnd w:id="347"/>
      <w:bookmarkStart w:id="348" w:name="_附件二十一：土建工程、电气工程、给排水工程工程清单项目费汇总表"/>
      <w:bookmarkEnd w:id="348"/>
      <w:bookmarkStart w:id="349" w:name="_Hlt87783244"/>
      <w:bookmarkEnd w:id="349"/>
      <w:bookmarkStart w:id="350" w:name="_附件十六：措施项目清单计价表"/>
      <w:bookmarkEnd w:id="350"/>
      <w:bookmarkStart w:id="351" w:name="_Toc13722"/>
      <w:bookmarkStart w:id="352" w:name="_Toc132687128"/>
      <w:bookmarkStart w:id="353" w:name="_Toc13959"/>
      <w:bookmarkStart w:id="354" w:name="_Toc133160683"/>
      <w:bookmarkStart w:id="355" w:name="_Toc133815902"/>
      <w:bookmarkStart w:id="356" w:name="_Toc78794873"/>
      <w:bookmarkStart w:id="357" w:name="_Toc137444778"/>
      <w:bookmarkStart w:id="358" w:name="_Toc142468134"/>
    </w:p>
    <w:p w14:paraId="51A8F25A">
      <w:pPr>
        <w:pStyle w:val="83"/>
        <w:keepNext w:val="0"/>
        <w:keepLines w:val="0"/>
        <w:widowControl w:val="0"/>
        <w:suppressLineNumbers w:val="0"/>
        <w:wordWrap w:val="0"/>
        <w:spacing w:before="0" w:beforeAutospacing="0" w:after="0" w:afterAutospacing="0"/>
        <w:ind w:left="0" w:right="0" w:firstLine="0"/>
        <w:jc w:val="both"/>
        <w:outlineLvl w:val="1"/>
        <w:rPr>
          <w:rFonts w:hint="eastAsia" w:ascii="宋体" w:hAnsi="宋体" w:eastAsia="宋体" w:cs="宋体"/>
          <w:b/>
          <w:bCs w:val="0"/>
          <w:color w:val="000000" w:themeColor="text1"/>
          <w:highlight w:val="none"/>
          <w:lang w:eastAsia="zh-CN"/>
          <w14:textFill>
            <w14:solidFill>
              <w14:schemeClr w14:val="tx1"/>
            </w14:solidFill>
          </w14:textFill>
        </w:rPr>
      </w:pPr>
      <w:bookmarkStart w:id="359" w:name="_Toc10638"/>
    </w:p>
    <w:p w14:paraId="55E0C05C">
      <w:pPr>
        <w:pStyle w:val="83"/>
        <w:keepNext w:val="0"/>
        <w:keepLines w:val="0"/>
        <w:widowControl w:val="0"/>
        <w:suppressLineNumbers w:val="0"/>
        <w:wordWrap w:val="0"/>
        <w:spacing w:before="0" w:beforeAutospacing="0" w:after="0" w:afterAutospacing="0"/>
        <w:ind w:left="0" w:right="0" w:firstLine="0"/>
        <w:jc w:val="both"/>
        <w:outlineLvl w:val="1"/>
        <w:rPr>
          <w:rFonts w:hint="eastAsia" w:ascii="宋体" w:hAnsi="宋体" w:eastAsia="宋体" w:cs="宋体"/>
          <w:b/>
          <w:bCs w:val="0"/>
          <w:color w:val="000000" w:themeColor="text1"/>
          <w:highlight w:val="none"/>
          <w:lang w:eastAsia="zh-CN"/>
          <w14:textFill>
            <w14:solidFill>
              <w14:schemeClr w14:val="tx1"/>
            </w14:solidFill>
          </w14:textFill>
        </w:rPr>
      </w:pPr>
      <w:bookmarkStart w:id="360" w:name="_Toc15364"/>
    </w:p>
    <w:p w14:paraId="6A5D08EF">
      <w:pPr>
        <w:pStyle w:val="83"/>
        <w:keepNext w:val="0"/>
        <w:keepLines w:val="0"/>
        <w:widowControl w:val="0"/>
        <w:suppressLineNumbers w:val="0"/>
        <w:wordWrap w:val="0"/>
        <w:spacing w:before="0" w:beforeAutospacing="0" w:after="0" w:afterAutospacing="0"/>
        <w:ind w:left="0" w:right="0" w:firstLine="0"/>
        <w:jc w:val="both"/>
        <w:outlineLvl w:val="1"/>
        <w:rPr>
          <w:rFonts w:hint="eastAsia" w:ascii="宋体" w:hAnsi="宋体" w:eastAsia="宋体" w:cs="宋体"/>
          <w:b/>
          <w:bCs w:val="0"/>
          <w:color w:val="000000" w:themeColor="text1"/>
          <w:highlight w:val="none"/>
          <w:lang w:val="en-US" w:eastAsia="zh-CN"/>
          <w14:textFill>
            <w14:solidFill>
              <w14:schemeClr w14:val="tx1"/>
            </w14:solidFill>
          </w14:textFill>
        </w:rPr>
      </w:pPr>
      <w:r>
        <w:rPr>
          <w:rFonts w:hint="eastAsia" w:ascii="宋体" w:hAnsi="宋体" w:eastAsia="宋体" w:cs="宋体"/>
          <w:b/>
          <w:bCs w:val="0"/>
          <w:color w:val="000000" w:themeColor="text1"/>
          <w:highlight w:val="none"/>
          <w:lang w:eastAsia="zh-CN"/>
          <w14:textFill>
            <w14:solidFill>
              <w14:schemeClr w14:val="tx1"/>
            </w14:solidFill>
          </w14:textFill>
        </w:rPr>
        <w:t>格式十</w:t>
      </w:r>
      <w:r>
        <w:rPr>
          <w:rFonts w:hint="eastAsia" w:hAnsi="宋体" w:cs="宋体"/>
          <w:b/>
          <w:bCs w:val="0"/>
          <w:color w:val="000000" w:themeColor="text1"/>
          <w:highlight w:val="none"/>
          <w:lang w:val="en-US" w:eastAsia="zh-CN"/>
          <w14:textFill>
            <w14:solidFill>
              <w14:schemeClr w14:val="tx1"/>
            </w14:solidFill>
          </w14:textFill>
        </w:rPr>
        <w:t>四</w:t>
      </w:r>
      <w:r>
        <w:rPr>
          <w:rFonts w:hint="eastAsia" w:ascii="宋体" w:hAnsi="宋体" w:eastAsia="宋体" w:cs="宋体"/>
          <w:b/>
          <w:bCs w:val="0"/>
          <w:color w:val="000000" w:themeColor="text1"/>
          <w:highlight w:val="none"/>
          <w:lang w:val="en-US" w:eastAsia="zh-CN"/>
          <w14:textFill>
            <w14:solidFill>
              <w14:schemeClr w14:val="tx1"/>
            </w14:solidFill>
          </w14:textFill>
        </w:rPr>
        <w:t xml:space="preserve">  定标因素评审资料</w:t>
      </w:r>
      <w:bookmarkEnd w:id="359"/>
      <w:bookmarkEnd w:id="360"/>
    </w:p>
    <w:p w14:paraId="2D5D41BE">
      <w:pPr>
        <w:spacing w:line="500" w:lineRule="exact"/>
        <w:jc w:val="center"/>
        <w:rPr>
          <w:rFonts w:hint="eastAsia" w:ascii="宋体" w:hAnsi="宋体" w:eastAsia="宋体" w:cs="宋体"/>
          <w:b/>
          <w:bCs/>
          <w:color w:val="000000" w:themeColor="text1"/>
          <w:sz w:val="30"/>
          <w:szCs w:val="30"/>
          <w:highlight w:val="none"/>
          <w14:textFill>
            <w14:solidFill>
              <w14:schemeClr w14:val="tx1"/>
            </w14:solidFill>
          </w14:textFill>
        </w:rPr>
      </w:pPr>
      <w:r>
        <w:rPr>
          <w:rFonts w:hint="eastAsia" w:ascii="宋体" w:hAnsi="宋体" w:eastAsia="宋体" w:cs="宋体"/>
          <w:b/>
          <w:bCs/>
          <w:color w:val="000000" w:themeColor="text1"/>
          <w:sz w:val="30"/>
          <w:szCs w:val="30"/>
          <w:highlight w:val="none"/>
          <w:lang w:eastAsia="zh-CN"/>
          <w14:textFill>
            <w14:solidFill>
              <w14:schemeClr w14:val="tx1"/>
            </w14:solidFill>
          </w14:textFill>
        </w:rPr>
        <w:t>定标因素评审资料</w:t>
      </w:r>
    </w:p>
    <w:p w14:paraId="1B178D5A">
      <w:pPr>
        <w:jc w:val="left"/>
        <w:rPr>
          <w:rFonts w:hint="eastAsia" w:ascii="宋体" w:hAnsi="宋体" w:eastAsia="宋体" w:cs="宋体"/>
          <w:color w:val="000000" w:themeColor="text1"/>
          <w:sz w:val="24"/>
          <w:highlight w:val="none"/>
          <w:lang w:eastAsia="zh-CN"/>
          <w14:textFill>
            <w14:solidFill>
              <w14:schemeClr w14:val="tx1"/>
            </w14:solidFill>
          </w14:textFill>
        </w:rPr>
      </w:pPr>
    </w:p>
    <w:p w14:paraId="1FF09771">
      <w:pPr>
        <w:spacing w:line="500" w:lineRule="exact"/>
        <w:ind w:firstLine="560" w:firstLineChars="200"/>
        <w:rPr>
          <w:rFonts w:hint="eastAsia" w:ascii="宋体" w:hAnsi="宋体" w:eastAsia="宋体" w:cs="宋体"/>
          <w:b w:val="0"/>
          <w:bCs w:val="0"/>
          <w:color w:val="000000" w:themeColor="text1"/>
          <w:sz w:val="28"/>
          <w:szCs w:val="28"/>
          <w:highlight w:val="none"/>
          <w:lang w:eastAsia="zh-CN"/>
          <w14:textFill>
            <w14:solidFill>
              <w14:schemeClr w14:val="tx1"/>
            </w14:solidFill>
          </w14:textFill>
        </w:rPr>
      </w:pPr>
      <w:r>
        <w:rPr>
          <w:rFonts w:hint="eastAsia" w:ascii="宋体" w:hAnsi="宋体" w:eastAsia="宋体" w:cs="宋体"/>
          <w:b w:val="0"/>
          <w:bCs w:val="0"/>
          <w:color w:val="000000" w:themeColor="text1"/>
          <w:sz w:val="28"/>
          <w:szCs w:val="28"/>
          <w:highlight w:val="none"/>
          <w:lang w:val="en-US" w:eastAsia="zh-CN"/>
          <w14:textFill>
            <w14:solidFill>
              <w14:schemeClr w14:val="tx1"/>
            </w14:solidFill>
          </w14:textFill>
        </w:rPr>
        <w:t>投标人根据</w:t>
      </w:r>
      <w:r>
        <w:rPr>
          <w:rFonts w:hint="eastAsia" w:hAnsi="宋体" w:cs="宋体"/>
          <w:b w:val="0"/>
          <w:bCs w:val="0"/>
          <w:color w:val="000000" w:themeColor="text1"/>
          <w:sz w:val="28"/>
          <w:szCs w:val="28"/>
          <w:highlight w:val="none"/>
          <w:lang w:val="en-US" w:eastAsia="zh-CN"/>
          <w14:textFill>
            <w14:solidFill>
              <w14:schemeClr w14:val="tx1"/>
            </w14:solidFill>
          </w14:textFill>
        </w:rPr>
        <w:t>以下</w:t>
      </w:r>
      <w:r>
        <w:rPr>
          <w:rFonts w:hint="eastAsia" w:ascii="宋体" w:hAnsi="宋体" w:eastAsia="宋体" w:cs="宋体"/>
          <w:b w:val="0"/>
          <w:bCs w:val="0"/>
          <w:color w:val="000000" w:themeColor="text1"/>
          <w:sz w:val="28"/>
          <w:szCs w:val="28"/>
          <w:highlight w:val="none"/>
          <w:lang w:eastAsia="zh-CN"/>
          <w14:textFill>
            <w14:solidFill>
              <w14:schemeClr w14:val="tx1"/>
            </w14:solidFill>
          </w14:textFill>
        </w:rPr>
        <w:t>定标因素，</w:t>
      </w:r>
      <w:r>
        <w:rPr>
          <w:rFonts w:hint="eastAsia" w:ascii="宋体" w:hAnsi="宋体" w:eastAsia="宋体" w:cs="宋体"/>
          <w:b w:val="0"/>
          <w:bCs w:val="0"/>
          <w:color w:val="000000" w:themeColor="text1"/>
          <w:sz w:val="28"/>
          <w:szCs w:val="28"/>
          <w:highlight w:val="none"/>
          <w:lang w:val="en-US" w:eastAsia="zh-CN"/>
          <w14:textFill>
            <w14:solidFill>
              <w14:schemeClr w14:val="tx1"/>
            </w14:solidFill>
          </w14:textFill>
        </w:rPr>
        <w:t>提交</w:t>
      </w:r>
      <w:r>
        <w:rPr>
          <w:rFonts w:hint="eastAsia" w:ascii="宋体" w:hAnsi="宋体" w:eastAsia="宋体" w:cs="宋体"/>
          <w:b w:val="0"/>
          <w:bCs w:val="0"/>
          <w:color w:val="000000" w:themeColor="text1"/>
          <w:sz w:val="28"/>
          <w:szCs w:val="28"/>
          <w:highlight w:val="none"/>
          <w:lang w:eastAsia="zh-CN"/>
          <w14:textFill>
            <w14:solidFill>
              <w14:schemeClr w14:val="tx1"/>
            </w14:solidFill>
          </w14:textFill>
        </w:rPr>
        <w:t>评审资料。</w:t>
      </w:r>
    </w:p>
    <w:p w14:paraId="09DDB704">
      <w:pPr>
        <w:shd w:val="clear" w:color="auto" w:fill="auto"/>
        <w:wordWrap w:val="0"/>
        <w:adjustRightInd w:val="0"/>
        <w:snapToGrid w:val="0"/>
        <w:spacing w:line="400" w:lineRule="exact"/>
        <w:ind w:firstLine="480" w:firstLineChars="200"/>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（一）拟派团队管理能力与水平（履约能力）</w:t>
      </w:r>
    </w:p>
    <w:p w14:paraId="6D67B182">
      <w:pPr>
        <w:shd w:val="clear" w:color="auto" w:fill="auto"/>
        <w:wordWrap w:val="0"/>
        <w:adjustRightInd w:val="0"/>
        <w:snapToGrid w:val="0"/>
        <w:spacing w:line="400" w:lineRule="exact"/>
        <w:ind w:firstLine="480" w:firstLineChars="200"/>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相对标准：拟派团队管理能力与水平（履约能力）强的定标候选人优于拟派团队管理能力与水平（履约能力）一般的定标候选人。</w:t>
      </w:r>
    </w:p>
    <w:p w14:paraId="61EB4AD5">
      <w:pPr>
        <w:shd w:val="clear" w:color="auto" w:fill="auto"/>
        <w:wordWrap w:val="0"/>
        <w:adjustRightInd w:val="0"/>
        <w:snapToGrid w:val="0"/>
        <w:spacing w:line="400" w:lineRule="exact"/>
        <w:ind w:firstLine="480" w:firstLineChars="200"/>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（二）企业信誉</w:t>
      </w:r>
    </w:p>
    <w:p w14:paraId="10E4DDE7">
      <w:pPr>
        <w:shd w:val="clear" w:color="auto" w:fill="auto"/>
        <w:wordWrap w:val="0"/>
        <w:adjustRightInd w:val="0"/>
        <w:snapToGrid w:val="0"/>
        <w:spacing w:line="400" w:lineRule="exact"/>
        <w:ind w:firstLine="480" w:firstLineChars="200"/>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相对标准：企业信誉评价好的定标候选人优于企业信誉评价一般的定标候选人。</w:t>
      </w:r>
    </w:p>
    <w:p w14:paraId="10DADFA2">
      <w:pPr>
        <w:shd w:val="clear" w:color="auto" w:fill="auto"/>
        <w:wordWrap w:val="0"/>
        <w:adjustRightInd w:val="0"/>
        <w:snapToGrid w:val="0"/>
        <w:spacing w:line="400" w:lineRule="exact"/>
        <w:ind w:firstLine="480" w:firstLineChars="200"/>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（三）企业社会贡献（助力“百千万工程”、社会公益项目）</w:t>
      </w:r>
    </w:p>
    <w:p w14:paraId="4D050A13">
      <w:pPr>
        <w:shd w:val="clear" w:color="auto" w:fill="auto"/>
        <w:wordWrap w:val="0"/>
        <w:adjustRightInd w:val="0"/>
        <w:snapToGrid w:val="0"/>
        <w:spacing w:line="400" w:lineRule="exact"/>
        <w:ind w:firstLine="480" w:firstLineChars="200"/>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相对标准：承诺助力“百千万工程”的定标候选人优于未承诺的定标候选人（以《助力项目承诺书》为准）；参与过社会公益项目的定标候选人优于未参与过的定标候选人（提供相关佐证）。</w:t>
      </w:r>
    </w:p>
    <w:p w14:paraId="12E76C78">
      <w:pPr>
        <w:shd w:val="clear" w:color="auto" w:fill="auto"/>
        <w:wordWrap w:val="0"/>
        <w:adjustRightInd w:val="0"/>
        <w:snapToGrid w:val="0"/>
        <w:spacing w:line="400" w:lineRule="exact"/>
        <w:ind w:firstLine="480" w:firstLineChars="200"/>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（四）评标报告</w:t>
      </w:r>
      <w:r>
        <w:rPr>
          <w:rFonts w:hint="eastAsia" w:hAnsi="宋体" w:cs="宋体"/>
          <w:strike w:val="0"/>
          <w:dstrike w:val="0"/>
          <w:color w:val="000000" w:themeColor="text1"/>
          <w:kern w:val="2"/>
          <w:sz w:val="24"/>
          <w:szCs w:val="24"/>
          <w:highlight w:val="none"/>
          <w:u w:val="none"/>
          <w:lang w:val="en-US" w:eastAsia="zh-CN" w:bidi="ar-SA"/>
          <w14:textFill>
            <w14:solidFill>
              <w14:schemeClr w14:val="tx1"/>
            </w14:solidFill>
          </w14:textFill>
        </w:rPr>
        <w:t>（评标报告由系统生成，投标人无需提供）</w:t>
      </w:r>
    </w:p>
    <w:p w14:paraId="1CA35751">
      <w:pPr>
        <w:shd w:val="clear" w:color="auto" w:fill="auto"/>
        <w:wordWrap w:val="0"/>
        <w:adjustRightInd w:val="0"/>
        <w:snapToGrid w:val="0"/>
        <w:spacing w:line="400" w:lineRule="exact"/>
        <w:ind w:firstLine="480" w:firstLineChars="200"/>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相对标准：评标委员会评审意见为具有优势风险低的定标候选人优于评标委员会评审意见为没有优势风险高的定标候选人（综合考虑评标委员会的评审意见，对各定标候选人的优势、风险等评审情况进行评审比较）。</w:t>
      </w:r>
    </w:p>
    <w:p w14:paraId="0506E21E">
      <w:pPr>
        <w:shd w:val="clear" w:color="auto" w:fill="auto"/>
        <w:wordWrap w:val="0"/>
        <w:adjustRightInd w:val="0"/>
        <w:snapToGrid w:val="0"/>
        <w:spacing w:line="400" w:lineRule="exact"/>
        <w:ind w:firstLine="480" w:firstLineChars="200"/>
        <w:rPr>
          <w:rFonts w:hint="default"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（五）技术方案(总体概述、施工总进度计划及保证措施、质量保证措施等)</w:t>
      </w:r>
    </w:p>
    <w:p w14:paraId="4FEFC137">
      <w:pPr>
        <w:shd w:val="clear" w:color="auto" w:fill="auto"/>
        <w:wordWrap w:val="0"/>
        <w:adjustRightInd w:val="0"/>
        <w:snapToGrid w:val="0"/>
        <w:spacing w:line="400" w:lineRule="exact"/>
        <w:ind w:firstLine="480" w:firstLineChars="200"/>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strike w:val="0"/>
          <w:dstrike w:val="0"/>
          <w:color w:val="000000" w:themeColor="text1"/>
          <w:kern w:val="2"/>
          <w:sz w:val="24"/>
          <w:szCs w:val="24"/>
          <w:highlight w:val="none"/>
          <w:u w:val="none"/>
          <w:lang w:val="en-US" w:eastAsia="zh-CN" w:bidi="ar-SA"/>
          <w14:textFill>
            <w14:solidFill>
              <w14:schemeClr w14:val="tx1"/>
            </w14:solidFill>
          </w14:textFill>
        </w:rPr>
        <w:t>相对标准：根据企业提供技术方案优良的定标候选人优于技术方案一般的定标候选人。</w:t>
      </w:r>
    </w:p>
    <w:p w14:paraId="0F775514">
      <w:pPr>
        <w:keepNext w:val="0"/>
        <w:keepLines w:val="0"/>
        <w:widowControl/>
        <w:suppressLineNumbers w:val="0"/>
        <w:jc w:val="left"/>
        <w:rPr>
          <w:rFonts w:hint="eastAsia" w:ascii="宋体" w:hAnsi="宋体" w:eastAsia="宋体" w:cs="宋体"/>
          <w:color w:val="000000" w:themeColor="text1"/>
          <w:highlight w:val="none"/>
          <w14:textFill>
            <w14:solidFill>
              <w14:schemeClr w14:val="tx1"/>
            </w14:solidFill>
          </w14:textFill>
        </w:rPr>
      </w:pPr>
    </w:p>
    <w:p w14:paraId="07284862">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1BA42B3A">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164A3B8A">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0FAF2557">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2E774382">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730FEAA2">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5DC9E48F">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0A9CAD2A">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71E0BE2B">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66A5495D">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bookmarkEnd w:id="351"/>
    <w:bookmarkEnd w:id="352"/>
    <w:bookmarkEnd w:id="353"/>
    <w:bookmarkEnd w:id="354"/>
    <w:bookmarkEnd w:id="355"/>
    <w:bookmarkEnd w:id="356"/>
    <w:bookmarkEnd w:id="357"/>
    <w:bookmarkEnd w:id="358"/>
    <w:p w14:paraId="215489B7">
      <w:pPr>
        <w:pStyle w:val="16"/>
        <w:rPr>
          <w:color w:val="000000" w:themeColor="text1"/>
          <w:highlight w:val="none"/>
          <w14:textFill>
            <w14:solidFill>
              <w14:schemeClr w14:val="tx1"/>
            </w14:solidFill>
          </w14:textFill>
        </w:rPr>
      </w:pPr>
    </w:p>
    <w:p w14:paraId="14012ECA">
      <w:pPr>
        <w:rPr>
          <w:rFonts w:hint="eastAsia" w:ascii="宋体" w:hAnsi="宋体" w:eastAsia="宋体" w:cs="宋体"/>
          <w:b/>
          <w:bCs w:val="0"/>
          <w:color w:val="000000" w:themeColor="text1"/>
          <w:highlight w:val="none"/>
          <w:lang w:val="en-US" w:eastAsia="zh-CN"/>
          <w14:textFill>
            <w14:solidFill>
              <w14:schemeClr w14:val="tx1"/>
            </w14:solidFill>
          </w14:textFill>
        </w:rPr>
      </w:pPr>
      <w:bookmarkStart w:id="361" w:name="_Toc30513"/>
      <w:bookmarkStart w:id="362" w:name="_Toc31994"/>
      <w:r>
        <w:rPr>
          <w:rFonts w:hint="eastAsia" w:ascii="宋体" w:hAnsi="宋体" w:eastAsia="宋体" w:cs="宋体"/>
          <w:b/>
          <w:bCs w:val="0"/>
          <w:color w:val="000000" w:themeColor="text1"/>
          <w:highlight w:val="none"/>
          <w:lang w:eastAsia="zh-CN"/>
          <w14:textFill>
            <w14:solidFill>
              <w14:schemeClr w14:val="tx1"/>
            </w14:solidFill>
          </w14:textFill>
        </w:rPr>
        <w:t>格式十</w:t>
      </w:r>
      <w:r>
        <w:rPr>
          <w:rFonts w:hint="eastAsia" w:hAnsi="宋体" w:cs="宋体"/>
          <w:b/>
          <w:bCs w:val="0"/>
          <w:color w:val="000000" w:themeColor="text1"/>
          <w:highlight w:val="none"/>
          <w:lang w:val="en-US" w:eastAsia="zh-CN"/>
          <w14:textFill>
            <w14:solidFill>
              <w14:schemeClr w14:val="tx1"/>
            </w14:solidFill>
          </w14:textFill>
        </w:rPr>
        <w:t>五</w:t>
      </w:r>
      <w:r>
        <w:rPr>
          <w:rFonts w:hint="eastAsia" w:ascii="宋体" w:hAnsi="宋体" w:eastAsia="宋体" w:cs="宋体"/>
          <w:b/>
          <w:bCs w:val="0"/>
          <w:color w:val="000000" w:themeColor="text1"/>
          <w:highlight w:val="none"/>
          <w:lang w:val="en-US" w:eastAsia="zh-CN"/>
          <w14:textFill>
            <w14:solidFill>
              <w14:schemeClr w14:val="tx1"/>
            </w14:solidFill>
          </w14:textFill>
        </w:rPr>
        <w:t xml:space="preserve"> 助力项目承诺书</w:t>
      </w:r>
      <w:bookmarkEnd w:id="361"/>
      <w:bookmarkEnd w:id="362"/>
    </w:p>
    <w:p w14:paraId="476520A4">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bCs/>
          <w:color w:val="000000" w:themeColor="text1"/>
          <w:sz w:val="32"/>
          <w:szCs w:val="32"/>
          <w:highlight w:val="none"/>
          <w:lang w:eastAsia="zh-CN"/>
          <w14:textFill>
            <w14:solidFill>
              <w14:schemeClr w14:val="tx1"/>
            </w14:solidFill>
          </w14:textFill>
        </w:rPr>
      </w:pPr>
      <w:r>
        <w:rPr>
          <w:rFonts w:hint="eastAsia" w:ascii="宋体" w:hAnsi="宋体" w:eastAsia="宋体" w:cs="宋体"/>
          <w:b/>
          <w:bCs/>
          <w:color w:val="000000" w:themeColor="text1"/>
          <w:sz w:val="32"/>
          <w:szCs w:val="32"/>
          <w:highlight w:val="none"/>
          <w:lang w:eastAsia="zh-CN"/>
          <w14:textFill>
            <w14:solidFill>
              <w14:schemeClr w14:val="tx1"/>
            </w14:solidFill>
          </w14:textFill>
        </w:rPr>
        <w:t>助力项目承诺书</w:t>
      </w:r>
    </w:p>
    <w:p w14:paraId="088F3F36">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p>
    <w:p w14:paraId="77411B07">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致招标人：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1326C43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val="0"/>
          <w:bCs w:val="0"/>
          <w:i w:val="0"/>
          <w:iCs w:val="0"/>
          <w:color w:val="000000" w:themeColor="text1"/>
          <w:kern w:val="2"/>
          <w:sz w:val="24"/>
          <w:szCs w:val="24"/>
          <w:highlight w:val="none"/>
          <w:vertAlign w:val="baseline"/>
          <w:lang w:val="en-US" w:eastAsia="zh-CN" w:bidi="ar-SA"/>
          <w14:textFill>
            <w14:solidFill>
              <w14:schemeClr w14:val="tx1"/>
            </w14:solidFill>
          </w14:textFill>
        </w:rPr>
        <w:t>为落实省委、省政府关于实施“百县千镇万村高质量发展工程”（以下简称“百千</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万工程”）工作部署以及</w:t>
      </w:r>
      <w:r>
        <w:rPr>
          <w:rFonts w:hint="eastAsia" w:ascii="宋体" w:hAnsi="宋体" w:eastAsia="宋体" w:cs="宋体"/>
          <w:b w:val="0"/>
          <w:bCs w:val="0"/>
          <w:i w:val="0"/>
          <w:iCs w:val="0"/>
          <w:color w:val="000000" w:themeColor="text1"/>
          <w:kern w:val="2"/>
          <w:sz w:val="24"/>
          <w:szCs w:val="24"/>
          <w:highlight w:val="none"/>
          <w:vertAlign w:val="baseline"/>
          <w:lang w:val="en-US" w:eastAsia="zh-CN" w:bidi="ar-SA"/>
          <w14:textFill>
            <w14:solidFill>
              <w14:schemeClr w14:val="tx1"/>
            </w14:solidFill>
          </w14:textFill>
        </w:rPr>
        <w:t>省“百千万工程”指挥部关于建筑业企业“微利＋公益”参与“百千万工程”建设方式和《广东省“百县千镇万村高质量发展工程”指挥部城镇建设专班办公室印发关于推动建筑业央企助力“百千万工程”工作指引的通知》（粤城镇建设</w:t>
      </w:r>
      <w:r>
        <w:rPr>
          <w:rFonts w:hint="eastAsia" w:ascii="宋体" w:hAnsi="宋体" w:eastAsia="宋体" w:cs="宋体"/>
          <w:b w:val="0"/>
          <w:bCs w:val="0"/>
          <w:i w:val="0"/>
          <w:iCs w:val="0"/>
          <w:color w:val="000000" w:themeColor="text1"/>
          <w:kern w:val="0"/>
          <w:sz w:val="24"/>
          <w:szCs w:val="24"/>
          <w:highlight w:val="none"/>
          <w:vertAlign w:val="baseline"/>
          <w:lang w:val="en-US" w:eastAsia="zh-CN" w:bidi="ar-SA"/>
          <w14:textFill>
            <w14:solidFill>
              <w14:schemeClr w14:val="tx1"/>
            </w14:solidFill>
          </w14:textFill>
        </w:rPr>
        <w:t>〔2024〕11号</w:t>
      </w:r>
      <w:r>
        <w:rPr>
          <w:rFonts w:hint="eastAsia" w:ascii="宋体" w:hAnsi="宋体" w:eastAsia="宋体" w:cs="宋体"/>
          <w:b w:val="0"/>
          <w:bCs w:val="0"/>
          <w:i w:val="0"/>
          <w:iCs w:val="0"/>
          <w:color w:val="000000" w:themeColor="text1"/>
          <w:kern w:val="2"/>
          <w:sz w:val="24"/>
          <w:szCs w:val="24"/>
          <w:highlight w:val="none"/>
          <w:vertAlign w:val="baseline"/>
          <w:lang w:val="en-US" w:eastAsia="zh-CN" w:bidi="ar-SA"/>
          <w14:textFill>
            <w14:solidFill>
              <w14:schemeClr w14:val="tx1"/>
            </w14:solidFill>
          </w14:textFill>
        </w:rPr>
        <w:t>）等工作要求，我公司将按要求完成中标项目的同时，自愿利用</w:t>
      </w:r>
      <w:r>
        <w:rPr>
          <w:rFonts w:hint="eastAsia" w:ascii="宋体" w:hAnsi="宋体" w:eastAsia="宋体" w:cs="宋体"/>
          <w:color w:val="000000" w:themeColor="text1"/>
          <w:sz w:val="24"/>
          <w:szCs w:val="24"/>
          <w:highlight w:val="none"/>
          <w:lang w:val="en-US" w:eastAsia="zh-CN"/>
          <w14:textFill>
            <w14:solidFill>
              <w14:schemeClr w14:val="tx1"/>
            </w14:solidFill>
          </w14:textFill>
        </w:rPr>
        <w:t>本企业的合理利润，积极做好</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助力项目建设，就此</w:t>
      </w:r>
      <w:r>
        <w:rPr>
          <w:rFonts w:hint="eastAsia" w:ascii="宋体" w:hAnsi="宋体" w:eastAsia="宋体" w:cs="宋体"/>
          <w:color w:val="000000" w:themeColor="text1"/>
          <w:sz w:val="24"/>
          <w:szCs w:val="24"/>
          <w:highlight w:val="none"/>
          <w14:textFill>
            <w14:solidFill>
              <w14:schemeClr w14:val="tx1"/>
            </w14:solidFill>
          </w14:textFill>
        </w:rPr>
        <w:t>我方承诺如下：</w:t>
      </w:r>
    </w:p>
    <w:p w14:paraId="0BEC198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outlineLvl w:val="9"/>
        <w:rPr>
          <w:rFonts w:hint="eastAsia" w:ascii="宋体" w:hAnsi="宋体" w:eastAsia="宋体" w:cs="宋体"/>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我方愿以</w:t>
      </w:r>
      <w:r>
        <w:rPr>
          <w:rFonts w:hint="eastAsia" w:ascii="宋体" w:hAnsi="宋体" w:eastAsia="宋体" w:cs="宋体"/>
          <w:b w:val="0"/>
          <w:bCs w:val="0"/>
          <w:i w:val="0"/>
          <w:iCs w:val="0"/>
          <w:color w:val="000000" w:themeColor="text1"/>
          <w:kern w:val="2"/>
          <w:sz w:val="24"/>
          <w:szCs w:val="24"/>
          <w:highlight w:val="none"/>
          <w:vertAlign w:val="baseline"/>
          <w:lang w:val="en-US" w:eastAsia="zh-CN" w:bidi="ar-SA"/>
          <w14:textFill>
            <w14:solidFill>
              <w14:schemeClr w14:val="tx1"/>
            </w14:solidFill>
          </w14:textFill>
        </w:rPr>
        <w:t>本项</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目施工最高投标限价</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%的资金，用于助力“百千万工程”中的公益性项目建设，具体实施助力项目从各级“百千万工程”指挥部提供的项目建设清单（项目库）中选取。</w:t>
      </w:r>
    </w:p>
    <w:p w14:paraId="70DF315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outlineLvl w:val="9"/>
        <w:rPr>
          <w:rFonts w:hint="eastAsia" w:ascii="宋体" w:hAnsi="宋体" w:eastAsia="宋体" w:cs="宋体"/>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2、如我方中标，承诺完成助力项目建设所用的资金是本企业的自有资金，不使用中标项目内的资金作为助力项目建设资金。</w:t>
      </w:r>
    </w:p>
    <w:p w14:paraId="628D126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outlineLvl w:val="9"/>
        <w:rPr>
          <w:rFonts w:hint="eastAsia" w:ascii="宋体" w:hAnsi="宋体" w:eastAsia="宋体" w:cs="宋体"/>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3、如我方中标，在中标项目发出中标通知书之日起至签订中标项目承包合同前，我方将按要求与助力项目业主单位按招标文件要求签订助力协议书，确定具体助力项目、投资额度、工期进度和质量标准等内容（含折算助力项目投资金额中的预扣减或扣减额处理办法）。</w:t>
      </w:r>
    </w:p>
    <w:p w14:paraId="7EB2D71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outlineLvl w:val="9"/>
        <w:rPr>
          <w:rFonts w:hint="eastAsia" w:ascii="宋体" w:hAnsi="宋体" w:eastAsia="宋体" w:cs="宋体"/>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4、如我方中标，我方将按照协议书要求做好助力项目建设工作，按时保质保量完成“百千万工程”助力任务并移交整个工程，确保助力项目质量达到合格标准，并承诺本工程的保修期按有关规定及双方签署的协议要求执行。同时，按规定做好助力项目结算工作。</w:t>
      </w:r>
    </w:p>
    <w:p w14:paraId="136C60C2">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outlineLvl w:val="9"/>
        <w:rPr>
          <w:rFonts w:hint="eastAsia" w:ascii="宋体" w:hAnsi="宋体" w:eastAsia="宋体" w:cs="宋体"/>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5、如我方中标，将严格履行助力协议。招标人或助力项目业主单位发现我方有未按协议书履行投标助力承诺行为的，愿接受有关部门对我方进行诚信扣分及将有关失信行为上传信用广东和信用中国等诚信平台；对于有严重违反投标承诺，影响助力项目建设质量、进度或损害公共利益的，我方将接受依法依规作出的处理。</w:t>
      </w:r>
    </w:p>
    <w:p w14:paraId="669E8B52">
      <w:pPr>
        <w:pStyle w:val="12"/>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80" w:firstLineChars="200"/>
        <w:jc w:val="both"/>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我方同意在投标人须知规定的投标有效期内严格遵守本企业投标文件的各项承诺，如有违约，愿承担相应违约责任。</w:t>
      </w:r>
    </w:p>
    <w:p w14:paraId="620E5BE2">
      <w:pPr>
        <w:pStyle w:val="12"/>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80" w:firstLineChars="200"/>
        <w:jc w:val="both"/>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p>
    <w:p w14:paraId="656B04FD">
      <w:pPr>
        <w:pStyle w:val="12"/>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80" w:firstLineChars="200"/>
        <w:jc w:val="both"/>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p>
    <w:p w14:paraId="501DDB3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投标人</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(盖电子印章）</w:t>
      </w:r>
    </w:p>
    <w:p w14:paraId="41E35F5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p>
    <w:p w14:paraId="125B666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法定代表人：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（电子签名</w:t>
      </w:r>
      <w:r>
        <w:rPr>
          <w:rFonts w:hint="eastAsia" w:ascii="宋体" w:hAnsi="宋体" w:eastAsia="宋体" w:cs="宋体"/>
          <w:color w:val="000000" w:themeColor="text1"/>
          <w:sz w:val="24"/>
          <w:szCs w:val="24"/>
          <w:highlight w:val="none"/>
          <w:lang w:eastAsia="zh-CN"/>
          <w14:textFill>
            <w14:solidFill>
              <w14:schemeClr w14:val="tx1"/>
            </w14:solidFill>
          </w14:textFill>
        </w:rPr>
        <w:t>或</w:t>
      </w:r>
      <w:r>
        <w:rPr>
          <w:rFonts w:hint="eastAsia" w:ascii="宋体" w:hAnsi="宋体" w:eastAsia="宋体" w:cs="宋体"/>
          <w:color w:val="000000" w:themeColor="text1"/>
          <w:sz w:val="24"/>
          <w:szCs w:val="24"/>
          <w:highlight w:val="none"/>
          <w14:textFill>
            <w14:solidFill>
              <w14:schemeClr w14:val="tx1"/>
            </w14:solidFill>
          </w14:textFill>
        </w:rPr>
        <w:t>盖电子印章）</w:t>
      </w:r>
    </w:p>
    <w:p w14:paraId="1BA0102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p>
    <w:p w14:paraId="0756D6B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日期：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14:paraId="385EA06E">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宋体" w:hAnsi="宋体" w:eastAsia="宋体" w:cs="宋体"/>
          <w:color w:val="000000" w:themeColor="text1"/>
          <w:sz w:val="21"/>
          <w:szCs w:val="21"/>
          <w:highlight w:val="none"/>
          <w:lang w:eastAsia="zh-CN"/>
          <w14:textFill>
            <w14:solidFill>
              <w14:schemeClr w14:val="tx1"/>
            </w14:solidFill>
          </w14:textFill>
        </w:rPr>
      </w:pPr>
    </w:p>
    <w:p w14:paraId="534B9949">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注：上述承诺书中的</w:t>
      </w:r>
      <w:r>
        <w:rPr>
          <w:rFonts w:hint="eastAsia" w:ascii="宋体" w:hAnsi="宋体" w:eastAsia="宋体" w:cs="宋体"/>
          <w:b w:val="0"/>
          <w:bCs w:val="0"/>
          <w:i w:val="0"/>
          <w:iCs w:val="0"/>
          <w:color w:val="000000" w:themeColor="text1"/>
          <w:kern w:val="2"/>
          <w:sz w:val="24"/>
          <w:szCs w:val="24"/>
          <w:highlight w:val="none"/>
          <w:u w:val="none" w:color="auto"/>
          <w:vertAlign w:val="baseline"/>
          <w:lang w:val="en-US" w:eastAsia="zh-CN" w:bidi="ar-SA"/>
          <w14:textFill>
            <w14:solidFill>
              <w14:schemeClr w14:val="tx1"/>
            </w14:solidFill>
          </w14:textFill>
        </w:rPr>
        <w:t>企业社会贡献下浮率要使用阿拉伯数字填报，但不得填报负值，否则作无效投标处理。企业社会贡献下浮率没有填报任何数字的按无企业社会贡献处理，但不作无效投标处理</w:t>
      </w:r>
    </w:p>
    <w:p w14:paraId="3658789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color w:val="000000" w:themeColor="text1"/>
          <w:highlight w:val="none"/>
          <w14:textFill>
            <w14:solidFill>
              <w14:schemeClr w14:val="tx1"/>
            </w14:solidFill>
          </w14:textFill>
        </w:rPr>
      </w:pPr>
    </w:p>
    <w:p w14:paraId="42DF99A4">
      <w:pPr>
        <w:pStyle w:val="16"/>
        <w:ind w:firstLine="480"/>
        <w:rPr>
          <w:color w:val="000000" w:themeColor="text1"/>
          <w:highlight w:val="none"/>
          <w14:textFill>
            <w14:solidFill>
              <w14:schemeClr w14:val="tx1"/>
            </w14:solidFill>
          </w14:textFill>
        </w:rPr>
      </w:pPr>
    </w:p>
    <w:p w14:paraId="6A755406">
      <w:pPr>
        <w:pStyle w:val="16"/>
        <w:ind w:firstLine="480"/>
        <w:rPr>
          <w:color w:val="000000" w:themeColor="text1"/>
          <w:highlight w:val="none"/>
          <w14:textFill>
            <w14:solidFill>
              <w14:schemeClr w14:val="tx1"/>
            </w14:solidFill>
          </w14:textFill>
        </w:rPr>
      </w:pPr>
    </w:p>
    <w:p w14:paraId="768E1A00">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5820B5ED">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6007B414">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5E7EAB70">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28ABE2F9">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2421F798">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46D7997A">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51C6E50F">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7C67245D">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7D15FD8E">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43DA5531">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1C053D60">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3AA5B3AF">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2993BAF0">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617FB0E3">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2D275855">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41BF7188">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59EB2645">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7DD51800">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76892C92">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5EA008D9">
      <w:pPr>
        <w:pStyle w:val="2"/>
        <w:wordWrap w:val="0"/>
        <w:autoSpaceDE/>
        <w:autoSpaceDN/>
        <w:snapToGrid w:val="0"/>
        <w:spacing w:line="440" w:lineRule="exact"/>
        <w:jc w:val="center"/>
        <w:rPr>
          <w:rFonts w:hint="eastAsia" w:ascii="Times New Roman"/>
          <w:b/>
          <w:snapToGrid w:val="0"/>
          <w:color w:val="000000" w:themeColor="text1"/>
          <w:sz w:val="24"/>
          <w:highlight w:val="none"/>
          <w14:textFill>
            <w14:solidFill>
              <w14:schemeClr w14:val="tx1"/>
            </w14:solidFill>
          </w14:textFill>
        </w:rPr>
      </w:pPr>
    </w:p>
    <w:p w14:paraId="2D93DEF7">
      <w:pPr>
        <w:pStyle w:val="2"/>
        <w:wordWrap w:val="0"/>
        <w:autoSpaceDE/>
        <w:autoSpaceDN/>
        <w:snapToGrid w:val="0"/>
        <w:spacing w:line="440" w:lineRule="exact"/>
        <w:jc w:val="center"/>
        <w:rPr>
          <w:rFonts w:hint="eastAsia" w:ascii="Times New Roman"/>
          <w:b/>
          <w:snapToGrid w:val="0"/>
          <w:color w:val="000000" w:themeColor="text1"/>
          <w:sz w:val="24"/>
          <w:highlight w:val="none"/>
          <w:lang w:val="en-US" w:eastAsia="zh-CN"/>
          <w14:textFill>
            <w14:solidFill>
              <w14:schemeClr w14:val="tx1"/>
            </w14:solidFill>
          </w14:textFill>
        </w:rPr>
      </w:pPr>
      <w:bookmarkStart w:id="363" w:name="_Toc31501"/>
      <w:bookmarkStart w:id="364" w:name="_Toc28290"/>
      <w:bookmarkStart w:id="365" w:name="_Toc25407"/>
      <w:r>
        <w:rPr>
          <w:rFonts w:hint="eastAsia" w:ascii="Times New Roman"/>
          <w:b/>
          <w:snapToGrid w:val="0"/>
          <w:color w:val="000000" w:themeColor="text1"/>
          <w:sz w:val="24"/>
          <w:highlight w:val="none"/>
          <w:lang w:val="en-US" w:eastAsia="zh-CN"/>
          <w14:textFill>
            <w14:solidFill>
              <w14:schemeClr w14:val="tx1"/>
            </w14:solidFill>
          </w14:textFill>
        </w:rPr>
        <w:t>.</w:t>
      </w:r>
      <w:bookmarkEnd w:id="363"/>
      <w:bookmarkEnd w:id="364"/>
      <w:bookmarkEnd w:id="365"/>
    </w:p>
    <w:p w14:paraId="2C1661B7">
      <w:pPr>
        <w:pStyle w:val="2"/>
        <w:wordWrap w:val="0"/>
        <w:autoSpaceDE/>
        <w:autoSpaceDN/>
        <w:snapToGrid w:val="0"/>
        <w:spacing w:line="440" w:lineRule="exact"/>
        <w:jc w:val="center"/>
        <w:rPr>
          <w:rFonts w:hint="eastAsia" w:ascii="Times New Roman"/>
          <w:b/>
          <w:snapToGrid w:val="0"/>
          <w:color w:val="000000" w:themeColor="text1"/>
          <w:sz w:val="24"/>
          <w:highlight w:val="none"/>
          <w:lang w:val="en-US" w:eastAsia="zh-CN"/>
          <w14:textFill>
            <w14:solidFill>
              <w14:schemeClr w14:val="tx1"/>
            </w14:solidFill>
          </w14:textFill>
        </w:rPr>
      </w:pPr>
    </w:p>
    <w:p w14:paraId="0B95C1DC">
      <w:pPr>
        <w:rPr>
          <w:rFonts w:hint="eastAsia" w:ascii="Times New Roman"/>
          <w:b/>
          <w:snapToGrid w:val="0"/>
          <w:color w:val="000000" w:themeColor="text1"/>
          <w:sz w:val="24"/>
          <w:highlight w:val="none"/>
          <w14:textFill>
            <w14:solidFill>
              <w14:schemeClr w14:val="tx1"/>
            </w14:solidFill>
          </w14:textFill>
        </w:rPr>
      </w:pPr>
      <w:bookmarkStart w:id="366" w:name="_Toc27712"/>
      <w:r>
        <w:rPr>
          <w:rFonts w:hint="eastAsia" w:ascii="Times New Roman"/>
          <w:b/>
          <w:snapToGrid w:val="0"/>
          <w:color w:val="000000" w:themeColor="text1"/>
          <w:sz w:val="24"/>
          <w:highlight w:val="none"/>
          <w14:textFill>
            <w14:solidFill>
              <w14:schemeClr w14:val="tx1"/>
            </w14:solidFill>
          </w14:textFill>
        </w:rPr>
        <w:br w:type="page"/>
      </w:r>
    </w:p>
    <w:p w14:paraId="5F150457">
      <w:pPr>
        <w:pStyle w:val="2"/>
        <w:wordWrap w:val="0"/>
        <w:autoSpaceDE/>
        <w:autoSpaceDN/>
        <w:snapToGrid w:val="0"/>
        <w:spacing w:line="440" w:lineRule="exact"/>
        <w:jc w:val="center"/>
        <w:rPr>
          <w:rFonts w:ascii="Times New Roman"/>
          <w:b/>
          <w:snapToGrid w:val="0"/>
          <w:color w:val="000000" w:themeColor="text1"/>
          <w:sz w:val="24"/>
          <w:highlight w:val="none"/>
          <w14:textFill>
            <w14:solidFill>
              <w14:schemeClr w14:val="tx1"/>
            </w14:solidFill>
          </w14:textFill>
        </w:rPr>
      </w:pPr>
      <w:r>
        <w:rPr>
          <w:rFonts w:hint="eastAsia" w:ascii="Times New Roman"/>
          <w:b/>
          <w:snapToGrid w:val="0"/>
          <w:color w:val="000000" w:themeColor="text1"/>
          <w:sz w:val="24"/>
          <w:highlight w:val="none"/>
          <w14:textFill>
            <w14:solidFill>
              <w14:schemeClr w14:val="tx1"/>
            </w14:solidFill>
          </w14:textFill>
        </w:rPr>
        <w:t>第七章 建设工程施工合同</w:t>
      </w:r>
      <w:bookmarkEnd w:id="366"/>
    </w:p>
    <w:p w14:paraId="22A607E0">
      <w:pPr>
        <w:wordWrap w:val="0"/>
        <w:adjustRightInd w:val="0"/>
        <w:snapToGrid w:val="0"/>
        <w:spacing w:line="440" w:lineRule="exact"/>
        <w:rPr>
          <w:rFonts w:ascii="Times New Roman"/>
          <w:snapToGrid w:val="0"/>
          <w:color w:val="000000" w:themeColor="text1"/>
          <w:kern w:val="0"/>
          <w:highlight w:val="none"/>
          <w14:textFill>
            <w14:solidFill>
              <w14:schemeClr w14:val="tx1"/>
            </w14:solidFill>
          </w14:textFill>
        </w:rPr>
      </w:pPr>
    </w:p>
    <w:p w14:paraId="1C43A7D2">
      <w:pPr>
        <w:wordWrap w:val="0"/>
        <w:adjustRightInd w:val="0"/>
        <w:snapToGrid w:val="0"/>
        <w:spacing w:line="440" w:lineRule="exact"/>
        <w:ind w:firstLine="480"/>
        <w:rPr>
          <w:rFonts w:hint="eastAsia" w:ascii="Times New Roman"/>
          <w:snapToGrid w:val="0"/>
          <w:color w:val="000000" w:themeColor="text1"/>
          <w:kern w:val="0"/>
          <w:highlight w:val="none"/>
          <w14:textFill>
            <w14:solidFill>
              <w14:schemeClr w14:val="tx1"/>
            </w14:solidFill>
          </w14:textFill>
        </w:rPr>
      </w:pPr>
      <w:r>
        <w:rPr>
          <w:rFonts w:hint="eastAsia" w:ascii="Times New Roman"/>
          <w:snapToGrid w:val="0"/>
          <w:color w:val="000000" w:themeColor="text1"/>
          <w:kern w:val="0"/>
          <w:highlight w:val="none"/>
          <w14:textFill>
            <w14:solidFill>
              <w14:schemeClr w14:val="tx1"/>
            </w14:solidFill>
          </w14:textFill>
        </w:rPr>
        <w:t>（略），按《广东省建设工程标准施工合同》（2009年版）或《建设工程施工合同（示范文本）》（GF—2017—0201）执行。</w:t>
      </w:r>
    </w:p>
    <w:p w14:paraId="5A0E0B89">
      <w:pPr>
        <w:pStyle w:val="16"/>
        <w:ind w:firstLine="480"/>
        <w:rPr>
          <w:color w:val="000000" w:themeColor="text1"/>
          <w:highlight w:val="none"/>
          <w14:textFill>
            <w14:solidFill>
              <w14:schemeClr w14:val="tx1"/>
            </w14:solidFill>
          </w14:textFill>
        </w:rPr>
      </w:pPr>
    </w:p>
    <w:p w14:paraId="1F5FCB5A">
      <w:pPr>
        <w:pStyle w:val="16"/>
        <w:ind w:firstLine="480"/>
        <w:rPr>
          <w:color w:val="000000" w:themeColor="text1"/>
          <w:highlight w:val="none"/>
          <w14:textFill>
            <w14:solidFill>
              <w14:schemeClr w14:val="tx1"/>
            </w14:solidFill>
          </w14:textFill>
        </w:rPr>
      </w:pPr>
    </w:p>
    <w:sectPr>
      <w:footerReference r:id="rId9" w:type="default"/>
      <w:endnotePr>
        <w:numFmt w:val="decimal"/>
      </w:endnotePr>
      <w:pgSz w:w="11906" w:h="16838"/>
      <w:pgMar w:top="1701" w:right="1531" w:bottom="1417" w:left="1531" w:header="850" w:footer="992" w:gutter="0"/>
      <w:pgNumType w:fmt="decimal"/>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DB69F">
    <w:pPr>
      <w:pStyle w:val="20"/>
    </w:pPr>
  </w:p>
  <w:p w14:paraId="3353B71D">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B2621">
    <w:pPr>
      <w:pStyle w:val="20"/>
    </w:pPr>
  </w:p>
  <w:p w14:paraId="5B24E6CC">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0360C">
    <w:pPr>
      <w:pStyle w:val="20"/>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E8FE5C">
                          <w:pPr>
                            <w:pStyle w:val="20"/>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74</w:t>
                          </w:r>
                          <w:r>
                            <w:rPr>
                              <w:rFonts w:ascii="Times New Roman"/>
                              <w:sz w:val="21"/>
                            </w:rPr>
                            <w:fldChar w:fldCharType="end"/>
                          </w:r>
                          <w:r>
                            <w:rPr>
                              <w:rFonts w:hint="eastAsia" w:ascii="Times New Roman"/>
                              <w:sz w:val="21"/>
                            </w:rPr>
                            <w:t>—</w:t>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7FF4cMBAACOAwAADgAAAGRycy9lMm9Eb2MueG1srVPNjtMwEL4j8Q6W&#10;79TZrgR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6/fUOK4xYmff3w///x9/vWN&#10;XGd9+gA1pt0HTEzDWz/g1sx+QGemPaho8xcJEYyjuqeLunJIRORHq+VqVWFIYGy+ID57eB4ipHfS&#10;W5KNhkYcX1GVHz9AGlPnlFzN+TttTBmhcf84EDN7WO597DFbadgNE6Gdb0/Ip8fJN9TholNi3jsU&#10;Ni/JbMTZ2E1GrgHh9pCwcOkno45QUzEcU2E0rVTeg7/vJevhN9r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TsUXhwwEAAI4DAAAOAAAAAAAAAAEAIAAAAB4BAABkcnMvZTJvRG9jLnhtbFBL&#10;BQYAAAAABgAGAFkBAABTBQAAAAA=&#10;">
              <v:fill on="f" focussize="0,0"/>
              <v:stroke on="f"/>
              <v:imagedata o:title=""/>
              <o:lock v:ext="edit" aspectratio="f"/>
              <v:textbox inset="0mm,0mm,0mm,0mm" style="mso-fit-shape-to-text:t;">
                <w:txbxContent>
                  <w:p w14:paraId="5DE8FE5C">
                    <w:pPr>
                      <w:pStyle w:val="20"/>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74</w:t>
                    </w:r>
                    <w:r>
                      <w:rPr>
                        <w:rFonts w:ascii="Times New Roman"/>
                        <w:sz w:val="21"/>
                      </w:rPr>
                      <w:fldChar w:fldCharType="end"/>
                    </w:r>
                    <w:r>
                      <w:rPr>
                        <w:rFonts w:hint="eastAsia" w:ascii="Times New Roman"/>
                        <w:sz w:val="21"/>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59462">
    <w:pPr>
      <w:pStyle w:val="20"/>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DF8E17">
                          <w:pPr>
                            <w:pStyle w:val="20"/>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53DF8E17">
                    <w:pPr>
                      <w:pStyle w:val="20"/>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72BB5">
    <w:pPr>
      <w:pStyle w:val="29"/>
      <w:rPr>
        <w:rFonts w:hint="default"/>
        <w:lang w:val="en-US" w:eastAsia="zh-CN"/>
      </w:rPr>
    </w:pPr>
    <w:r>
      <w:rPr>
        <w:sz w:val="24"/>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9AE0F5">
                          <w:pPr>
                            <w:pStyle w:val="20"/>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189AE0F5">
                    <w:pPr>
                      <w:pStyle w:val="20"/>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F0CD5E"/>
    <w:multiLevelType w:val="singleLevel"/>
    <w:tmpl w:val="B6F0CD5E"/>
    <w:lvl w:ilvl="0" w:tentative="0">
      <w:start w:val="1"/>
      <w:numFmt w:val="decimal"/>
      <w:suff w:val="nothing"/>
      <w:lvlText w:val="%1．"/>
      <w:lvlJc w:val="left"/>
    </w:lvl>
  </w:abstractNum>
  <w:abstractNum w:abstractNumId="1">
    <w:nsid w:val="4D5CBB09"/>
    <w:multiLevelType w:val="singleLevel"/>
    <w:tmpl w:val="4D5CBB09"/>
    <w:lvl w:ilvl="0" w:tentative="0">
      <w:start w:val="5"/>
      <w:numFmt w:val="decimal"/>
      <w:lvlText w:val="%1."/>
      <w:lvlJc w:val="left"/>
      <w:pPr>
        <w:tabs>
          <w:tab w:val="left" w:pos="312"/>
        </w:tabs>
      </w:pPr>
    </w:lvl>
  </w:abstractNum>
  <w:abstractNum w:abstractNumId="2">
    <w:nsid w:val="5269E880"/>
    <w:multiLevelType w:val="singleLevel"/>
    <w:tmpl w:val="5269E880"/>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1NjFjODQ1MTMyZDQ3YTZmOTdhN2Q1MGRhMmM3NTUifQ=="/>
    <w:docVar w:name="KSO_WPS_MARK_KEY" w:val="339fc04a-30c4-466d-ab1a-b9d928989bea"/>
  </w:docVars>
  <w:rsids>
    <w:rsidRoot w:val="00172A27"/>
    <w:rsid w:val="000813CE"/>
    <w:rsid w:val="000E790D"/>
    <w:rsid w:val="000F0624"/>
    <w:rsid w:val="00126A2C"/>
    <w:rsid w:val="00156E02"/>
    <w:rsid w:val="00172A27"/>
    <w:rsid w:val="001740E2"/>
    <w:rsid w:val="00204CA9"/>
    <w:rsid w:val="00253E2F"/>
    <w:rsid w:val="004804C4"/>
    <w:rsid w:val="00485BD6"/>
    <w:rsid w:val="00495004"/>
    <w:rsid w:val="004A677C"/>
    <w:rsid w:val="00513943"/>
    <w:rsid w:val="00552F5A"/>
    <w:rsid w:val="00595F4C"/>
    <w:rsid w:val="005A0837"/>
    <w:rsid w:val="005D2C6E"/>
    <w:rsid w:val="005F4FE1"/>
    <w:rsid w:val="00662AF1"/>
    <w:rsid w:val="00735061"/>
    <w:rsid w:val="00783750"/>
    <w:rsid w:val="0087472C"/>
    <w:rsid w:val="008859E0"/>
    <w:rsid w:val="008B6453"/>
    <w:rsid w:val="008B6564"/>
    <w:rsid w:val="008C1629"/>
    <w:rsid w:val="008D4A88"/>
    <w:rsid w:val="00947E79"/>
    <w:rsid w:val="00976E7B"/>
    <w:rsid w:val="009E7023"/>
    <w:rsid w:val="009F585C"/>
    <w:rsid w:val="00A07B86"/>
    <w:rsid w:val="00B27F3B"/>
    <w:rsid w:val="00C36006"/>
    <w:rsid w:val="00D5717A"/>
    <w:rsid w:val="00D807B7"/>
    <w:rsid w:val="00D9012D"/>
    <w:rsid w:val="00E33250"/>
    <w:rsid w:val="00E65E40"/>
    <w:rsid w:val="00EB05EA"/>
    <w:rsid w:val="00EE7485"/>
    <w:rsid w:val="00F156C7"/>
    <w:rsid w:val="00F625F8"/>
    <w:rsid w:val="00FB15EA"/>
    <w:rsid w:val="00FB73F0"/>
    <w:rsid w:val="01001B5E"/>
    <w:rsid w:val="01065CF6"/>
    <w:rsid w:val="011F3697"/>
    <w:rsid w:val="01317F69"/>
    <w:rsid w:val="014C6B51"/>
    <w:rsid w:val="01635D69"/>
    <w:rsid w:val="016F0A91"/>
    <w:rsid w:val="01833670"/>
    <w:rsid w:val="018A7679"/>
    <w:rsid w:val="01D953BA"/>
    <w:rsid w:val="021717B9"/>
    <w:rsid w:val="02385327"/>
    <w:rsid w:val="028C1649"/>
    <w:rsid w:val="02922898"/>
    <w:rsid w:val="02B01361"/>
    <w:rsid w:val="03004C9D"/>
    <w:rsid w:val="030C022E"/>
    <w:rsid w:val="03315C3D"/>
    <w:rsid w:val="034C6D1C"/>
    <w:rsid w:val="04003D73"/>
    <w:rsid w:val="04007ABA"/>
    <w:rsid w:val="045A2C6F"/>
    <w:rsid w:val="048932A3"/>
    <w:rsid w:val="04A6192B"/>
    <w:rsid w:val="05195F1A"/>
    <w:rsid w:val="05533E9B"/>
    <w:rsid w:val="05717EE4"/>
    <w:rsid w:val="057E6B27"/>
    <w:rsid w:val="059C2833"/>
    <w:rsid w:val="05D673E7"/>
    <w:rsid w:val="060754D4"/>
    <w:rsid w:val="065C13E1"/>
    <w:rsid w:val="06610A75"/>
    <w:rsid w:val="0670034A"/>
    <w:rsid w:val="06C4753C"/>
    <w:rsid w:val="07031B00"/>
    <w:rsid w:val="072C105E"/>
    <w:rsid w:val="072D11D3"/>
    <w:rsid w:val="078D3A1F"/>
    <w:rsid w:val="079274FA"/>
    <w:rsid w:val="07A1523B"/>
    <w:rsid w:val="07C5758F"/>
    <w:rsid w:val="07D52C71"/>
    <w:rsid w:val="07D62FDE"/>
    <w:rsid w:val="07F30447"/>
    <w:rsid w:val="082A5712"/>
    <w:rsid w:val="08472853"/>
    <w:rsid w:val="084F5A4B"/>
    <w:rsid w:val="089F73EA"/>
    <w:rsid w:val="08DB54AE"/>
    <w:rsid w:val="08E37419"/>
    <w:rsid w:val="090534FC"/>
    <w:rsid w:val="0911242E"/>
    <w:rsid w:val="094654CB"/>
    <w:rsid w:val="09526CCE"/>
    <w:rsid w:val="0957416C"/>
    <w:rsid w:val="095B1587"/>
    <w:rsid w:val="09A5364E"/>
    <w:rsid w:val="09AA019F"/>
    <w:rsid w:val="09C5316B"/>
    <w:rsid w:val="09CE23B5"/>
    <w:rsid w:val="0A067AB9"/>
    <w:rsid w:val="0A0A7E5D"/>
    <w:rsid w:val="0A401492"/>
    <w:rsid w:val="0A656ED5"/>
    <w:rsid w:val="0A79028B"/>
    <w:rsid w:val="0A7D7D7B"/>
    <w:rsid w:val="0A8C7778"/>
    <w:rsid w:val="0ABE7321"/>
    <w:rsid w:val="0ADD081A"/>
    <w:rsid w:val="0AF3628F"/>
    <w:rsid w:val="0B0F299D"/>
    <w:rsid w:val="0B112BB9"/>
    <w:rsid w:val="0B4140F7"/>
    <w:rsid w:val="0B463C9D"/>
    <w:rsid w:val="0B9D0C4F"/>
    <w:rsid w:val="0BAF665A"/>
    <w:rsid w:val="0C0361B2"/>
    <w:rsid w:val="0C264F0A"/>
    <w:rsid w:val="0C2F1549"/>
    <w:rsid w:val="0C473915"/>
    <w:rsid w:val="0C6D2FCD"/>
    <w:rsid w:val="0C9413AC"/>
    <w:rsid w:val="0C982D80"/>
    <w:rsid w:val="0CA07ACE"/>
    <w:rsid w:val="0CC003F3"/>
    <w:rsid w:val="0CC057D6"/>
    <w:rsid w:val="0CD30126"/>
    <w:rsid w:val="0D161723"/>
    <w:rsid w:val="0D29243C"/>
    <w:rsid w:val="0D363981"/>
    <w:rsid w:val="0D366D45"/>
    <w:rsid w:val="0D414A18"/>
    <w:rsid w:val="0D4232B6"/>
    <w:rsid w:val="0D5C45C0"/>
    <w:rsid w:val="0D957E4A"/>
    <w:rsid w:val="0DB36FE8"/>
    <w:rsid w:val="0E6F0323"/>
    <w:rsid w:val="0E9658AF"/>
    <w:rsid w:val="0F37049E"/>
    <w:rsid w:val="0F3E3116"/>
    <w:rsid w:val="0FBE0EC3"/>
    <w:rsid w:val="0FE03B0E"/>
    <w:rsid w:val="10162E29"/>
    <w:rsid w:val="101B48E8"/>
    <w:rsid w:val="102739F7"/>
    <w:rsid w:val="10296831"/>
    <w:rsid w:val="10336C65"/>
    <w:rsid w:val="1049590D"/>
    <w:rsid w:val="105E064F"/>
    <w:rsid w:val="10694EE1"/>
    <w:rsid w:val="10741A94"/>
    <w:rsid w:val="10DE3B7C"/>
    <w:rsid w:val="10DF5DAE"/>
    <w:rsid w:val="10E70644"/>
    <w:rsid w:val="11201C74"/>
    <w:rsid w:val="112436E1"/>
    <w:rsid w:val="112C1A21"/>
    <w:rsid w:val="115B06EA"/>
    <w:rsid w:val="11737A94"/>
    <w:rsid w:val="117F25BB"/>
    <w:rsid w:val="11934328"/>
    <w:rsid w:val="11F1104F"/>
    <w:rsid w:val="123635C4"/>
    <w:rsid w:val="124226EB"/>
    <w:rsid w:val="127D39B1"/>
    <w:rsid w:val="12A80195"/>
    <w:rsid w:val="12BD20DF"/>
    <w:rsid w:val="12C051E0"/>
    <w:rsid w:val="12C12CBB"/>
    <w:rsid w:val="12D44BF8"/>
    <w:rsid w:val="133C362E"/>
    <w:rsid w:val="138B03FE"/>
    <w:rsid w:val="13C74A9A"/>
    <w:rsid w:val="14825190"/>
    <w:rsid w:val="149D77CF"/>
    <w:rsid w:val="14AF5FBF"/>
    <w:rsid w:val="14DE1D5E"/>
    <w:rsid w:val="14E05AD6"/>
    <w:rsid w:val="150C0679"/>
    <w:rsid w:val="156B7D91"/>
    <w:rsid w:val="159863B1"/>
    <w:rsid w:val="15B42ABF"/>
    <w:rsid w:val="15C12761"/>
    <w:rsid w:val="15C56632"/>
    <w:rsid w:val="15DF1577"/>
    <w:rsid w:val="16267E71"/>
    <w:rsid w:val="162B0E39"/>
    <w:rsid w:val="16361726"/>
    <w:rsid w:val="163E52CD"/>
    <w:rsid w:val="164766AD"/>
    <w:rsid w:val="167C7217"/>
    <w:rsid w:val="16825090"/>
    <w:rsid w:val="1692153E"/>
    <w:rsid w:val="16B8213B"/>
    <w:rsid w:val="16BD5E50"/>
    <w:rsid w:val="16E84FFC"/>
    <w:rsid w:val="16EA7BE5"/>
    <w:rsid w:val="17084394"/>
    <w:rsid w:val="173C4B1A"/>
    <w:rsid w:val="174662BC"/>
    <w:rsid w:val="1751770F"/>
    <w:rsid w:val="176F6C9D"/>
    <w:rsid w:val="17B95607"/>
    <w:rsid w:val="17F62DD5"/>
    <w:rsid w:val="18053987"/>
    <w:rsid w:val="183C2959"/>
    <w:rsid w:val="184719C8"/>
    <w:rsid w:val="18910E95"/>
    <w:rsid w:val="18954E2A"/>
    <w:rsid w:val="18C36995"/>
    <w:rsid w:val="18DD5C74"/>
    <w:rsid w:val="191044B0"/>
    <w:rsid w:val="195E7E85"/>
    <w:rsid w:val="19C85F5C"/>
    <w:rsid w:val="19F16090"/>
    <w:rsid w:val="1A4131B9"/>
    <w:rsid w:val="1A4C20DA"/>
    <w:rsid w:val="1A506CB8"/>
    <w:rsid w:val="1A6C61D9"/>
    <w:rsid w:val="1A78529D"/>
    <w:rsid w:val="1A9E1DA5"/>
    <w:rsid w:val="1ADF228A"/>
    <w:rsid w:val="1AE222C4"/>
    <w:rsid w:val="1B0F0EC3"/>
    <w:rsid w:val="1B1F5972"/>
    <w:rsid w:val="1B2304CB"/>
    <w:rsid w:val="1B3275D1"/>
    <w:rsid w:val="1B667E61"/>
    <w:rsid w:val="1B844F28"/>
    <w:rsid w:val="1B9D1DD5"/>
    <w:rsid w:val="1BE74BA6"/>
    <w:rsid w:val="1BF06998"/>
    <w:rsid w:val="1C5635D6"/>
    <w:rsid w:val="1CCB5476"/>
    <w:rsid w:val="1D0E0DA2"/>
    <w:rsid w:val="1D141CAC"/>
    <w:rsid w:val="1D1D0F4A"/>
    <w:rsid w:val="1D3A2862"/>
    <w:rsid w:val="1D502C3B"/>
    <w:rsid w:val="1D55171C"/>
    <w:rsid w:val="1D69459E"/>
    <w:rsid w:val="1DB4365C"/>
    <w:rsid w:val="1DE1641B"/>
    <w:rsid w:val="1E081BFA"/>
    <w:rsid w:val="1E114F52"/>
    <w:rsid w:val="1E1D141A"/>
    <w:rsid w:val="1EBC3110"/>
    <w:rsid w:val="1ECB21F4"/>
    <w:rsid w:val="1ED4311B"/>
    <w:rsid w:val="1F220A99"/>
    <w:rsid w:val="1F262338"/>
    <w:rsid w:val="1F6F04E9"/>
    <w:rsid w:val="200C1802"/>
    <w:rsid w:val="20210AC6"/>
    <w:rsid w:val="20281BCE"/>
    <w:rsid w:val="20A026A6"/>
    <w:rsid w:val="20BD6CCC"/>
    <w:rsid w:val="20D12947"/>
    <w:rsid w:val="20DB53A4"/>
    <w:rsid w:val="20F8421E"/>
    <w:rsid w:val="2103252D"/>
    <w:rsid w:val="2118410D"/>
    <w:rsid w:val="218A22F4"/>
    <w:rsid w:val="2192066D"/>
    <w:rsid w:val="219569C3"/>
    <w:rsid w:val="21CF15AE"/>
    <w:rsid w:val="224551CB"/>
    <w:rsid w:val="224D0523"/>
    <w:rsid w:val="224F429B"/>
    <w:rsid w:val="22623FCE"/>
    <w:rsid w:val="226B5E23"/>
    <w:rsid w:val="227B4008"/>
    <w:rsid w:val="227D0885"/>
    <w:rsid w:val="227E0643"/>
    <w:rsid w:val="22B13B24"/>
    <w:rsid w:val="22B92624"/>
    <w:rsid w:val="23381CEE"/>
    <w:rsid w:val="235C28BC"/>
    <w:rsid w:val="23B065AE"/>
    <w:rsid w:val="23DF164F"/>
    <w:rsid w:val="23EB6BEB"/>
    <w:rsid w:val="24126687"/>
    <w:rsid w:val="24470640"/>
    <w:rsid w:val="248D42DE"/>
    <w:rsid w:val="24910736"/>
    <w:rsid w:val="24962A42"/>
    <w:rsid w:val="24BA4892"/>
    <w:rsid w:val="24EB680D"/>
    <w:rsid w:val="252F3F10"/>
    <w:rsid w:val="25AA7504"/>
    <w:rsid w:val="25C04D26"/>
    <w:rsid w:val="25C6309C"/>
    <w:rsid w:val="25C81807"/>
    <w:rsid w:val="25CD411B"/>
    <w:rsid w:val="26526878"/>
    <w:rsid w:val="26667E05"/>
    <w:rsid w:val="26A07F53"/>
    <w:rsid w:val="26A8388C"/>
    <w:rsid w:val="26B53690"/>
    <w:rsid w:val="27280C17"/>
    <w:rsid w:val="2728585C"/>
    <w:rsid w:val="2729330D"/>
    <w:rsid w:val="275639D6"/>
    <w:rsid w:val="275F6D2E"/>
    <w:rsid w:val="27984584"/>
    <w:rsid w:val="27B14719"/>
    <w:rsid w:val="27BF79B9"/>
    <w:rsid w:val="27E2170E"/>
    <w:rsid w:val="28A81A10"/>
    <w:rsid w:val="28F82424"/>
    <w:rsid w:val="29135C0E"/>
    <w:rsid w:val="2937324F"/>
    <w:rsid w:val="29392613"/>
    <w:rsid w:val="29421D31"/>
    <w:rsid w:val="29736EE0"/>
    <w:rsid w:val="2A13482E"/>
    <w:rsid w:val="2A251746"/>
    <w:rsid w:val="2A623FBA"/>
    <w:rsid w:val="2AA42CAA"/>
    <w:rsid w:val="2AC27A05"/>
    <w:rsid w:val="2AFF1AAF"/>
    <w:rsid w:val="2B4166E9"/>
    <w:rsid w:val="2B683CD8"/>
    <w:rsid w:val="2B6C5576"/>
    <w:rsid w:val="2B7A739F"/>
    <w:rsid w:val="2B9E3B1D"/>
    <w:rsid w:val="2BC5112A"/>
    <w:rsid w:val="2BD65CAA"/>
    <w:rsid w:val="2BF118A2"/>
    <w:rsid w:val="2C0D2D55"/>
    <w:rsid w:val="2C183670"/>
    <w:rsid w:val="2C267E1B"/>
    <w:rsid w:val="2C290723"/>
    <w:rsid w:val="2C351313"/>
    <w:rsid w:val="2C4311A5"/>
    <w:rsid w:val="2C4D3FF3"/>
    <w:rsid w:val="2C4F43C7"/>
    <w:rsid w:val="2C724190"/>
    <w:rsid w:val="2CAE7E10"/>
    <w:rsid w:val="2CD21D51"/>
    <w:rsid w:val="2CD51841"/>
    <w:rsid w:val="2D09157D"/>
    <w:rsid w:val="2D38581D"/>
    <w:rsid w:val="2D51162C"/>
    <w:rsid w:val="2D5717A7"/>
    <w:rsid w:val="2D6D3F15"/>
    <w:rsid w:val="2D7352E2"/>
    <w:rsid w:val="2D934D7B"/>
    <w:rsid w:val="2DAD3E66"/>
    <w:rsid w:val="2DCA63B9"/>
    <w:rsid w:val="2E1D2B43"/>
    <w:rsid w:val="2E2D39FF"/>
    <w:rsid w:val="2E5A0250"/>
    <w:rsid w:val="2E770718"/>
    <w:rsid w:val="2EA761E1"/>
    <w:rsid w:val="2EC15BD9"/>
    <w:rsid w:val="2ED43E1F"/>
    <w:rsid w:val="2F05440B"/>
    <w:rsid w:val="2F176141"/>
    <w:rsid w:val="2F3E191F"/>
    <w:rsid w:val="2F4B1946"/>
    <w:rsid w:val="2F6A001E"/>
    <w:rsid w:val="2F702F42"/>
    <w:rsid w:val="2F8A62F5"/>
    <w:rsid w:val="2FB60924"/>
    <w:rsid w:val="2FDA63FB"/>
    <w:rsid w:val="2FE13F69"/>
    <w:rsid w:val="2FEA73B1"/>
    <w:rsid w:val="30172D3B"/>
    <w:rsid w:val="3018665F"/>
    <w:rsid w:val="30645BC4"/>
    <w:rsid w:val="306C5257"/>
    <w:rsid w:val="308248B4"/>
    <w:rsid w:val="30B30AAC"/>
    <w:rsid w:val="30D23ED2"/>
    <w:rsid w:val="310C10BB"/>
    <w:rsid w:val="314B3E80"/>
    <w:rsid w:val="31955FDF"/>
    <w:rsid w:val="31D248C8"/>
    <w:rsid w:val="31D41643"/>
    <w:rsid w:val="31D51879"/>
    <w:rsid w:val="32026A5B"/>
    <w:rsid w:val="32123E9C"/>
    <w:rsid w:val="32325C26"/>
    <w:rsid w:val="324778D5"/>
    <w:rsid w:val="32523C53"/>
    <w:rsid w:val="32611C83"/>
    <w:rsid w:val="32743B56"/>
    <w:rsid w:val="32BE2779"/>
    <w:rsid w:val="32C76078"/>
    <w:rsid w:val="32D305D1"/>
    <w:rsid w:val="32E93950"/>
    <w:rsid w:val="32EC67F3"/>
    <w:rsid w:val="33053F92"/>
    <w:rsid w:val="33BA63EC"/>
    <w:rsid w:val="33DB57DF"/>
    <w:rsid w:val="342C1BED"/>
    <w:rsid w:val="34437F20"/>
    <w:rsid w:val="34660C80"/>
    <w:rsid w:val="34735BC7"/>
    <w:rsid w:val="348F7DD1"/>
    <w:rsid w:val="34B47F8E"/>
    <w:rsid w:val="34C74165"/>
    <w:rsid w:val="3507158F"/>
    <w:rsid w:val="35215623"/>
    <w:rsid w:val="352B1D73"/>
    <w:rsid w:val="353930E1"/>
    <w:rsid w:val="35921F32"/>
    <w:rsid w:val="35E30B2B"/>
    <w:rsid w:val="35F15BE6"/>
    <w:rsid w:val="363370DF"/>
    <w:rsid w:val="36401AD9"/>
    <w:rsid w:val="36436AD9"/>
    <w:rsid w:val="365827F7"/>
    <w:rsid w:val="365B7948"/>
    <w:rsid w:val="369F1D0C"/>
    <w:rsid w:val="36A06A1C"/>
    <w:rsid w:val="36F92C9A"/>
    <w:rsid w:val="36FE3E1F"/>
    <w:rsid w:val="371E7EC5"/>
    <w:rsid w:val="37296C09"/>
    <w:rsid w:val="378F31A6"/>
    <w:rsid w:val="37935F95"/>
    <w:rsid w:val="37964580"/>
    <w:rsid w:val="37973489"/>
    <w:rsid w:val="37DA5DEB"/>
    <w:rsid w:val="37F039D3"/>
    <w:rsid w:val="3825367C"/>
    <w:rsid w:val="383D25F2"/>
    <w:rsid w:val="389B38FE"/>
    <w:rsid w:val="38AA3B82"/>
    <w:rsid w:val="38EE5BAC"/>
    <w:rsid w:val="39070133"/>
    <w:rsid w:val="39215211"/>
    <w:rsid w:val="392456E2"/>
    <w:rsid w:val="392804BD"/>
    <w:rsid w:val="397F651D"/>
    <w:rsid w:val="398C62F9"/>
    <w:rsid w:val="39A71E6F"/>
    <w:rsid w:val="3A096720"/>
    <w:rsid w:val="3A103EB8"/>
    <w:rsid w:val="3A125E82"/>
    <w:rsid w:val="3A385253"/>
    <w:rsid w:val="3A527B91"/>
    <w:rsid w:val="3AF43A9F"/>
    <w:rsid w:val="3B007A89"/>
    <w:rsid w:val="3B0D7690"/>
    <w:rsid w:val="3B5A482F"/>
    <w:rsid w:val="3B6B5CA0"/>
    <w:rsid w:val="3B89738A"/>
    <w:rsid w:val="3BB50377"/>
    <w:rsid w:val="3BF41E5E"/>
    <w:rsid w:val="3BFA6BCE"/>
    <w:rsid w:val="3C1C08F2"/>
    <w:rsid w:val="3C6B3628"/>
    <w:rsid w:val="3C74072E"/>
    <w:rsid w:val="3C890B1C"/>
    <w:rsid w:val="3CDC0368"/>
    <w:rsid w:val="3D0C6BB9"/>
    <w:rsid w:val="3D142020"/>
    <w:rsid w:val="3D143C22"/>
    <w:rsid w:val="3D844AF4"/>
    <w:rsid w:val="3D90085D"/>
    <w:rsid w:val="3DA821F1"/>
    <w:rsid w:val="3DBB74FB"/>
    <w:rsid w:val="3DE93F38"/>
    <w:rsid w:val="3DFA3EDF"/>
    <w:rsid w:val="3E170F38"/>
    <w:rsid w:val="3E4203B8"/>
    <w:rsid w:val="3E44447A"/>
    <w:rsid w:val="3EBB4732"/>
    <w:rsid w:val="3F05257C"/>
    <w:rsid w:val="3F47212A"/>
    <w:rsid w:val="3F7B18D7"/>
    <w:rsid w:val="3F9421C3"/>
    <w:rsid w:val="3FBB5D0C"/>
    <w:rsid w:val="3FBD063E"/>
    <w:rsid w:val="3FC61702"/>
    <w:rsid w:val="3FE017A1"/>
    <w:rsid w:val="400640D1"/>
    <w:rsid w:val="40BB482D"/>
    <w:rsid w:val="410D345B"/>
    <w:rsid w:val="414836DE"/>
    <w:rsid w:val="414D76D2"/>
    <w:rsid w:val="41D67795"/>
    <w:rsid w:val="41EC1AAA"/>
    <w:rsid w:val="42240113"/>
    <w:rsid w:val="427369E6"/>
    <w:rsid w:val="4289789D"/>
    <w:rsid w:val="42984A4B"/>
    <w:rsid w:val="42B526FB"/>
    <w:rsid w:val="42DE3A88"/>
    <w:rsid w:val="42E020F1"/>
    <w:rsid w:val="42E12EC5"/>
    <w:rsid w:val="42E3660E"/>
    <w:rsid w:val="43432C09"/>
    <w:rsid w:val="435A387A"/>
    <w:rsid w:val="436112E1"/>
    <w:rsid w:val="438556A5"/>
    <w:rsid w:val="43C57150"/>
    <w:rsid w:val="44193CE7"/>
    <w:rsid w:val="441A7E0D"/>
    <w:rsid w:val="4484172B"/>
    <w:rsid w:val="44C90CE4"/>
    <w:rsid w:val="44F3240C"/>
    <w:rsid w:val="450E7246"/>
    <w:rsid w:val="45264590"/>
    <w:rsid w:val="458B507A"/>
    <w:rsid w:val="45C44F68"/>
    <w:rsid w:val="45CE4402"/>
    <w:rsid w:val="45D16987"/>
    <w:rsid w:val="460C5E7C"/>
    <w:rsid w:val="462C48A5"/>
    <w:rsid w:val="4666543F"/>
    <w:rsid w:val="469B6ECE"/>
    <w:rsid w:val="46A3216A"/>
    <w:rsid w:val="47291E54"/>
    <w:rsid w:val="4759106A"/>
    <w:rsid w:val="47595282"/>
    <w:rsid w:val="477140C4"/>
    <w:rsid w:val="4790726C"/>
    <w:rsid w:val="47D51828"/>
    <w:rsid w:val="47F866B8"/>
    <w:rsid w:val="48355C72"/>
    <w:rsid w:val="48C540C0"/>
    <w:rsid w:val="48D507A7"/>
    <w:rsid w:val="49126F48"/>
    <w:rsid w:val="491F2342"/>
    <w:rsid w:val="49516671"/>
    <w:rsid w:val="49C3453C"/>
    <w:rsid w:val="49CE556B"/>
    <w:rsid w:val="49ED3E05"/>
    <w:rsid w:val="4A01737A"/>
    <w:rsid w:val="4A927004"/>
    <w:rsid w:val="4ACE54AE"/>
    <w:rsid w:val="4AD17C6A"/>
    <w:rsid w:val="4AFD42C5"/>
    <w:rsid w:val="4B315A3D"/>
    <w:rsid w:val="4B502367"/>
    <w:rsid w:val="4B661552"/>
    <w:rsid w:val="4B771FE9"/>
    <w:rsid w:val="4B950DF6"/>
    <w:rsid w:val="4BB46D99"/>
    <w:rsid w:val="4BEA19F6"/>
    <w:rsid w:val="4BEC431A"/>
    <w:rsid w:val="4C6B04AB"/>
    <w:rsid w:val="4C6F2CC0"/>
    <w:rsid w:val="4C8C73CE"/>
    <w:rsid w:val="4CDB65A8"/>
    <w:rsid w:val="4CDB6676"/>
    <w:rsid w:val="4CDC3905"/>
    <w:rsid w:val="4CEF795D"/>
    <w:rsid w:val="4CF54FD3"/>
    <w:rsid w:val="4D021D86"/>
    <w:rsid w:val="4D5F0F87"/>
    <w:rsid w:val="4D890B1B"/>
    <w:rsid w:val="4DE906B8"/>
    <w:rsid w:val="4E0B2A9E"/>
    <w:rsid w:val="4E6C5709"/>
    <w:rsid w:val="4E8F2CDB"/>
    <w:rsid w:val="4E9D3A56"/>
    <w:rsid w:val="4ECB2A7D"/>
    <w:rsid w:val="4ED06ACC"/>
    <w:rsid w:val="4EDE7C89"/>
    <w:rsid w:val="4EF11423"/>
    <w:rsid w:val="4F9D18F3"/>
    <w:rsid w:val="500A476B"/>
    <w:rsid w:val="501F738D"/>
    <w:rsid w:val="5039786D"/>
    <w:rsid w:val="5069304B"/>
    <w:rsid w:val="50783F59"/>
    <w:rsid w:val="50B9231E"/>
    <w:rsid w:val="50C2777B"/>
    <w:rsid w:val="511424B5"/>
    <w:rsid w:val="5167777C"/>
    <w:rsid w:val="51C9681B"/>
    <w:rsid w:val="51E341EA"/>
    <w:rsid w:val="52151C14"/>
    <w:rsid w:val="521A547C"/>
    <w:rsid w:val="52360186"/>
    <w:rsid w:val="526E75A9"/>
    <w:rsid w:val="52742FD2"/>
    <w:rsid w:val="52831CC6"/>
    <w:rsid w:val="529E1C09"/>
    <w:rsid w:val="52A665A4"/>
    <w:rsid w:val="52DD4AA0"/>
    <w:rsid w:val="530C7202"/>
    <w:rsid w:val="53114155"/>
    <w:rsid w:val="53334E5E"/>
    <w:rsid w:val="53391322"/>
    <w:rsid w:val="53414F13"/>
    <w:rsid w:val="53847694"/>
    <w:rsid w:val="53C300FF"/>
    <w:rsid w:val="542E16B3"/>
    <w:rsid w:val="54883993"/>
    <w:rsid w:val="54DB6CF8"/>
    <w:rsid w:val="550860CF"/>
    <w:rsid w:val="55175CA3"/>
    <w:rsid w:val="553053B0"/>
    <w:rsid w:val="5531145B"/>
    <w:rsid w:val="55643A30"/>
    <w:rsid w:val="55843DEA"/>
    <w:rsid w:val="559823FB"/>
    <w:rsid w:val="55C220B3"/>
    <w:rsid w:val="55F35C7A"/>
    <w:rsid w:val="56384123"/>
    <w:rsid w:val="565572D8"/>
    <w:rsid w:val="56566652"/>
    <w:rsid w:val="568A7075"/>
    <w:rsid w:val="569A39D5"/>
    <w:rsid w:val="56B87FEA"/>
    <w:rsid w:val="56D67886"/>
    <w:rsid w:val="573B211D"/>
    <w:rsid w:val="574F1CE9"/>
    <w:rsid w:val="578D049F"/>
    <w:rsid w:val="57AB4496"/>
    <w:rsid w:val="57C918F1"/>
    <w:rsid w:val="58371FD0"/>
    <w:rsid w:val="58483847"/>
    <w:rsid w:val="585B78F0"/>
    <w:rsid w:val="58D94568"/>
    <w:rsid w:val="5974396A"/>
    <w:rsid w:val="597E5CE4"/>
    <w:rsid w:val="59BE7B1D"/>
    <w:rsid w:val="59EF0458"/>
    <w:rsid w:val="5A366BCB"/>
    <w:rsid w:val="5A9A7FEA"/>
    <w:rsid w:val="5AA33671"/>
    <w:rsid w:val="5B38246D"/>
    <w:rsid w:val="5B8272E2"/>
    <w:rsid w:val="5B841BB9"/>
    <w:rsid w:val="5B886B23"/>
    <w:rsid w:val="5BA1515F"/>
    <w:rsid w:val="5BF47170"/>
    <w:rsid w:val="5BF80343"/>
    <w:rsid w:val="5C50666A"/>
    <w:rsid w:val="5C8A5924"/>
    <w:rsid w:val="5CB80A3F"/>
    <w:rsid w:val="5CE46DB3"/>
    <w:rsid w:val="5CED5785"/>
    <w:rsid w:val="5CF20651"/>
    <w:rsid w:val="5D201945"/>
    <w:rsid w:val="5D7E531B"/>
    <w:rsid w:val="5D87034D"/>
    <w:rsid w:val="5DCA2F62"/>
    <w:rsid w:val="5DCB0B0A"/>
    <w:rsid w:val="5DDD340B"/>
    <w:rsid w:val="5DFF4CA0"/>
    <w:rsid w:val="5E5341F0"/>
    <w:rsid w:val="5E806055"/>
    <w:rsid w:val="5E856373"/>
    <w:rsid w:val="5E9345EC"/>
    <w:rsid w:val="5E9A2EB6"/>
    <w:rsid w:val="5EF120D4"/>
    <w:rsid w:val="5F456F62"/>
    <w:rsid w:val="5F9606E2"/>
    <w:rsid w:val="5FA338FA"/>
    <w:rsid w:val="5FB971CA"/>
    <w:rsid w:val="5FDA7209"/>
    <w:rsid w:val="5FE7724F"/>
    <w:rsid w:val="606F2E37"/>
    <w:rsid w:val="60BE5E66"/>
    <w:rsid w:val="60C35212"/>
    <w:rsid w:val="60CE088C"/>
    <w:rsid w:val="60E70217"/>
    <w:rsid w:val="6115578D"/>
    <w:rsid w:val="611565F2"/>
    <w:rsid w:val="61700C15"/>
    <w:rsid w:val="61715ABC"/>
    <w:rsid w:val="61903065"/>
    <w:rsid w:val="61DA765A"/>
    <w:rsid w:val="61DE2270"/>
    <w:rsid w:val="620F48D2"/>
    <w:rsid w:val="627D75CB"/>
    <w:rsid w:val="62C41163"/>
    <w:rsid w:val="62EC5CB1"/>
    <w:rsid w:val="6340208E"/>
    <w:rsid w:val="635A392B"/>
    <w:rsid w:val="636812F3"/>
    <w:rsid w:val="639A175B"/>
    <w:rsid w:val="63A177AC"/>
    <w:rsid w:val="64725610"/>
    <w:rsid w:val="64A77044"/>
    <w:rsid w:val="64BD6E23"/>
    <w:rsid w:val="64C4389A"/>
    <w:rsid w:val="64E9313E"/>
    <w:rsid w:val="64FE49C2"/>
    <w:rsid w:val="655C6080"/>
    <w:rsid w:val="659F422A"/>
    <w:rsid w:val="65B348B5"/>
    <w:rsid w:val="65CD0D2C"/>
    <w:rsid w:val="65D663B5"/>
    <w:rsid w:val="65D963DB"/>
    <w:rsid w:val="65E46075"/>
    <w:rsid w:val="66062C37"/>
    <w:rsid w:val="66136878"/>
    <w:rsid w:val="662D2233"/>
    <w:rsid w:val="66377F53"/>
    <w:rsid w:val="664A237C"/>
    <w:rsid w:val="66504D7D"/>
    <w:rsid w:val="66717333"/>
    <w:rsid w:val="66746EB1"/>
    <w:rsid w:val="66866C98"/>
    <w:rsid w:val="66BA2932"/>
    <w:rsid w:val="66D87988"/>
    <w:rsid w:val="670D43FE"/>
    <w:rsid w:val="67136C12"/>
    <w:rsid w:val="674622CC"/>
    <w:rsid w:val="674F55EC"/>
    <w:rsid w:val="675D5718"/>
    <w:rsid w:val="676A713E"/>
    <w:rsid w:val="676F0E01"/>
    <w:rsid w:val="67793947"/>
    <w:rsid w:val="67830574"/>
    <w:rsid w:val="678418BE"/>
    <w:rsid w:val="678710AA"/>
    <w:rsid w:val="6796514D"/>
    <w:rsid w:val="679715F1"/>
    <w:rsid w:val="67A63E75"/>
    <w:rsid w:val="67B176A0"/>
    <w:rsid w:val="67CC6DC1"/>
    <w:rsid w:val="67EE31DB"/>
    <w:rsid w:val="681D04F5"/>
    <w:rsid w:val="687F0BFB"/>
    <w:rsid w:val="68A76E4E"/>
    <w:rsid w:val="68B63CF9"/>
    <w:rsid w:val="68D97D4B"/>
    <w:rsid w:val="68F8079F"/>
    <w:rsid w:val="69172997"/>
    <w:rsid w:val="6919541B"/>
    <w:rsid w:val="69A71343"/>
    <w:rsid w:val="69B63C5E"/>
    <w:rsid w:val="69CA10DE"/>
    <w:rsid w:val="69D31A90"/>
    <w:rsid w:val="69EB559E"/>
    <w:rsid w:val="69FD3262"/>
    <w:rsid w:val="6A090914"/>
    <w:rsid w:val="6A1F142A"/>
    <w:rsid w:val="6ABF6769"/>
    <w:rsid w:val="6AE34B4E"/>
    <w:rsid w:val="6AED28C2"/>
    <w:rsid w:val="6B077A3D"/>
    <w:rsid w:val="6B2F38EF"/>
    <w:rsid w:val="6B7632CC"/>
    <w:rsid w:val="6C1765A4"/>
    <w:rsid w:val="6C2958C9"/>
    <w:rsid w:val="6C35541B"/>
    <w:rsid w:val="6C4C35F0"/>
    <w:rsid w:val="6C986FDB"/>
    <w:rsid w:val="6CA54535"/>
    <w:rsid w:val="6CC961B8"/>
    <w:rsid w:val="6CEB1E92"/>
    <w:rsid w:val="6D0C032C"/>
    <w:rsid w:val="6D176D30"/>
    <w:rsid w:val="6D9258E0"/>
    <w:rsid w:val="6DA25CBE"/>
    <w:rsid w:val="6DA36DE1"/>
    <w:rsid w:val="6DC24EEE"/>
    <w:rsid w:val="6DC76061"/>
    <w:rsid w:val="6DD1150A"/>
    <w:rsid w:val="6DEA3C30"/>
    <w:rsid w:val="6E3C2B6A"/>
    <w:rsid w:val="6E4121AE"/>
    <w:rsid w:val="6E435064"/>
    <w:rsid w:val="6E6D5640"/>
    <w:rsid w:val="6E8E73EA"/>
    <w:rsid w:val="6EAB3BD4"/>
    <w:rsid w:val="6EB45747"/>
    <w:rsid w:val="6EBE2CF5"/>
    <w:rsid w:val="6EE23831"/>
    <w:rsid w:val="6EED58A5"/>
    <w:rsid w:val="6F1536B5"/>
    <w:rsid w:val="6F37578E"/>
    <w:rsid w:val="6F9D2E48"/>
    <w:rsid w:val="6FC67B2E"/>
    <w:rsid w:val="700A1DCB"/>
    <w:rsid w:val="70622071"/>
    <w:rsid w:val="707315C8"/>
    <w:rsid w:val="70F8517F"/>
    <w:rsid w:val="711F61B4"/>
    <w:rsid w:val="71500A63"/>
    <w:rsid w:val="71861FE4"/>
    <w:rsid w:val="71ED1E0E"/>
    <w:rsid w:val="72640322"/>
    <w:rsid w:val="72641377"/>
    <w:rsid w:val="72702E0F"/>
    <w:rsid w:val="72781E3A"/>
    <w:rsid w:val="72A43708"/>
    <w:rsid w:val="72BD7A32"/>
    <w:rsid w:val="72EF6671"/>
    <w:rsid w:val="73255078"/>
    <w:rsid w:val="737E5EBB"/>
    <w:rsid w:val="73886A8E"/>
    <w:rsid w:val="73BF7E51"/>
    <w:rsid w:val="73F303E1"/>
    <w:rsid w:val="74185868"/>
    <w:rsid w:val="741B0EB4"/>
    <w:rsid w:val="74770345"/>
    <w:rsid w:val="74A40D4F"/>
    <w:rsid w:val="74DE73D6"/>
    <w:rsid w:val="750C08A2"/>
    <w:rsid w:val="752E6A42"/>
    <w:rsid w:val="75491A51"/>
    <w:rsid w:val="75A629FF"/>
    <w:rsid w:val="75B8013C"/>
    <w:rsid w:val="75DE7121"/>
    <w:rsid w:val="75F401CA"/>
    <w:rsid w:val="76261454"/>
    <w:rsid w:val="76932C6F"/>
    <w:rsid w:val="76A96199"/>
    <w:rsid w:val="770976EA"/>
    <w:rsid w:val="77494EF6"/>
    <w:rsid w:val="777A3566"/>
    <w:rsid w:val="77912588"/>
    <w:rsid w:val="77AE3DED"/>
    <w:rsid w:val="77F1448F"/>
    <w:rsid w:val="781E5D2E"/>
    <w:rsid w:val="7820118F"/>
    <w:rsid w:val="7843417C"/>
    <w:rsid w:val="788C05D2"/>
    <w:rsid w:val="789B69F1"/>
    <w:rsid w:val="78A524CA"/>
    <w:rsid w:val="78F833FC"/>
    <w:rsid w:val="79330A4E"/>
    <w:rsid w:val="79A62319"/>
    <w:rsid w:val="79AA0D57"/>
    <w:rsid w:val="79F91F7E"/>
    <w:rsid w:val="79FA27F0"/>
    <w:rsid w:val="7A025071"/>
    <w:rsid w:val="7A055BC3"/>
    <w:rsid w:val="7A073EBA"/>
    <w:rsid w:val="7A4805DF"/>
    <w:rsid w:val="7A5A3A7C"/>
    <w:rsid w:val="7A707A80"/>
    <w:rsid w:val="7A8716F7"/>
    <w:rsid w:val="7AA11B1E"/>
    <w:rsid w:val="7ABE3062"/>
    <w:rsid w:val="7AE534E4"/>
    <w:rsid w:val="7AF4245F"/>
    <w:rsid w:val="7AF56743"/>
    <w:rsid w:val="7B026E3F"/>
    <w:rsid w:val="7B292E8B"/>
    <w:rsid w:val="7B33015C"/>
    <w:rsid w:val="7C7400FF"/>
    <w:rsid w:val="7C9E363D"/>
    <w:rsid w:val="7C9F606F"/>
    <w:rsid w:val="7CB00608"/>
    <w:rsid w:val="7CB51FDA"/>
    <w:rsid w:val="7CF46746"/>
    <w:rsid w:val="7D3E79C1"/>
    <w:rsid w:val="7D402DFE"/>
    <w:rsid w:val="7D4F6A43"/>
    <w:rsid w:val="7D622B91"/>
    <w:rsid w:val="7D77701F"/>
    <w:rsid w:val="7DBF2BE5"/>
    <w:rsid w:val="7E136D73"/>
    <w:rsid w:val="7E551467"/>
    <w:rsid w:val="7E7219A8"/>
    <w:rsid w:val="7E7B31DC"/>
    <w:rsid w:val="7F06714D"/>
    <w:rsid w:val="7F0864D9"/>
    <w:rsid w:val="7F2B4AF7"/>
    <w:rsid w:val="7F487962"/>
    <w:rsid w:val="7F7D47AA"/>
    <w:rsid w:val="7F9B734D"/>
    <w:rsid w:val="7FB27D39"/>
    <w:rsid w:val="7FC0220C"/>
    <w:rsid w:val="7FD90FAC"/>
    <w:rsid w:val="7FDD3527"/>
    <w:rsid w:val="7FF80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2">
    <w:name w:val="heading 1"/>
    <w:basedOn w:val="1"/>
    <w:next w:val="1"/>
    <w:qFormat/>
    <w:uiPriority w:val="0"/>
    <w:pPr>
      <w:autoSpaceDE w:val="0"/>
      <w:autoSpaceDN w:val="0"/>
      <w:adjustRightInd w:val="0"/>
      <w:jc w:val="left"/>
      <w:outlineLvl w:val="0"/>
    </w:pPr>
    <w:rPr>
      <w:kern w:val="0"/>
      <w:sz w:val="30"/>
    </w:rPr>
  </w:style>
  <w:style w:type="paragraph" w:styleId="3">
    <w:name w:val="heading 2"/>
    <w:basedOn w:val="1"/>
    <w:next w:val="1"/>
    <w:qFormat/>
    <w:uiPriority w:val="0"/>
    <w:pPr>
      <w:autoSpaceDE w:val="0"/>
      <w:autoSpaceDN w:val="0"/>
      <w:adjustRightInd w:val="0"/>
      <w:jc w:val="left"/>
      <w:outlineLvl w:val="1"/>
    </w:pPr>
    <w:rPr>
      <w:kern w:val="0"/>
    </w:rPr>
  </w:style>
  <w:style w:type="paragraph" w:styleId="4">
    <w:name w:val="heading 3"/>
    <w:basedOn w:val="5"/>
    <w:next w:val="5"/>
    <w:qFormat/>
    <w:uiPriority w:val="0"/>
    <w:pPr>
      <w:keepNext/>
      <w:keepLines/>
      <w:spacing w:before="120" w:after="120"/>
      <w:jc w:val="center"/>
      <w:outlineLvl w:val="2"/>
    </w:pPr>
    <w:rPr>
      <w:sz w:val="24"/>
    </w:rPr>
  </w:style>
  <w:style w:type="paragraph" w:styleId="6">
    <w:name w:val="heading 4"/>
    <w:basedOn w:val="1"/>
    <w:next w:val="1"/>
    <w:qFormat/>
    <w:uiPriority w:val="0"/>
    <w:pPr>
      <w:keepNext/>
      <w:keepLines/>
      <w:spacing w:before="280" w:after="290" w:line="374" w:lineRule="auto"/>
      <w:outlineLvl w:val="3"/>
    </w:pPr>
    <w:rPr>
      <w:rFonts w:ascii="Arial" w:hAnsi="Arial"/>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next w:val="1"/>
    <w:qFormat/>
    <w:uiPriority w:val="0"/>
    <w:pPr>
      <w:adjustRightInd w:val="0"/>
      <w:spacing w:line="360" w:lineRule="atLeast"/>
      <w:jc w:val="left"/>
      <w:textAlignment w:val="baseline"/>
    </w:pPr>
    <w:rPr>
      <w:kern w:val="0"/>
    </w:rPr>
  </w:style>
  <w:style w:type="paragraph" w:styleId="11">
    <w:name w:val="Body Text 3"/>
    <w:basedOn w:val="1"/>
    <w:qFormat/>
    <w:uiPriority w:val="0"/>
    <w:pPr>
      <w:spacing w:after="120"/>
    </w:pPr>
    <w:rPr>
      <w:rFonts w:ascii="Calibri" w:hAnsi="Calibri"/>
      <w:sz w:val="16"/>
      <w:szCs w:val="16"/>
    </w:rPr>
  </w:style>
  <w:style w:type="paragraph" w:styleId="12">
    <w:name w:val="Body Text"/>
    <w:basedOn w:val="1"/>
    <w:qFormat/>
    <w:uiPriority w:val="0"/>
    <w:pPr>
      <w:spacing w:after="120"/>
    </w:pPr>
  </w:style>
  <w:style w:type="paragraph" w:styleId="13">
    <w:name w:val="Body Text Indent"/>
    <w:basedOn w:val="1"/>
    <w:link w:val="44"/>
    <w:qFormat/>
    <w:uiPriority w:val="0"/>
    <w:pPr>
      <w:ind w:firstLine="560" w:firstLineChars="200"/>
    </w:pPr>
  </w:style>
  <w:style w:type="paragraph" w:styleId="14">
    <w:name w:val="toc 5"/>
    <w:basedOn w:val="1"/>
    <w:next w:val="1"/>
    <w:qFormat/>
    <w:uiPriority w:val="0"/>
    <w:pPr>
      <w:ind w:left="1120"/>
      <w:jc w:val="left"/>
    </w:pPr>
  </w:style>
  <w:style w:type="paragraph" w:styleId="15">
    <w:name w:val="toc 3"/>
    <w:basedOn w:val="1"/>
    <w:next w:val="1"/>
    <w:qFormat/>
    <w:uiPriority w:val="39"/>
    <w:pPr>
      <w:ind w:left="561"/>
      <w:jc w:val="left"/>
    </w:pPr>
  </w:style>
  <w:style w:type="paragraph" w:styleId="16">
    <w:name w:val="Plain Text"/>
    <w:basedOn w:val="1"/>
    <w:qFormat/>
    <w:uiPriority w:val="0"/>
    <w:pPr>
      <w:spacing w:line="360" w:lineRule="auto"/>
    </w:pPr>
    <w:rPr>
      <w:rFonts w:ascii="宋体" w:hAnsi="宋体"/>
      <w:kern w:val="0"/>
      <w:szCs w:val="21"/>
    </w:rPr>
  </w:style>
  <w:style w:type="paragraph" w:styleId="17">
    <w:name w:val="toc 8"/>
    <w:basedOn w:val="1"/>
    <w:next w:val="1"/>
    <w:qFormat/>
    <w:uiPriority w:val="0"/>
    <w:pPr>
      <w:ind w:left="1960"/>
      <w:jc w:val="left"/>
    </w:pPr>
  </w:style>
  <w:style w:type="paragraph" w:styleId="18">
    <w:name w:val="Body Text Indent 2"/>
    <w:basedOn w:val="1"/>
    <w:qFormat/>
    <w:uiPriority w:val="0"/>
    <w:pPr>
      <w:spacing w:line="480" w:lineRule="auto"/>
      <w:ind w:firstLine="561"/>
    </w:pPr>
  </w:style>
  <w:style w:type="paragraph" w:styleId="19">
    <w:name w:val="Balloon Text"/>
    <w:basedOn w:val="1"/>
    <w:qFormat/>
    <w:uiPriority w:val="0"/>
    <w:rPr>
      <w:sz w:val="18"/>
      <w:szCs w:val="18"/>
    </w:rPr>
  </w:style>
  <w:style w:type="paragraph" w:styleId="20">
    <w:name w:val="footer"/>
    <w:basedOn w:val="1"/>
    <w:qFormat/>
    <w:uiPriority w:val="0"/>
    <w:pPr>
      <w:widowControl/>
      <w:tabs>
        <w:tab w:val="center" w:pos="4153"/>
        <w:tab w:val="right" w:pos="8306"/>
      </w:tabs>
      <w:snapToGrid w:val="0"/>
      <w:jc w:val="left"/>
    </w:pPr>
    <w:rPr>
      <w:kern w:val="0"/>
      <w:sz w:val="18"/>
    </w:rPr>
  </w:style>
  <w:style w:type="paragraph" w:styleId="21">
    <w:name w:val="envelope return"/>
    <w:basedOn w:val="1"/>
    <w:qFormat/>
    <w:uiPriority w:val="99"/>
    <w:pPr>
      <w:snapToGrid w:val="0"/>
    </w:pPr>
    <w:rPr>
      <w:rFonts w:ascii="Arial" w:hAnsi="Arial"/>
    </w:rPr>
  </w:style>
  <w:style w:type="paragraph" w:styleId="22">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3">
    <w:name w:val="toc 1"/>
    <w:basedOn w:val="1"/>
    <w:next w:val="1"/>
    <w:qFormat/>
    <w:uiPriority w:val="39"/>
    <w:pPr>
      <w:spacing w:before="120" w:after="120"/>
      <w:jc w:val="left"/>
    </w:pPr>
    <w:rPr>
      <w:caps/>
    </w:rPr>
  </w:style>
  <w:style w:type="paragraph" w:styleId="24">
    <w:name w:val="toc 4"/>
    <w:basedOn w:val="1"/>
    <w:next w:val="1"/>
    <w:qFormat/>
    <w:uiPriority w:val="0"/>
    <w:pPr>
      <w:ind w:left="840"/>
      <w:jc w:val="left"/>
    </w:pPr>
  </w:style>
  <w:style w:type="paragraph" w:styleId="25">
    <w:name w:val="toc 6"/>
    <w:basedOn w:val="1"/>
    <w:next w:val="1"/>
    <w:qFormat/>
    <w:uiPriority w:val="0"/>
    <w:pPr>
      <w:ind w:left="1400"/>
      <w:jc w:val="left"/>
    </w:pPr>
  </w:style>
  <w:style w:type="paragraph" w:styleId="26">
    <w:name w:val="Body Text Indent 3"/>
    <w:basedOn w:val="1"/>
    <w:link w:val="45"/>
    <w:qFormat/>
    <w:uiPriority w:val="0"/>
    <w:pPr>
      <w:ind w:firstLine="560"/>
    </w:pPr>
    <w:rPr>
      <w:color w:val="FF0000"/>
    </w:rPr>
  </w:style>
  <w:style w:type="paragraph" w:styleId="27">
    <w:name w:val="toc 2"/>
    <w:basedOn w:val="1"/>
    <w:next w:val="1"/>
    <w:qFormat/>
    <w:uiPriority w:val="39"/>
    <w:pPr>
      <w:ind w:left="278"/>
      <w:jc w:val="left"/>
    </w:pPr>
    <w:rPr>
      <w:smallCaps/>
    </w:rPr>
  </w:style>
  <w:style w:type="paragraph" w:styleId="28">
    <w:name w:val="toc 9"/>
    <w:basedOn w:val="1"/>
    <w:next w:val="1"/>
    <w:qFormat/>
    <w:uiPriority w:val="0"/>
    <w:pPr>
      <w:ind w:left="2240"/>
      <w:jc w:val="left"/>
    </w:pPr>
  </w:style>
  <w:style w:type="paragraph" w:styleId="29">
    <w:name w:val="Body Text 2"/>
    <w:basedOn w:val="1"/>
    <w:next w:val="12"/>
    <w:qFormat/>
    <w:uiPriority w:val="0"/>
    <w:pPr>
      <w:spacing w:line="500" w:lineRule="exact"/>
    </w:pPr>
  </w:style>
  <w:style w:type="paragraph" w:styleId="30">
    <w:name w:val="Normal (Web)"/>
    <w:basedOn w:val="1"/>
    <w:qFormat/>
    <w:uiPriority w:val="0"/>
    <w:pPr>
      <w:spacing w:before="100" w:beforeAutospacing="1" w:after="100" w:afterAutospacing="1"/>
      <w:jc w:val="left"/>
    </w:pPr>
    <w:rPr>
      <w:kern w:val="0"/>
    </w:rPr>
  </w:style>
  <w:style w:type="paragraph" w:styleId="31">
    <w:name w:val="Title"/>
    <w:basedOn w:val="1"/>
    <w:next w:val="1"/>
    <w:qFormat/>
    <w:uiPriority w:val="0"/>
    <w:pPr>
      <w:spacing w:before="120" w:after="60"/>
      <w:jc w:val="center"/>
    </w:pPr>
    <w:rPr>
      <w:rFonts w:ascii="Arial" w:hAnsi="Arial"/>
      <w:b/>
      <w:sz w:val="44"/>
      <w:szCs w:val="20"/>
    </w:rPr>
  </w:style>
  <w:style w:type="paragraph" w:styleId="32">
    <w:name w:val="annotation subject"/>
    <w:basedOn w:val="10"/>
    <w:next w:val="10"/>
    <w:qFormat/>
    <w:uiPriority w:val="0"/>
    <w:pPr>
      <w:adjustRightInd/>
      <w:spacing w:line="360" w:lineRule="auto"/>
      <w:textAlignment w:val="auto"/>
    </w:pPr>
    <w:rPr>
      <w:b/>
      <w:bCs/>
      <w:kern w:val="2"/>
    </w:rPr>
  </w:style>
  <w:style w:type="paragraph" w:styleId="33">
    <w:name w:val="Body Text First Indent"/>
    <w:basedOn w:val="12"/>
    <w:qFormat/>
    <w:uiPriority w:val="0"/>
    <w:pPr>
      <w:ind w:firstLine="420"/>
    </w:pPr>
    <w:rPr>
      <w:rFonts w:asciiTheme="minorHAnsi" w:hAnsiTheme="minorHAnsi" w:eastAsiaTheme="minorEastAsia" w:cstheme="minorBidi"/>
      <w:szCs w:val="22"/>
    </w:rPr>
  </w:style>
  <w:style w:type="paragraph" w:styleId="34">
    <w:name w:val="Body Text First Indent 2"/>
    <w:basedOn w:val="13"/>
    <w:next w:val="33"/>
    <w:unhideWhenUsed/>
    <w:qFormat/>
    <w:uiPriority w:val="99"/>
    <w:pPr>
      <w:spacing w:after="120"/>
      <w:ind w:left="420" w:leftChars="200" w:firstLine="420" w:firstLineChars="200"/>
    </w:pPr>
    <w:rPr>
      <w:kern w:val="2"/>
      <w:sz w:val="21"/>
      <w:szCs w:val="22"/>
    </w:rPr>
  </w:style>
  <w:style w:type="table" w:styleId="36">
    <w:name w:val="Table Grid"/>
    <w:basedOn w:val="3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0"/>
    <w:rPr>
      <w:b/>
      <w:bCs/>
    </w:rPr>
  </w:style>
  <w:style w:type="character" w:styleId="39">
    <w:name w:val="page number"/>
    <w:qFormat/>
    <w:uiPriority w:val="0"/>
  </w:style>
  <w:style w:type="character" w:styleId="40">
    <w:name w:val="FollowedHyperlink"/>
    <w:qFormat/>
    <w:uiPriority w:val="0"/>
    <w:rPr>
      <w:color w:val="800080"/>
      <w:u w:val="single"/>
    </w:rPr>
  </w:style>
  <w:style w:type="character" w:styleId="41">
    <w:name w:val="Emphasis"/>
    <w:qFormat/>
    <w:uiPriority w:val="0"/>
    <w:rPr>
      <w:i/>
    </w:rPr>
  </w:style>
  <w:style w:type="character" w:styleId="42">
    <w:name w:val="Hyperlink"/>
    <w:qFormat/>
    <w:uiPriority w:val="99"/>
    <w:rPr>
      <w:color w:val="0000FF"/>
      <w:u w:val="single"/>
    </w:rPr>
  </w:style>
  <w:style w:type="character" w:styleId="43">
    <w:name w:val="annotation reference"/>
    <w:qFormat/>
    <w:uiPriority w:val="0"/>
    <w:rPr>
      <w:sz w:val="21"/>
    </w:rPr>
  </w:style>
  <w:style w:type="character" w:customStyle="1" w:styleId="44">
    <w:name w:val="正文文本缩进 字符"/>
    <w:link w:val="13"/>
    <w:qFormat/>
    <w:uiPriority w:val="0"/>
    <w:rPr>
      <w:rFonts w:ascii="宋体"/>
      <w:kern w:val="2"/>
      <w:sz w:val="24"/>
    </w:rPr>
  </w:style>
  <w:style w:type="character" w:customStyle="1" w:styleId="45">
    <w:name w:val="正文文本缩进 3 字符"/>
    <w:link w:val="26"/>
    <w:qFormat/>
    <w:uiPriority w:val="0"/>
    <w:rPr>
      <w:rFonts w:ascii="宋体" w:eastAsia="宋体"/>
      <w:color w:val="FF0000"/>
      <w:kern w:val="2"/>
      <w:sz w:val="24"/>
      <w:lang w:val="en-US" w:eastAsia="zh-CN" w:bidi="ar-SA"/>
    </w:rPr>
  </w:style>
  <w:style w:type="paragraph" w:customStyle="1" w:styleId="46">
    <w:name w:val="Char Char2"/>
    <w:basedOn w:val="9"/>
    <w:qFormat/>
    <w:uiPriority w:val="0"/>
    <w:pPr>
      <w:spacing w:line="240" w:lineRule="auto"/>
    </w:pPr>
  </w:style>
  <w:style w:type="character" w:customStyle="1" w:styleId="47">
    <w:name w:val="超链接 New"/>
    <w:qFormat/>
    <w:uiPriority w:val="0"/>
    <w:rPr>
      <w:color w:val="000000"/>
      <w:sz w:val="18"/>
      <w:szCs w:val="18"/>
      <w:u w:val="none"/>
    </w:rPr>
  </w:style>
  <w:style w:type="character" w:customStyle="1" w:styleId="48">
    <w:name w:val="Char Char1"/>
    <w:qFormat/>
    <w:uiPriority w:val="0"/>
    <w:rPr>
      <w:rFonts w:ascii="宋体" w:eastAsia="宋体"/>
      <w:color w:val="FF0000"/>
      <w:kern w:val="2"/>
      <w:sz w:val="24"/>
      <w:lang w:val="en-US" w:eastAsia="zh-CN" w:bidi="ar-SA"/>
    </w:rPr>
  </w:style>
  <w:style w:type="character" w:customStyle="1" w:styleId="49">
    <w:name w:val="默认段落字体1"/>
    <w:qFormat/>
    <w:uiPriority w:val="0"/>
    <w:rPr>
      <w:rFonts w:hint="default"/>
    </w:rPr>
  </w:style>
  <w:style w:type="character" w:customStyle="1" w:styleId="50">
    <w:name w:val="正文文本 (2) + 间距 0 pt3"/>
    <w:qFormat/>
    <w:uiPriority w:val="99"/>
    <w:rPr>
      <w:rFonts w:ascii="MingLiU" w:eastAsia="MingLiU" w:cs="MingLiU"/>
      <w:spacing w:val="0"/>
      <w:sz w:val="22"/>
      <w:szCs w:val="22"/>
      <w:u w:val="none"/>
    </w:rPr>
  </w:style>
  <w:style w:type="character" w:customStyle="1" w:styleId="51">
    <w:name w:val="页码 New New"/>
    <w:qFormat/>
    <w:uiPriority w:val="0"/>
    <w:rPr>
      <w:rFonts w:eastAsia="宋体"/>
      <w:kern w:val="2"/>
      <w:sz w:val="24"/>
      <w:szCs w:val="24"/>
      <w:lang w:val="en-US" w:eastAsia="zh-CN" w:bidi="ar-SA"/>
    </w:rPr>
  </w:style>
  <w:style w:type="character" w:customStyle="1" w:styleId="52">
    <w:name w:val="默认段落字体 New New"/>
    <w:link w:val="53"/>
    <w:qFormat/>
    <w:uiPriority w:val="0"/>
    <w:rPr>
      <w:rFonts w:ascii="Tahoma" w:hAnsi="Tahoma"/>
      <w:szCs w:val="24"/>
    </w:rPr>
  </w:style>
  <w:style w:type="paragraph" w:customStyle="1" w:styleId="53">
    <w:name w:val="Char New New"/>
    <w:basedOn w:val="1"/>
    <w:link w:val="52"/>
    <w:qFormat/>
    <w:uiPriority w:val="0"/>
    <w:pPr>
      <w:spacing w:line="240" w:lineRule="auto"/>
    </w:pPr>
    <w:rPr>
      <w:rFonts w:ascii="Tahoma" w:hAnsi="Tahoma"/>
      <w:kern w:val="0"/>
      <w:sz w:val="20"/>
      <w:szCs w:val="24"/>
    </w:rPr>
  </w:style>
  <w:style w:type="character" w:customStyle="1" w:styleId="54">
    <w:name w:val="超链接 New New"/>
    <w:qFormat/>
    <w:uiPriority w:val="0"/>
    <w:rPr>
      <w:color w:val="000000"/>
      <w:sz w:val="18"/>
      <w:szCs w:val="18"/>
      <w:u w:val="none"/>
    </w:rPr>
  </w:style>
  <w:style w:type="character" w:customStyle="1" w:styleId="55">
    <w:name w:val="页码 New New New"/>
    <w:qFormat/>
    <w:uiPriority w:val="0"/>
    <w:rPr>
      <w:rFonts w:eastAsia="宋体"/>
      <w:kern w:val="2"/>
      <w:sz w:val="24"/>
      <w:szCs w:val="24"/>
      <w:lang w:val="en-US" w:eastAsia="zh-CN" w:bidi="ar-SA"/>
    </w:rPr>
  </w:style>
  <w:style w:type="character" w:customStyle="1" w:styleId="56">
    <w:name w:val="页码 New"/>
    <w:qFormat/>
    <w:uiPriority w:val="0"/>
    <w:rPr>
      <w:rFonts w:eastAsia="宋体"/>
      <w:kern w:val="2"/>
      <w:sz w:val="24"/>
      <w:szCs w:val="24"/>
      <w:lang w:val="en-US" w:eastAsia="zh-CN" w:bidi="ar-SA"/>
    </w:rPr>
  </w:style>
  <w:style w:type="character" w:customStyle="1" w:styleId="57">
    <w:name w:val="默认段落字体 New"/>
    <w:link w:val="58"/>
    <w:qFormat/>
    <w:uiPriority w:val="0"/>
    <w:rPr>
      <w:rFonts w:ascii="Tahoma" w:hAnsi="Tahoma"/>
      <w:szCs w:val="24"/>
    </w:rPr>
  </w:style>
  <w:style w:type="paragraph" w:customStyle="1" w:styleId="58">
    <w:name w:val="Char New"/>
    <w:basedOn w:val="1"/>
    <w:link w:val="57"/>
    <w:qFormat/>
    <w:uiPriority w:val="0"/>
    <w:pPr>
      <w:spacing w:line="240" w:lineRule="auto"/>
    </w:pPr>
    <w:rPr>
      <w:rFonts w:ascii="Tahoma" w:hAnsi="Tahoma"/>
      <w:kern w:val="0"/>
      <w:sz w:val="20"/>
      <w:szCs w:val="24"/>
    </w:rPr>
  </w:style>
  <w:style w:type="paragraph" w:customStyle="1" w:styleId="59">
    <w:name w:val="页脚 New New"/>
    <w:basedOn w:val="60"/>
    <w:qFormat/>
    <w:uiPriority w:val="0"/>
    <w:pPr>
      <w:tabs>
        <w:tab w:val="center" w:pos="4153"/>
        <w:tab w:val="right" w:pos="8306"/>
      </w:tabs>
      <w:snapToGrid w:val="0"/>
      <w:jc w:val="left"/>
    </w:pPr>
    <w:rPr>
      <w:sz w:val="18"/>
      <w:szCs w:val="18"/>
    </w:rPr>
  </w:style>
  <w:style w:type="paragraph" w:customStyle="1" w:styleId="60">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1">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2">
    <w:name w:val="p18"/>
    <w:qFormat/>
    <w:uiPriority w:val="0"/>
    <w:pPr>
      <w:spacing w:after="120" w:line="360" w:lineRule="auto"/>
    </w:pPr>
    <w:rPr>
      <w:rFonts w:ascii="宋体" w:hAnsi="宋体" w:eastAsia="宋体" w:cs="宋体"/>
      <w:sz w:val="24"/>
      <w:szCs w:val="24"/>
      <w:lang w:val="en-US" w:eastAsia="zh-CN" w:bidi="ar-SA"/>
    </w:rPr>
  </w:style>
  <w:style w:type="paragraph" w:customStyle="1" w:styleId="63">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4">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5">
    <w:name w:val="样式 宋体 行距: 1.5 倍行距"/>
    <w:basedOn w:val="66"/>
    <w:next w:val="1"/>
    <w:qFormat/>
    <w:uiPriority w:val="99"/>
    <w:pPr>
      <w:jc w:val="center"/>
    </w:pPr>
    <w:rPr>
      <w:b/>
    </w:rPr>
  </w:style>
  <w:style w:type="paragraph" w:customStyle="1" w:styleId="66">
    <w:name w:val="正文 New New New New New New New New New New New New New New New New New New New New New New New New New New New New New New New New New New New New New New New New New New New New New New New New New New New New New New New New New New New New New New Ne"/>
    <w:next w:val="65"/>
    <w:qFormat/>
    <w:uiPriority w:val="0"/>
    <w:pPr>
      <w:widowControl w:val="0"/>
      <w:jc w:val="both"/>
    </w:pPr>
    <w:rPr>
      <w:rFonts w:ascii="Calibri" w:hAnsi="Calibri" w:eastAsia="宋体" w:cs="黑体"/>
      <w:kern w:val="2"/>
      <w:sz w:val="21"/>
      <w:szCs w:val="24"/>
      <w:lang w:val="en-US" w:eastAsia="zh-CN" w:bidi="ar-SA"/>
    </w:rPr>
  </w:style>
  <w:style w:type="paragraph" w:customStyle="1" w:styleId="67">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8">
    <w:name w:val="纯文本 New New"/>
    <w:basedOn w:val="61"/>
    <w:qFormat/>
    <w:uiPriority w:val="0"/>
    <w:rPr>
      <w:rFonts w:ascii="宋体" w:hAnsi="Courier New"/>
      <w:szCs w:val="24"/>
    </w:rPr>
  </w:style>
  <w:style w:type="paragraph" w:customStyle="1" w:styleId="69">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0">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1">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2">
    <w:name w:val="页脚 New New New New"/>
    <w:basedOn w:val="73"/>
    <w:qFormat/>
    <w:uiPriority w:val="0"/>
    <w:pPr>
      <w:tabs>
        <w:tab w:val="center" w:pos="4153"/>
        <w:tab w:val="right" w:pos="8306"/>
      </w:tabs>
      <w:snapToGrid w:val="0"/>
      <w:jc w:val="left"/>
    </w:pPr>
    <w:rPr>
      <w:sz w:val="18"/>
      <w:szCs w:val="18"/>
    </w:rPr>
  </w:style>
  <w:style w:type="paragraph" w:customStyle="1" w:styleId="73">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4">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5">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76">
    <w:name w:val="页眉 New New New New New New New"/>
    <w:basedOn w:val="74"/>
    <w:qFormat/>
    <w:uiPriority w:val="0"/>
    <w:pPr>
      <w:widowControl/>
      <w:pBdr>
        <w:bottom w:val="single" w:color="auto" w:sz="6" w:space="1"/>
      </w:pBdr>
      <w:tabs>
        <w:tab w:val="center" w:pos="4153"/>
        <w:tab w:val="right" w:pos="8306"/>
      </w:tabs>
      <w:snapToGrid w:val="0"/>
      <w:jc w:val="center"/>
    </w:pPr>
    <w:rPr>
      <w:sz w:val="18"/>
    </w:rPr>
  </w:style>
  <w:style w:type="paragraph" w:customStyle="1" w:styleId="77">
    <w:name w:val="样式2"/>
    <w:basedOn w:val="23"/>
    <w:qFormat/>
    <w:uiPriority w:val="0"/>
    <w:pPr>
      <w:tabs>
        <w:tab w:val="right" w:leader="dot" w:pos="9345"/>
      </w:tabs>
    </w:pPr>
    <w:rPr>
      <w:rFonts w:hAnsi="宋体"/>
      <w:b/>
      <w:color w:val="0000FF"/>
      <w:u w:val="single"/>
    </w:rPr>
  </w:style>
  <w:style w:type="paragraph" w:customStyle="1" w:styleId="78">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9">
    <w:name w:val="正文缩进 New"/>
    <w:basedOn w:val="67"/>
    <w:qFormat/>
    <w:uiPriority w:val="0"/>
    <w:pPr>
      <w:widowControl/>
      <w:ind w:firstLine="420"/>
      <w:jc w:val="left"/>
    </w:pPr>
    <w:rPr>
      <w:kern w:val="0"/>
      <w:sz w:val="20"/>
    </w:rPr>
  </w:style>
  <w:style w:type="paragraph" w:customStyle="1" w:styleId="80">
    <w:name w:val="页眉 New"/>
    <w:basedOn w:val="81"/>
    <w:qFormat/>
    <w:uiPriority w:val="0"/>
    <w:pPr>
      <w:pBdr>
        <w:bottom w:val="single" w:color="auto" w:sz="6" w:space="1"/>
      </w:pBdr>
      <w:tabs>
        <w:tab w:val="center" w:pos="4153"/>
        <w:tab w:val="right" w:pos="8306"/>
      </w:tabs>
      <w:snapToGrid w:val="0"/>
      <w:jc w:val="center"/>
    </w:pPr>
    <w:rPr>
      <w:sz w:val="18"/>
      <w:szCs w:val="18"/>
    </w:rPr>
  </w:style>
  <w:style w:type="paragraph" w:customStyle="1" w:styleId="81">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2">
    <w:name w:val="样式1"/>
    <w:basedOn w:val="6"/>
    <w:qFormat/>
    <w:uiPriority w:val="0"/>
    <w:pPr>
      <w:tabs>
        <w:tab w:val="right" w:leader="dot" w:pos="9345"/>
      </w:tabs>
    </w:pPr>
    <w:rPr>
      <w:rFonts w:ascii="宋体" w:hAnsi="宋体"/>
      <w:b/>
      <w:caps/>
      <w:u w:val="single"/>
    </w:rPr>
  </w:style>
  <w:style w:type="paragraph" w:customStyle="1" w:styleId="83">
    <w:name w:val="标题 3 New New"/>
    <w:basedOn w:val="79"/>
    <w:next w:val="79"/>
    <w:qFormat/>
    <w:uiPriority w:val="0"/>
    <w:pPr>
      <w:keepNext/>
      <w:keepLines/>
      <w:spacing w:before="120" w:after="120"/>
      <w:jc w:val="center"/>
      <w:outlineLvl w:val="2"/>
    </w:pPr>
    <w:rPr>
      <w:sz w:val="24"/>
    </w:rPr>
  </w:style>
  <w:style w:type="paragraph" w:customStyle="1" w:styleId="84">
    <w:name w:val="页脚 New New New New New New New New New New New New"/>
    <w:basedOn w:val="85"/>
    <w:qFormat/>
    <w:uiPriority w:val="0"/>
    <w:pPr>
      <w:tabs>
        <w:tab w:val="center" w:pos="4153"/>
        <w:tab w:val="right" w:pos="8306"/>
      </w:tabs>
      <w:snapToGrid w:val="0"/>
      <w:jc w:val="left"/>
    </w:pPr>
    <w:rPr>
      <w:sz w:val="18"/>
      <w:szCs w:val="18"/>
    </w:rPr>
  </w:style>
  <w:style w:type="paragraph" w:customStyle="1" w:styleId="85">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6">
    <w:name w:val="页脚 New New New New New New New New New"/>
    <w:basedOn w:val="87"/>
    <w:qFormat/>
    <w:uiPriority w:val="0"/>
    <w:pPr>
      <w:tabs>
        <w:tab w:val="center" w:pos="4153"/>
        <w:tab w:val="right" w:pos="8306"/>
      </w:tabs>
      <w:snapToGrid w:val="0"/>
      <w:jc w:val="left"/>
    </w:pPr>
    <w:rPr>
      <w:sz w:val="18"/>
      <w:szCs w:val="18"/>
    </w:rPr>
  </w:style>
  <w:style w:type="paragraph" w:customStyle="1" w:styleId="87">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8">
    <w:name w:val="页眉 New New New"/>
    <w:basedOn w:val="61"/>
    <w:qFormat/>
    <w:uiPriority w:val="0"/>
    <w:pPr>
      <w:pBdr>
        <w:bottom w:val="single" w:color="auto" w:sz="6" w:space="1"/>
      </w:pBdr>
      <w:tabs>
        <w:tab w:val="center" w:pos="4153"/>
        <w:tab w:val="right" w:pos="8306"/>
      </w:tabs>
      <w:snapToGrid w:val="0"/>
      <w:jc w:val="center"/>
    </w:pPr>
    <w:rPr>
      <w:sz w:val="18"/>
      <w:szCs w:val="18"/>
    </w:rPr>
  </w:style>
  <w:style w:type="paragraph" w:customStyle="1" w:styleId="89">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0">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1">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2">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3">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94">
    <w:name w:val="正文缩进1"/>
    <w:basedOn w:val="1"/>
    <w:qFormat/>
    <w:uiPriority w:val="0"/>
    <w:pPr>
      <w:widowControl/>
      <w:ind w:firstLine="420"/>
      <w:jc w:val="left"/>
    </w:pPr>
    <w:rPr>
      <w:kern w:val="0"/>
    </w:rPr>
  </w:style>
  <w:style w:type="paragraph" w:customStyle="1" w:styleId="95">
    <w:name w:val="页眉 New New"/>
    <w:basedOn w:val="60"/>
    <w:qFormat/>
    <w:uiPriority w:val="0"/>
    <w:pPr>
      <w:pBdr>
        <w:bottom w:val="single" w:color="auto" w:sz="6" w:space="1"/>
      </w:pBdr>
      <w:tabs>
        <w:tab w:val="center" w:pos="4153"/>
        <w:tab w:val="right" w:pos="8306"/>
      </w:tabs>
      <w:snapToGrid w:val="0"/>
      <w:jc w:val="center"/>
    </w:pPr>
    <w:rPr>
      <w:sz w:val="18"/>
      <w:szCs w:val="18"/>
    </w:rPr>
  </w:style>
  <w:style w:type="paragraph" w:customStyle="1" w:styleId="96">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7">
    <w:name w:val="Char"/>
    <w:basedOn w:val="9"/>
    <w:qFormat/>
    <w:uiPriority w:val="0"/>
    <w:pPr>
      <w:spacing w:line="240" w:lineRule="auto"/>
    </w:pPr>
  </w:style>
  <w:style w:type="paragraph" w:customStyle="1" w:styleId="98">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9">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0">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01">
    <w:name w:val="页眉 New New New New New New New New New"/>
    <w:basedOn w:val="102"/>
    <w:qFormat/>
    <w:uiPriority w:val="0"/>
    <w:pPr>
      <w:widowControl/>
      <w:pBdr>
        <w:bottom w:val="single" w:color="auto" w:sz="6" w:space="1"/>
      </w:pBdr>
      <w:tabs>
        <w:tab w:val="center" w:pos="4153"/>
        <w:tab w:val="right" w:pos="8306"/>
      </w:tabs>
      <w:snapToGrid w:val="0"/>
      <w:jc w:val="center"/>
    </w:pPr>
    <w:rPr>
      <w:sz w:val="18"/>
    </w:rPr>
  </w:style>
  <w:style w:type="paragraph" w:customStyle="1" w:styleId="102">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3">
    <w:name w:val="页脚 New New New New New New"/>
    <w:basedOn w:val="92"/>
    <w:qFormat/>
    <w:uiPriority w:val="0"/>
    <w:pPr>
      <w:tabs>
        <w:tab w:val="center" w:pos="4153"/>
        <w:tab w:val="right" w:pos="8306"/>
      </w:tabs>
      <w:snapToGrid w:val="0"/>
      <w:jc w:val="left"/>
    </w:pPr>
    <w:rPr>
      <w:sz w:val="18"/>
    </w:rPr>
  </w:style>
  <w:style w:type="paragraph" w:customStyle="1" w:styleId="104">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5">
    <w:name w:val="正文文本缩进 New New New New"/>
    <w:basedOn w:val="98"/>
    <w:qFormat/>
    <w:uiPriority w:val="0"/>
    <w:pPr>
      <w:ind w:firstLine="560" w:firstLineChars="200"/>
    </w:pPr>
    <w:rPr>
      <w:szCs w:val="28"/>
    </w:rPr>
  </w:style>
  <w:style w:type="paragraph" w:customStyle="1" w:styleId="106">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7">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8">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9">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0">
    <w:name w:val="正文文本缩进 New"/>
    <w:basedOn w:val="67"/>
    <w:qFormat/>
    <w:uiPriority w:val="0"/>
    <w:pPr>
      <w:ind w:firstLine="560" w:firstLineChars="200"/>
    </w:pPr>
  </w:style>
  <w:style w:type="paragraph" w:customStyle="1" w:styleId="111">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2">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13">
    <w:name w:val="页脚 New New New New New"/>
    <w:basedOn w:val="99"/>
    <w:qFormat/>
    <w:uiPriority w:val="0"/>
    <w:pPr>
      <w:tabs>
        <w:tab w:val="center" w:pos="4153"/>
        <w:tab w:val="right" w:pos="8306"/>
      </w:tabs>
      <w:snapToGrid w:val="0"/>
      <w:jc w:val="left"/>
    </w:pPr>
    <w:rPr>
      <w:sz w:val="18"/>
    </w:rPr>
  </w:style>
  <w:style w:type="paragraph" w:customStyle="1" w:styleId="114">
    <w:name w:val="页眉 New New New New"/>
    <w:basedOn w:val="9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15">
    <w:name w:val="页脚 New New New"/>
    <w:basedOn w:val="61"/>
    <w:qFormat/>
    <w:uiPriority w:val="0"/>
    <w:pPr>
      <w:tabs>
        <w:tab w:val="center" w:pos="4153"/>
        <w:tab w:val="right" w:pos="8306"/>
      </w:tabs>
      <w:snapToGrid w:val="0"/>
      <w:jc w:val="left"/>
    </w:pPr>
    <w:rPr>
      <w:sz w:val="18"/>
      <w:szCs w:val="18"/>
    </w:rPr>
  </w:style>
  <w:style w:type="paragraph" w:customStyle="1" w:styleId="116">
    <w:name w:val="目录 31"/>
    <w:basedOn w:val="117"/>
    <w:next w:val="117"/>
    <w:qFormat/>
    <w:uiPriority w:val="0"/>
    <w:pPr>
      <w:ind w:left="561"/>
      <w:jc w:val="left"/>
    </w:pPr>
  </w:style>
  <w:style w:type="paragraph" w:customStyle="1" w:styleId="117">
    <w:name w:val="正文1"/>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118">
    <w:name w:val="页脚 New New New New New New New"/>
    <w:basedOn w:val="107"/>
    <w:qFormat/>
    <w:uiPriority w:val="0"/>
    <w:pPr>
      <w:widowControl/>
      <w:tabs>
        <w:tab w:val="center" w:pos="4153"/>
        <w:tab w:val="right" w:pos="8306"/>
      </w:tabs>
      <w:snapToGrid w:val="0"/>
      <w:jc w:val="left"/>
    </w:pPr>
    <w:rPr>
      <w:kern w:val="0"/>
      <w:sz w:val="18"/>
      <w:szCs w:val="20"/>
    </w:rPr>
  </w:style>
  <w:style w:type="paragraph" w:customStyle="1" w:styleId="119">
    <w:name w:val="页眉 New New New New New New"/>
    <w:basedOn w:val="107"/>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20">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1">
    <w:name w:val="页脚1"/>
    <w:basedOn w:val="117"/>
    <w:qFormat/>
    <w:uiPriority w:val="0"/>
    <w:pPr>
      <w:widowControl/>
      <w:tabs>
        <w:tab w:val="center" w:pos="4153"/>
        <w:tab w:val="right" w:pos="8306"/>
      </w:tabs>
      <w:snapToGrid w:val="0"/>
      <w:jc w:val="left"/>
    </w:pPr>
    <w:rPr>
      <w:kern w:val="0"/>
      <w:sz w:val="18"/>
    </w:rPr>
  </w:style>
  <w:style w:type="paragraph" w:customStyle="1" w:styleId="122">
    <w:name w:val="p0"/>
    <w:basedOn w:val="93"/>
    <w:qFormat/>
    <w:uiPriority w:val="0"/>
    <w:pPr>
      <w:widowControl/>
      <w:spacing w:line="360" w:lineRule="auto"/>
    </w:pPr>
    <w:rPr>
      <w:rFonts w:ascii="宋体" w:hAnsi="宋体" w:cs="宋体"/>
      <w:kern w:val="0"/>
      <w:sz w:val="24"/>
      <w:szCs w:val="24"/>
    </w:rPr>
  </w:style>
  <w:style w:type="paragraph" w:customStyle="1" w:styleId="123">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4">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6">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7">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8">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9">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0">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1">
    <w:name w:val="标题 3 New"/>
    <w:basedOn w:val="5"/>
    <w:next w:val="5"/>
    <w:qFormat/>
    <w:uiPriority w:val="0"/>
    <w:pPr>
      <w:keepNext/>
      <w:keepLines/>
      <w:spacing w:before="120" w:after="120"/>
      <w:jc w:val="center"/>
      <w:outlineLvl w:val="2"/>
    </w:pPr>
    <w:rPr>
      <w:sz w:val="24"/>
    </w:rPr>
  </w:style>
  <w:style w:type="paragraph" w:customStyle="1" w:styleId="132">
    <w:name w:val="页脚 New New New New New New New New New New"/>
    <w:basedOn w:val="74"/>
    <w:qFormat/>
    <w:uiPriority w:val="0"/>
    <w:pPr>
      <w:widowControl/>
      <w:tabs>
        <w:tab w:val="center" w:pos="4153"/>
        <w:tab w:val="right" w:pos="8306"/>
      </w:tabs>
      <w:snapToGrid w:val="0"/>
      <w:jc w:val="left"/>
    </w:pPr>
    <w:rPr>
      <w:sz w:val="18"/>
    </w:rPr>
  </w:style>
  <w:style w:type="paragraph" w:customStyle="1" w:styleId="133">
    <w:name w:val="页眉 New New New New New New New New"/>
    <w:basedOn w:val="134"/>
    <w:qFormat/>
    <w:uiPriority w:val="0"/>
    <w:pPr>
      <w:widowControl/>
      <w:pBdr>
        <w:bottom w:val="single" w:color="auto" w:sz="6" w:space="1"/>
      </w:pBdr>
      <w:tabs>
        <w:tab w:val="center" w:pos="4153"/>
        <w:tab w:val="right" w:pos="8306"/>
      </w:tabs>
      <w:snapToGrid w:val="0"/>
      <w:jc w:val="center"/>
    </w:pPr>
    <w:rPr>
      <w:sz w:val="18"/>
    </w:rPr>
  </w:style>
  <w:style w:type="paragraph" w:customStyle="1" w:styleId="134">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35">
    <w:name w:val="页眉 New New New New New"/>
    <w:basedOn w:val="9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36">
    <w:name w:val="页脚 New New New New New New New New New New New New New"/>
    <w:basedOn w:val="102"/>
    <w:qFormat/>
    <w:uiPriority w:val="0"/>
    <w:pPr>
      <w:widowControl/>
      <w:tabs>
        <w:tab w:val="center" w:pos="4153"/>
        <w:tab w:val="right" w:pos="8306"/>
      </w:tabs>
      <w:snapToGrid w:val="0"/>
      <w:jc w:val="left"/>
    </w:pPr>
    <w:rPr>
      <w:sz w:val="18"/>
    </w:rPr>
  </w:style>
  <w:style w:type="paragraph" w:customStyle="1" w:styleId="137">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8">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9">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40">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1">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2">
    <w:name w:val="页脚 New New New New New New New New New New New"/>
    <w:basedOn w:val="134"/>
    <w:qFormat/>
    <w:uiPriority w:val="0"/>
    <w:pPr>
      <w:widowControl/>
      <w:tabs>
        <w:tab w:val="center" w:pos="4153"/>
        <w:tab w:val="right" w:pos="8306"/>
      </w:tabs>
      <w:snapToGrid w:val="0"/>
      <w:jc w:val="left"/>
    </w:pPr>
    <w:rPr>
      <w:sz w:val="18"/>
    </w:rPr>
  </w:style>
  <w:style w:type="paragraph" w:customStyle="1" w:styleId="143">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4">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5">
    <w:name w:val="普通(网站) New"/>
    <w:basedOn w:val="92"/>
    <w:qFormat/>
    <w:uiPriority w:val="0"/>
    <w:rPr>
      <w:sz w:val="24"/>
    </w:rPr>
  </w:style>
  <w:style w:type="paragraph" w:customStyle="1" w:styleId="146">
    <w:name w:val="页脚 New New New New New New New New"/>
    <w:basedOn w:val="143"/>
    <w:qFormat/>
    <w:uiPriority w:val="0"/>
    <w:pPr>
      <w:tabs>
        <w:tab w:val="center" w:pos="4153"/>
        <w:tab w:val="right" w:pos="8306"/>
      </w:tabs>
      <w:snapToGrid w:val="0"/>
      <w:jc w:val="left"/>
    </w:pPr>
    <w:rPr>
      <w:sz w:val="18"/>
      <w:szCs w:val="18"/>
    </w:rPr>
  </w:style>
  <w:style w:type="paragraph" w:customStyle="1" w:styleId="147">
    <w:name w:val="标题 2 New"/>
    <w:basedOn w:val="141"/>
    <w:qFormat/>
    <w:uiPriority w:val="0"/>
    <w:pPr>
      <w:widowControl/>
      <w:spacing w:before="100" w:beforeAutospacing="1" w:after="100" w:afterAutospacing="1"/>
      <w:jc w:val="left"/>
      <w:outlineLvl w:val="1"/>
    </w:pPr>
    <w:rPr>
      <w:rFonts w:ascii="宋体" w:hAnsi="宋体" w:cs="宋体"/>
      <w:b/>
      <w:bCs/>
      <w:kern w:val="0"/>
      <w:sz w:val="36"/>
      <w:szCs w:val="36"/>
    </w:rPr>
  </w:style>
  <w:style w:type="paragraph" w:customStyle="1" w:styleId="148">
    <w:name w:val="blockquote"/>
    <w:basedOn w:val="1"/>
    <w:qFormat/>
    <w:uiPriority w:val="0"/>
    <w:pPr>
      <w:widowControl/>
      <w:spacing w:before="100" w:beforeAutospacing="1" w:after="100" w:afterAutospacing="1" w:line="240" w:lineRule="auto"/>
      <w:jc w:val="left"/>
    </w:pPr>
    <w:rPr>
      <w:rFonts w:hAnsi="宋体"/>
      <w:kern w:val="0"/>
    </w:rPr>
  </w:style>
  <w:style w:type="paragraph" w:customStyle="1" w:styleId="149">
    <w:name w:val="纯文本 New"/>
    <w:basedOn w:val="60"/>
    <w:qFormat/>
    <w:uiPriority w:val="0"/>
    <w:rPr>
      <w:rFonts w:ascii="宋体" w:hAnsi="Courier New"/>
      <w:szCs w:val="24"/>
    </w:rPr>
  </w:style>
  <w:style w:type="paragraph" w:customStyle="1" w:styleId="150">
    <w:name w:val="页脚 New"/>
    <w:basedOn w:val="81"/>
    <w:qFormat/>
    <w:uiPriority w:val="0"/>
    <w:pPr>
      <w:tabs>
        <w:tab w:val="center" w:pos="4153"/>
        <w:tab w:val="right" w:pos="8306"/>
      </w:tabs>
      <w:snapToGrid w:val="0"/>
      <w:jc w:val="left"/>
    </w:pPr>
    <w:rPr>
      <w:sz w:val="18"/>
      <w:szCs w:val="18"/>
    </w:rPr>
  </w:style>
  <w:style w:type="paragraph" w:customStyle="1" w:styleId="151">
    <w:name w:val="_Style 1"/>
    <w:basedOn w:val="1"/>
    <w:qFormat/>
    <w:uiPriority w:val="0"/>
    <w:pPr>
      <w:spacing w:line="240" w:lineRule="auto"/>
      <w:ind w:firstLine="420" w:firstLineChars="200"/>
    </w:pPr>
    <w:rPr>
      <w:rFonts w:ascii="Calibri" w:hAnsi="Calibri"/>
      <w:sz w:val="21"/>
      <w:szCs w:val="22"/>
    </w:rPr>
  </w:style>
  <w:style w:type="paragraph" w:customStyle="1" w:styleId="152">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153">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character" w:customStyle="1" w:styleId="154">
    <w:name w:val="NormalCharacter"/>
    <w:semiHidden/>
    <w:qFormat/>
    <w:uiPriority w:val="0"/>
    <w:rPr>
      <w:rFonts w:ascii="宋体"/>
      <w:kern w:val="2"/>
      <w:sz w:val="24"/>
      <w:lang w:val="en-US" w:eastAsia="zh-CN" w:bidi="ar-SA"/>
    </w:rPr>
  </w:style>
  <w:style w:type="paragraph" w:customStyle="1" w:styleId="155">
    <w:name w:val="UserStyle_76"/>
    <w:basedOn w:val="156"/>
    <w:qFormat/>
    <w:uiPriority w:val="99"/>
    <w:pPr>
      <w:ind w:firstLine="420"/>
      <w:jc w:val="left"/>
    </w:pPr>
    <w:rPr>
      <w:kern w:val="0"/>
      <w:sz w:val="20"/>
      <w:szCs w:val="20"/>
    </w:rPr>
  </w:style>
  <w:style w:type="paragraph" w:customStyle="1" w:styleId="156">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157">
    <w:name w:val="Heading2"/>
    <w:basedOn w:val="1"/>
    <w:next w:val="1"/>
    <w:qFormat/>
    <w:uiPriority w:val="99"/>
    <w:pPr>
      <w:jc w:val="left"/>
    </w:pPr>
    <w:rPr>
      <w:kern w:val="0"/>
    </w:rPr>
  </w:style>
  <w:style w:type="paragraph" w:customStyle="1" w:styleId="158">
    <w:name w:val="Table Text"/>
    <w:basedOn w:val="1"/>
    <w:semiHidden/>
    <w:qFormat/>
    <w:uiPriority w:val="0"/>
    <w:rPr>
      <w:rFonts w:ascii="宋体" w:hAnsi="宋体" w:eastAsia="宋体" w:cs="宋体"/>
      <w:sz w:val="24"/>
      <w:szCs w:val="24"/>
      <w:lang w:val="en-US" w:eastAsia="en-US" w:bidi="ar-SA"/>
    </w:rPr>
  </w:style>
  <w:style w:type="table" w:customStyle="1" w:styleId="159">
    <w:name w:val="Table Normal"/>
    <w:semiHidden/>
    <w:unhideWhenUsed/>
    <w:qFormat/>
    <w:uiPriority w:val="0"/>
    <w:tblPr>
      <w:tblCellMar>
        <w:top w:w="0" w:type="dxa"/>
        <w:left w:w="0" w:type="dxa"/>
        <w:bottom w:w="0" w:type="dxa"/>
        <w:right w:w="0" w:type="dxa"/>
      </w:tblCellMar>
    </w:tblPr>
  </w:style>
  <w:style w:type="paragraph" w:customStyle="1" w:styleId="160">
    <w:name w:val=" Char Char Char Char"/>
    <w:basedOn w:val="1"/>
    <w:qFormat/>
    <w:uiPriority w:val="0"/>
    <w:pPr>
      <w:tabs>
        <w:tab w:val="left" w:pos="360"/>
      </w:tabs>
      <w:spacing w:line="440" w:lineRule="exact"/>
      <w:ind w:firstLine="480" w:firstLineChars="200"/>
    </w:pPr>
    <w:rPr>
      <w:rFonts w:cs="宋体"/>
      <w:kern w:val="0"/>
      <w:sz w:val="24"/>
      <w:u w:val="wav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93</Pages>
  <Words>556</Words>
  <Characters>615</Characters>
  <Lines>93</Lines>
  <Paragraphs>119</Paragraphs>
  <TotalTime>185</TotalTime>
  <ScaleCrop>false</ScaleCrop>
  <LinksUpToDate>false</LinksUpToDate>
  <CharactersWithSpaces>696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2022-12-20T03:27:00Z</dcterms:created>
  <dc:creator>kingsons</dc:creator>
  <cp:lastModifiedBy>LENOVO</cp:lastModifiedBy>
  <cp:lastPrinted>2026-05-18T09:54:00Z</cp:lastPrinted>
  <dcterms:modified xsi:type="dcterms:W3CDTF">2026-05-21T09:39:03Z</dcterms:modified>
  <dc:title>广东省韶关学院第三期学生公寓第一、二组团工程施工</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817314EC99DF4ADF9E195FD5FE722002_13</vt:lpwstr>
  </property>
  <property fmtid="{D5CDD505-2E9C-101B-9397-08002B2CF9AE}" pid="4" name="ribbonExt">
    <vt:lpwstr>{"WPSExtOfficeTab":{"OnGetEnabled":false,"OnGetVisible":false}}</vt:lpwstr>
  </property>
  <property fmtid="{D5CDD505-2E9C-101B-9397-08002B2CF9AE}" pid="5" name="KSOTemplateDocerSaveRecord">
    <vt:lpwstr>eyJoZGlkIjoiMGUwZjBmZmQ5M2Y1NmQ0OTNjOGIxYmFlMGEwZTk0ZWQiLCJ1c2VySWQiOiI2ODU5NDc1MzIifQ==</vt:lpwstr>
  </property>
</Properties>
</file>