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A9E1D">
      <w:pPr>
        <w:pStyle w:val="140"/>
        <w:wordWrap w:val="0"/>
        <w:adjustRightInd w:val="0"/>
        <w:snapToGrid w:val="0"/>
        <w:spacing w:line="360" w:lineRule="auto"/>
        <w:jc w:val="center"/>
        <w:rPr>
          <w:rFonts w:hint="eastAsia" w:eastAsia="宋体"/>
          <w:b/>
          <w:snapToGrid w:val="0"/>
          <w:kern w:val="0"/>
          <w:sz w:val="44"/>
          <w:szCs w:val="44"/>
          <w:lang w:eastAsia="zh-CN"/>
        </w:rPr>
      </w:pPr>
      <w:bookmarkStart w:id="344" w:name="_GoBack"/>
      <w:r>
        <w:rPr>
          <w:rFonts w:hint="eastAsia" w:ascii="宋体" w:hAnsi="宋体" w:eastAsia="宋体" w:cs="宋体"/>
          <w:b/>
          <w:color w:val="auto"/>
          <w:sz w:val="28"/>
          <w:szCs w:val="28"/>
          <w:highlight w:val="none"/>
          <w:lang w:eastAsia="zh-CN"/>
        </w:rPr>
        <w:drawing>
          <wp:anchor distT="0" distB="0" distL="114300" distR="114300" simplePos="0" relativeHeight="251662336" behindDoc="1" locked="0" layoutInCell="1" allowOverlap="1">
            <wp:simplePos x="0" y="0"/>
            <wp:positionH relativeFrom="column">
              <wp:posOffset>-895350</wp:posOffset>
            </wp:positionH>
            <wp:positionV relativeFrom="paragraph">
              <wp:posOffset>-916940</wp:posOffset>
            </wp:positionV>
            <wp:extent cx="7532370" cy="10537190"/>
            <wp:effectExtent l="0" t="0" r="11430" b="16510"/>
            <wp:wrapNone/>
            <wp:docPr id="5" name="图片 5" descr="ba57586934e9dd3bf1c9fa83ed037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a57586934e9dd3bf1c9fa83ed037aba"/>
                    <pic:cNvPicPr>
                      <a:picLocks noChangeAspect="1"/>
                    </pic:cNvPicPr>
                  </pic:nvPicPr>
                  <pic:blipFill>
                    <a:blip r:embed="rId10"/>
                    <a:stretch>
                      <a:fillRect/>
                    </a:stretch>
                  </pic:blipFill>
                  <pic:spPr>
                    <a:xfrm>
                      <a:off x="0" y="0"/>
                      <a:ext cx="7532370" cy="10537190"/>
                    </a:xfrm>
                    <a:prstGeom prst="rect">
                      <a:avLst/>
                    </a:prstGeom>
                  </pic:spPr>
                </pic:pic>
              </a:graphicData>
            </a:graphic>
          </wp:anchor>
        </w:drawing>
      </w:r>
      <w:bookmarkEnd w:id="344"/>
    </w:p>
    <w:p w14:paraId="6D666229">
      <w:pPr>
        <w:pStyle w:val="118"/>
        <w:tabs>
          <w:tab w:val="left" w:pos="1890"/>
          <w:tab w:val="left" w:pos="4935"/>
        </w:tabs>
        <w:rPr>
          <w:rFonts w:hint="eastAsia" w:ascii="宋体" w:hAnsi="宋体" w:eastAsia="宋体" w:cs="宋体"/>
          <w:b/>
          <w:color w:val="auto"/>
          <w:sz w:val="28"/>
          <w:szCs w:val="28"/>
          <w:highlight w:val="none"/>
          <w:lang w:eastAsia="zh-CN"/>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3FA78CF1">
      <w:pPr>
        <w:rPr>
          <w:rFonts w:hAnsi="宋体"/>
          <w:b/>
          <w:bCs/>
          <w:color w:val="auto"/>
          <w:sz w:val="36"/>
          <w:szCs w:val="32"/>
        </w:rPr>
      </w:pPr>
      <w:r>
        <w:rPr>
          <w:rFonts w:hAnsi="宋体"/>
          <w:b/>
          <w:bCs/>
          <w:color w:val="auto"/>
          <w:sz w:val="36"/>
          <w:szCs w:val="32"/>
        </w:rPr>
        <w:br w:type="page"/>
      </w:r>
    </w:p>
    <w:p w14:paraId="3F49A769">
      <w:pPr>
        <w:spacing w:line="240" w:lineRule="auto"/>
        <w:jc w:val="center"/>
        <w:rPr>
          <w:b/>
          <w:bCs/>
          <w:color w:val="auto"/>
          <w:sz w:val="44"/>
          <w:szCs w:val="32"/>
        </w:rPr>
      </w:pPr>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298CA8BE">
      <w:pPr>
        <w:pStyle w:val="22"/>
        <w:tabs>
          <w:tab w:val="right" w:leader="dot" w:pos="9072"/>
        </w:tabs>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color w:val="auto"/>
          <w:szCs w:val="24"/>
        </w:rPr>
        <w:fldChar w:fldCharType="begin"/>
      </w:r>
      <w:r>
        <w:rPr>
          <w:rFonts w:hint="eastAsia" w:hAnsi="宋体" w:cs="宋体"/>
          <w:szCs w:val="24"/>
        </w:rPr>
        <w:instrText xml:space="preserve"> HYPERLINK \l _Toc17617 </w:instrText>
      </w:r>
      <w:r>
        <w:rPr>
          <w:rFonts w:hint="eastAsia" w:hAnsi="宋体" w:cs="宋体"/>
          <w:szCs w:val="24"/>
        </w:rPr>
        <w:fldChar w:fldCharType="separate"/>
      </w:r>
      <w:r>
        <w:rPr>
          <w:rFonts w:hint="eastAsia" w:ascii="Times New Roman"/>
          <w:snapToGrid w:val="0"/>
          <w:szCs w:val="22"/>
        </w:rPr>
        <w:t>第一章 投标人须知</w:t>
      </w:r>
      <w:r>
        <w:tab/>
      </w:r>
      <w:r>
        <w:fldChar w:fldCharType="begin"/>
      </w:r>
      <w:r>
        <w:instrText xml:space="preserve"> PAGEREF _Toc17617 \h </w:instrText>
      </w:r>
      <w:r>
        <w:fldChar w:fldCharType="separate"/>
      </w:r>
      <w:r>
        <w:t>1</w:t>
      </w:r>
      <w:r>
        <w:fldChar w:fldCharType="end"/>
      </w:r>
      <w:r>
        <w:rPr>
          <w:rFonts w:hint="eastAsia" w:hAnsi="宋体" w:cs="宋体"/>
          <w:color w:val="auto"/>
          <w:szCs w:val="24"/>
        </w:rPr>
        <w:fldChar w:fldCharType="end"/>
      </w:r>
    </w:p>
    <w:p w14:paraId="2742551D">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_Toc1736 </w:instrText>
      </w:r>
      <w:r>
        <w:rPr>
          <w:rFonts w:hint="eastAsia" w:hAnsi="宋体" w:cs="宋体"/>
          <w:szCs w:val="24"/>
        </w:rPr>
        <w:fldChar w:fldCharType="separate"/>
      </w:r>
      <w:r>
        <w:rPr>
          <w:rFonts w:hint="eastAsia" w:ascii="Times New Roman"/>
          <w:snapToGrid w:val="0"/>
        </w:rPr>
        <w:t>第一节 投标人须知前附表</w:t>
      </w:r>
      <w:r>
        <w:tab/>
      </w:r>
      <w:r>
        <w:fldChar w:fldCharType="begin"/>
      </w:r>
      <w:r>
        <w:instrText xml:space="preserve"> PAGEREF _Toc1736 \h </w:instrText>
      </w:r>
      <w:r>
        <w:fldChar w:fldCharType="separate"/>
      </w:r>
      <w:r>
        <w:t>1</w:t>
      </w:r>
      <w:r>
        <w:fldChar w:fldCharType="end"/>
      </w:r>
      <w:r>
        <w:rPr>
          <w:rFonts w:hint="eastAsia" w:hAnsi="宋体" w:cs="宋体"/>
          <w:color w:val="auto"/>
          <w:szCs w:val="24"/>
        </w:rPr>
        <w:fldChar w:fldCharType="end"/>
      </w:r>
    </w:p>
    <w:p w14:paraId="3E0A5D01">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_Toc30716 </w:instrText>
      </w:r>
      <w:r>
        <w:rPr>
          <w:rFonts w:hint="eastAsia" w:hAnsi="宋体" w:cs="宋体"/>
          <w:szCs w:val="24"/>
        </w:rPr>
        <w:fldChar w:fldCharType="separate"/>
      </w:r>
      <w:r>
        <w:rPr>
          <w:rFonts w:hint="eastAsia" w:ascii="Times New Roman"/>
          <w:snapToGrid w:val="0"/>
        </w:rPr>
        <w:t>第二节 重要事项时间地点一览表</w:t>
      </w:r>
      <w:r>
        <w:tab/>
      </w:r>
      <w:r>
        <w:fldChar w:fldCharType="begin"/>
      </w:r>
      <w:r>
        <w:instrText xml:space="preserve"> PAGEREF _Toc30716 \h </w:instrText>
      </w:r>
      <w:r>
        <w:fldChar w:fldCharType="separate"/>
      </w:r>
      <w:r>
        <w:t>8</w:t>
      </w:r>
      <w:r>
        <w:fldChar w:fldCharType="end"/>
      </w:r>
      <w:r>
        <w:rPr>
          <w:rFonts w:hint="eastAsia" w:hAnsi="宋体" w:cs="宋体"/>
          <w:color w:val="auto"/>
          <w:szCs w:val="24"/>
        </w:rPr>
        <w:fldChar w:fldCharType="end"/>
      </w:r>
    </w:p>
    <w:p w14:paraId="616D95B0">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_Toc13639 </w:instrText>
      </w:r>
      <w:r>
        <w:rPr>
          <w:rFonts w:hint="eastAsia" w:hAnsi="宋体" w:cs="宋体"/>
          <w:szCs w:val="24"/>
        </w:rPr>
        <w:fldChar w:fldCharType="separate"/>
      </w:r>
      <w:r>
        <w:rPr>
          <w:rFonts w:hint="eastAsia"/>
          <w:bCs/>
        </w:rPr>
        <w:t>第三节 投标人须知正文</w:t>
      </w:r>
      <w:r>
        <w:tab/>
      </w:r>
      <w:r>
        <w:fldChar w:fldCharType="begin"/>
      </w:r>
      <w:r>
        <w:instrText xml:space="preserve"> PAGEREF _Toc13639 \h </w:instrText>
      </w:r>
      <w:r>
        <w:fldChar w:fldCharType="separate"/>
      </w:r>
      <w:r>
        <w:t>9</w:t>
      </w:r>
      <w:r>
        <w:fldChar w:fldCharType="end"/>
      </w:r>
      <w:r>
        <w:rPr>
          <w:rFonts w:hint="eastAsia" w:hAnsi="宋体" w:cs="宋体"/>
          <w:color w:val="auto"/>
          <w:szCs w:val="24"/>
        </w:rPr>
        <w:fldChar w:fldCharType="end"/>
      </w:r>
    </w:p>
    <w:p w14:paraId="7C11CEA6">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_Toc26652 </w:instrText>
      </w:r>
      <w:r>
        <w:rPr>
          <w:rFonts w:hint="eastAsia" w:hAnsi="宋体" w:cs="宋体"/>
          <w:szCs w:val="24"/>
        </w:rPr>
        <w:fldChar w:fldCharType="separate"/>
      </w:r>
      <w:r>
        <w:rPr>
          <w:rFonts w:hint="eastAsia"/>
          <w:bCs/>
          <w:snapToGrid w:val="0"/>
          <w:kern w:val="0"/>
        </w:rPr>
        <w:t>1．项目概况、招标范围和标段划分、投标费用</w:t>
      </w:r>
      <w:r>
        <w:tab/>
      </w:r>
      <w:r>
        <w:fldChar w:fldCharType="begin"/>
      </w:r>
      <w:r>
        <w:instrText xml:space="preserve"> PAGEREF _Toc26652 \h </w:instrText>
      </w:r>
      <w:r>
        <w:fldChar w:fldCharType="separate"/>
      </w:r>
      <w:r>
        <w:t>9</w:t>
      </w:r>
      <w:r>
        <w:fldChar w:fldCharType="end"/>
      </w:r>
      <w:r>
        <w:rPr>
          <w:rFonts w:hint="eastAsia" w:hAnsi="宋体" w:cs="宋体"/>
          <w:color w:val="auto"/>
          <w:szCs w:val="24"/>
        </w:rPr>
        <w:fldChar w:fldCharType="end"/>
      </w:r>
    </w:p>
    <w:p w14:paraId="6397638A">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_Toc30506 </w:instrText>
      </w:r>
      <w:r>
        <w:rPr>
          <w:rFonts w:hint="eastAsia" w:hAnsi="宋体" w:cs="宋体"/>
          <w:szCs w:val="24"/>
        </w:rPr>
        <w:fldChar w:fldCharType="separate"/>
      </w:r>
      <w:r>
        <w:rPr>
          <w:rFonts w:hint="eastAsia"/>
          <w:bCs/>
          <w:snapToGrid w:val="0"/>
          <w:kern w:val="0"/>
        </w:rPr>
        <w:t>2．投标人资格要求</w:t>
      </w:r>
      <w:r>
        <w:tab/>
      </w:r>
      <w:r>
        <w:fldChar w:fldCharType="begin"/>
      </w:r>
      <w:r>
        <w:instrText xml:space="preserve"> PAGEREF _Toc30506 \h </w:instrText>
      </w:r>
      <w:r>
        <w:fldChar w:fldCharType="separate"/>
      </w:r>
      <w:r>
        <w:t>9</w:t>
      </w:r>
      <w:r>
        <w:fldChar w:fldCharType="end"/>
      </w:r>
      <w:r>
        <w:rPr>
          <w:rFonts w:hint="eastAsia" w:hAnsi="宋体" w:cs="宋体"/>
          <w:color w:val="auto"/>
          <w:szCs w:val="24"/>
        </w:rPr>
        <w:fldChar w:fldCharType="end"/>
      </w:r>
    </w:p>
    <w:p w14:paraId="28F1D7AF">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_Toc23624 </w:instrText>
      </w:r>
      <w:r>
        <w:rPr>
          <w:rFonts w:hint="eastAsia" w:hAnsi="宋体" w:cs="宋体"/>
          <w:szCs w:val="24"/>
        </w:rPr>
        <w:fldChar w:fldCharType="separate"/>
      </w:r>
      <w:r>
        <w:rPr>
          <w:rFonts w:hint="eastAsia" w:ascii="宋体" w:hAnsi="宋体" w:cs="宋体"/>
          <w:bCs/>
          <w:snapToGrid w:val="0"/>
          <w:kern w:val="0"/>
        </w:rPr>
        <w:t>3．获取招标文件</w:t>
      </w:r>
      <w:r>
        <w:tab/>
      </w:r>
      <w:r>
        <w:fldChar w:fldCharType="begin"/>
      </w:r>
      <w:r>
        <w:instrText xml:space="preserve"> PAGEREF _Toc23624 \h </w:instrText>
      </w:r>
      <w:r>
        <w:fldChar w:fldCharType="separate"/>
      </w:r>
      <w:r>
        <w:t>12</w:t>
      </w:r>
      <w:r>
        <w:fldChar w:fldCharType="end"/>
      </w:r>
      <w:r>
        <w:rPr>
          <w:rFonts w:hint="eastAsia" w:hAnsi="宋体" w:cs="宋体"/>
          <w:color w:val="auto"/>
          <w:szCs w:val="24"/>
        </w:rPr>
        <w:fldChar w:fldCharType="end"/>
      </w:r>
    </w:p>
    <w:p w14:paraId="2DF8B84C">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_Toc6984 </w:instrText>
      </w:r>
      <w:r>
        <w:rPr>
          <w:rFonts w:hint="eastAsia" w:hAnsi="宋体" w:cs="宋体"/>
          <w:szCs w:val="24"/>
        </w:rPr>
        <w:fldChar w:fldCharType="separate"/>
      </w:r>
      <w:r>
        <w:rPr>
          <w:rFonts w:hint="eastAsia" w:hAnsi="宋体" w:cs="宋体"/>
          <w:bCs/>
          <w:snapToGrid w:val="0"/>
          <w:kern w:val="0"/>
        </w:rPr>
        <w:t>4．服务期限</w:t>
      </w:r>
      <w:r>
        <w:tab/>
      </w:r>
      <w:r>
        <w:fldChar w:fldCharType="begin"/>
      </w:r>
      <w:r>
        <w:instrText xml:space="preserve"> PAGEREF _Toc6984 \h </w:instrText>
      </w:r>
      <w:r>
        <w:fldChar w:fldCharType="separate"/>
      </w:r>
      <w:r>
        <w:t>14</w:t>
      </w:r>
      <w:r>
        <w:fldChar w:fldCharType="end"/>
      </w:r>
      <w:r>
        <w:rPr>
          <w:rFonts w:hint="eastAsia" w:hAnsi="宋体" w:cs="宋体"/>
          <w:color w:val="auto"/>
          <w:szCs w:val="24"/>
        </w:rPr>
        <w:fldChar w:fldCharType="end"/>
      </w:r>
    </w:p>
    <w:p w14:paraId="41C123FA">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_Toc25515 </w:instrText>
      </w:r>
      <w:r>
        <w:rPr>
          <w:rFonts w:hint="eastAsia" w:hAnsi="宋体" w:cs="宋体"/>
          <w:szCs w:val="24"/>
        </w:rPr>
        <w:fldChar w:fldCharType="separate"/>
      </w:r>
      <w:r>
        <w:rPr>
          <w:rFonts w:hint="eastAsia" w:hAnsi="宋体" w:cs="宋体"/>
          <w:snapToGrid w:val="0"/>
        </w:rPr>
        <w:t>5．服务标准</w:t>
      </w:r>
      <w:r>
        <w:tab/>
      </w:r>
      <w:r>
        <w:fldChar w:fldCharType="begin"/>
      </w:r>
      <w:r>
        <w:instrText xml:space="preserve"> PAGEREF _Toc25515 \h </w:instrText>
      </w:r>
      <w:r>
        <w:fldChar w:fldCharType="separate"/>
      </w:r>
      <w:r>
        <w:t>14</w:t>
      </w:r>
      <w:r>
        <w:fldChar w:fldCharType="end"/>
      </w:r>
      <w:r>
        <w:rPr>
          <w:rFonts w:hint="eastAsia" w:hAnsi="宋体" w:cs="宋体"/>
          <w:color w:val="auto"/>
          <w:szCs w:val="24"/>
        </w:rPr>
        <w:fldChar w:fldCharType="end"/>
      </w:r>
    </w:p>
    <w:p w14:paraId="7FAB5203">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_Toc18695 </w:instrText>
      </w:r>
      <w:r>
        <w:rPr>
          <w:rFonts w:hint="eastAsia" w:hAnsi="宋体" w:cs="宋体"/>
          <w:szCs w:val="24"/>
        </w:rPr>
        <w:fldChar w:fldCharType="separate"/>
      </w:r>
      <w:r>
        <w:rPr>
          <w:rFonts w:hint="eastAsia" w:hAnsi="宋体" w:cs="宋体"/>
          <w:snapToGrid w:val="0"/>
        </w:rPr>
        <w:t>6．现场踏勘</w:t>
      </w:r>
      <w:r>
        <w:tab/>
      </w:r>
      <w:r>
        <w:fldChar w:fldCharType="begin"/>
      </w:r>
      <w:r>
        <w:instrText xml:space="preserve"> PAGEREF _Toc18695 \h </w:instrText>
      </w:r>
      <w:r>
        <w:fldChar w:fldCharType="separate"/>
      </w:r>
      <w:r>
        <w:t>14</w:t>
      </w:r>
      <w:r>
        <w:fldChar w:fldCharType="end"/>
      </w:r>
      <w:r>
        <w:rPr>
          <w:rFonts w:hint="eastAsia" w:hAnsi="宋体" w:cs="宋体"/>
          <w:color w:val="auto"/>
          <w:szCs w:val="24"/>
        </w:rPr>
        <w:fldChar w:fldCharType="end"/>
      </w:r>
    </w:p>
    <w:p w14:paraId="799F4262">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_Toc12632 </w:instrText>
      </w:r>
      <w:r>
        <w:rPr>
          <w:rFonts w:hint="eastAsia" w:hAnsi="宋体" w:cs="宋体"/>
          <w:szCs w:val="24"/>
        </w:rPr>
        <w:fldChar w:fldCharType="separate"/>
      </w:r>
      <w:r>
        <w:rPr>
          <w:rFonts w:hint="eastAsia" w:hAnsi="宋体" w:cs="宋体"/>
          <w:snapToGrid w:val="0"/>
        </w:rPr>
        <w:t>7．招标文件的提问和答疑</w:t>
      </w:r>
      <w:r>
        <w:tab/>
      </w:r>
      <w:r>
        <w:fldChar w:fldCharType="begin"/>
      </w:r>
      <w:r>
        <w:instrText xml:space="preserve"> PAGEREF _Toc12632 \h </w:instrText>
      </w:r>
      <w:r>
        <w:fldChar w:fldCharType="separate"/>
      </w:r>
      <w:r>
        <w:t>14</w:t>
      </w:r>
      <w:r>
        <w:fldChar w:fldCharType="end"/>
      </w:r>
      <w:r>
        <w:rPr>
          <w:rFonts w:hint="eastAsia" w:hAnsi="宋体" w:cs="宋体"/>
          <w:color w:val="auto"/>
          <w:szCs w:val="24"/>
        </w:rPr>
        <w:fldChar w:fldCharType="end"/>
      </w:r>
    </w:p>
    <w:p w14:paraId="55EE1F21">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_Toc29546 </w:instrText>
      </w:r>
      <w:r>
        <w:rPr>
          <w:rFonts w:hint="eastAsia" w:hAnsi="宋体" w:cs="宋体"/>
          <w:szCs w:val="24"/>
        </w:rPr>
        <w:fldChar w:fldCharType="separate"/>
      </w:r>
      <w:r>
        <w:rPr>
          <w:rFonts w:hint="eastAsia" w:hAnsi="宋体" w:cs="宋体"/>
          <w:snapToGrid w:val="0"/>
        </w:rPr>
        <w:t>8．最高投标限价</w:t>
      </w:r>
      <w:r>
        <w:tab/>
      </w:r>
      <w:r>
        <w:fldChar w:fldCharType="begin"/>
      </w:r>
      <w:r>
        <w:instrText xml:space="preserve"> PAGEREF _Toc29546 \h </w:instrText>
      </w:r>
      <w:r>
        <w:fldChar w:fldCharType="separate"/>
      </w:r>
      <w:r>
        <w:t>14</w:t>
      </w:r>
      <w:r>
        <w:fldChar w:fldCharType="end"/>
      </w:r>
      <w:r>
        <w:rPr>
          <w:rFonts w:hint="eastAsia" w:hAnsi="宋体" w:cs="宋体"/>
          <w:color w:val="auto"/>
          <w:szCs w:val="24"/>
        </w:rPr>
        <w:fldChar w:fldCharType="end"/>
      </w:r>
    </w:p>
    <w:p w14:paraId="5C127EA6">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_Toc12178 </w:instrText>
      </w:r>
      <w:r>
        <w:rPr>
          <w:rFonts w:hint="eastAsia" w:hAnsi="宋体" w:cs="宋体"/>
          <w:szCs w:val="24"/>
        </w:rPr>
        <w:fldChar w:fldCharType="separate"/>
      </w:r>
      <w:r>
        <w:rPr>
          <w:rFonts w:hint="eastAsia" w:hAnsi="宋体" w:cs="宋体"/>
          <w:snapToGrid w:val="0"/>
        </w:rPr>
        <w:t>9．投标报价</w:t>
      </w:r>
      <w:r>
        <w:tab/>
      </w:r>
      <w:r>
        <w:fldChar w:fldCharType="begin"/>
      </w:r>
      <w:r>
        <w:instrText xml:space="preserve"> PAGEREF _Toc12178 \h </w:instrText>
      </w:r>
      <w:r>
        <w:fldChar w:fldCharType="separate"/>
      </w:r>
      <w:r>
        <w:t>15</w:t>
      </w:r>
      <w:r>
        <w:fldChar w:fldCharType="end"/>
      </w:r>
      <w:r>
        <w:rPr>
          <w:rFonts w:hint="eastAsia" w:hAnsi="宋体" w:cs="宋体"/>
          <w:color w:val="auto"/>
          <w:szCs w:val="24"/>
        </w:rPr>
        <w:fldChar w:fldCharType="end"/>
      </w:r>
    </w:p>
    <w:p w14:paraId="17AA005E">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_Toc22960 </w:instrText>
      </w:r>
      <w:r>
        <w:rPr>
          <w:rFonts w:hint="eastAsia" w:hAnsi="宋体" w:cs="宋体"/>
          <w:szCs w:val="24"/>
        </w:rPr>
        <w:fldChar w:fldCharType="separate"/>
      </w:r>
      <w:r>
        <w:rPr>
          <w:rFonts w:hint="eastAsia" w:hAnsi="宋体" w:cs="宋体"/>
          <w:snapToGrid w:val="0"/>
          <w:szCs w:val="24"/>
        </w:rPr>
        <w:t>10．投标文件的编制要求</w:t>
      </w:r>
      <w:r>
        <w:tab/>
      </w:r>
      <w:r>
        <w:fldChar w:fldCharType="begin"/>
      </w:r>
      <w:r>
        <w:instrText xml:space="preserve"> PAGEREF _Toc22960 \h </w:instrText>
      </w:r>
      <w:r>
        <w:fldChar w:fldCharType="separate"/>
      </w:r>
      <w:r>
        <w:t>15</w:t>
      </w:r>
      <w:r>
        <w:fldChar w:fldCharType="end"/>
      </w:r>
      <w:r>
        <w:rPr>
          <w:rFonts w:hint="eastAsia" w:hAnsi="宋体" w:cs="宋体"/>
          <w:color w:val="auto"/>
          <w:szCs w:val="24"/>
        </w:rPr>
        <w:fldChar w:fldCharType="end"/>
      </w:r>
    </w:p>
    <w:p w14:paraId="24DF4DB5">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_Toc20098 </w:instrText>
      </w:r>
      <w:r>
        <w:rPr>
          <w:rFonts w:hint="eastAsia" w:hAnsi="宋体" w:cs="宋体"/>
          <w:szCs w:val="24"/>
        </w:rPr>
        <w:fldChar w:fldCharType="separate"/>
      </w:r>
      <w:r>
        <w:rPr>
          <w:rFonts w:hint="eastAsia" w:hAnsi="宋体" w:cs="宋体"/>
          <w:snapToGrid w:val="0"/>
          <w:szCs w:val="24"/>
        </w:rPr>
        <w:t>11．电子投标</w:t>
      </w:r>
      <w:r>
        <w:tab/>
      </w:r>
      <w:r>
        <w:fldChar w:fldCharType="begin"/>
      </w:r>
      <w:r>
        <w:instrText xml:space="preserve"> PAGEREF _Toc20098 \h </w:instrText>
      </w:r>
      <w:r>
        <w:fldChar w:fldCharType="separate"/>
      </w:r>
      <w:r>
        <w:t>18</w:t>
      </w:r>
      <w:r>
        <w:fldChar w:fldCharType="end"/>
      </w:r>
      <w:r>
        <w:rPr>
          <w:rFonts w:hint="eastAsia" w:hAnsi="宋体" w:cs="宋体"/>
          <w:color w:val="auto"/>
          <w:szCs w:val="24"/>
        </w:rPr>
        <w:fldChar w:fldCharType="end"/>
      </w:r>
    </w:p>
    <w:p w14:paraId="67FF1565">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_Toc10684 </w:instrText>
      </w:r>
      <w:r>
        <w:rPr>
          <w:rFonts w:hint="eastAsia" w:hAnsi="宋体" w:cs="宋体"/>
          <w:szCs w:val="24"/>
        </w:rPr>
        <w:fldChar w:fldCharType="separate"/>
      </w:r>
      <w:r>
        <w:rPr>
          <w:rFonts w:hint="eastAsia" w:hAnsi="宋体" w:cs="宋体"/>
          <w:snapToGrid w:val="0"/>
          <w:szCs w:val="24"/>
        </w:rPr>
        <w:t>12. 投标文件的提交</w:t>
      </w:r>
      <w:r>
        <w:tab/>
      </w:r>
      <w:r>
        <w:fldChar w:fldCharType="begin"/>
      </w:r>
      <w:r>
        <w:instrText xml:space="preserve"> PAGEREF _Toc10684 \h </w:instrText>
      </w:r>
      <w:r>
        <w:fldChar w:fldCharType="separate"/>
      </w:r>
      <w:r>
        <w:t>20</w:t>
      </w:r>
      <w:r>
        <w:fldChar w:fldCharType="end"/>
      </w:r>
      <w:r>
        <w:rPr>
          <w:rFonts w:hint="eastAsia" w:hAnsi="宋体" w:cs="宋体"/>
          <w:color w:val="auto"/>
          <w:szCs w:val="24"/>
        </w:rPr>
        <w:fldChar w:fldCharType="end"/>
      </w:r>
    </w:p>
    <w:p w14:paraId="14ECF6CB">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_Toc29041 </w:instrText>
      </w:r>
      <w:r>
        <w:rPr>
          <w:rFonts w:hint="eastAsia" w:hAnsi="宋体" w:cs="宋体"/>
          <w:szCs w:val="24"/>
        </w:rPr>
        <w:fldChar w:fldCharType="separate"/>
      </w:r>
      <w:r>
        <w:rPr>
          <w:rFonts w:hint="eastAsia" w:hAnsi="宋体" w:cs="宋体"/>
          <w:snapToGrid w:val="0"/>
          <w:kern w:val="0"/>
          <w:szCs w:val="24"/>
        </w:rPr>
        <w:t>13．投标有效期</w:t>
      </w:r>
      <w:r>
        <w:tab/>
      </w:r>
      <w:r>
        <w:fldChar w:fldCharType="begin"/>
      </w:r>
      <w:r>
        <w:instrText xml:space="preserve"> PAGEREF _Toc29041 \h </w:instrText>
      </w:r>
      <w:r>
        <w:fldChar w:fldCharType="separate"/>
      </w:r>
      <w:r>
        <w:t>20</w:t>
      </w:r>
      <w:r>
        <w:fldChar w:fldCharType="end"/>
      </w:r>
      <w:r>
        <w:rPr>
          <w:rFonts w:hint="eastAsia" w:hAnsi="宋体" w:cs="宋体"/>
          <w:color w:val="auto"/>
          <w:szCs w:val="24"/>
        </w:rPr>
        <w:fldChar w:fldCharType="end"/>
      </w:r>
    </w:p>
    <w:p w14:paraId="73B38EE6">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_Toc15065 </w:instrText>
      </w:r>
      <w:r>
        <w:rPr>
          <w:rFonts w:hint="eastAsia" w:hAnsi="宋体" w:cs="宋体"/>
          <w:szCs w:val="24"/>
        </w:rPr>
        <w:fldChar w:fldCharType="separate"/>
      </w:r>
      <w:r>
        <w:rPr>
          <w:rFonts w:hint="eastAsia" w:hAnsi="宋体" w:cs="宋体"/>
          <w:snapToGrid w:val="0"/>
          <w:kern w:val="0"/>
          <w:szCs w:val="24"/>
        </w:rPr>
        <w:t>14．开标</w:t>
      </w:r>
      <w:r>
        <w:tab/>
      </w:r>
      <w:r>
        <w:fldChar w:fldCharType="begin"/>
      </w:r>
      <w:r>
        <w:instrText xml:space="preserve"> PAGEREF _Toc15065 \h </w:instrText>
      </w:r>
      <w:r>
        <w:fldChar w:fldCharType="separate"/>
      </w:r>
      <w:r>
        <w:t>20</w:t>
      </w:r>
      <w:r>
        <w:fldChar w:fldCharType="end"/>
      </w:r>
      <w:r>
        <w:rPr>
          <w:rFonts w:hint="eastAsia" w:hAnsi="宋体" w:cs="宋体"/>
          <w:color w:val="auto"/>
          <w:szCs w:val="24"/>
        </w:rPr>
        <w:fldChar w:fldCharType="end"/>
      </w:r>
    </w:p>
    <w:p w14:paraId="5398D4B7">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_Toc19359 </w:instrText>
      </w:r>
      <w:r>
        <w:rPr>
          <w:rFonts w:hint="eastAsia" w:hAnsi="宋体" w:cs="宋体"/>
          <w:szCs w:val="24"/>
        </w:rPr>
        <w:fldChar w:fldCharType="separate"/>
      </w:r>
      <w:r>
        <w:rPr>
          <w:rFonts w:hint="eastAsia" w:hAnsi="宋体" w:cs="宋体"/>
          <w:snapToGrid w:val="0"/>
          <w:kern w:val="0"/>
        </w:rPr>
        <w:t>15．评标</w:t>
      </w:r>
      <w:r>
        <w:tab/>
      </w:r>
      <w:r>
        <w:fldChar w:fldCharType="begin"/>
      </w:r>
      <w:r>
        <w:instrText xml:space="preserve"> PAGEREF _Toc19359 \h </w:instrText>
      </w:r>
      <w:r>
        <w:fldChar w:fldCharType="separate"/>
      </w:r>
      <w:r>
        <w:t>22</w:t>
      </w:r>
      <w:r>
        <w:fldChar w:fldCharType="end"/>
      </w:r>
      <w:r>
        <w:rPr>
          <w:rFonts w:hint="eastAsia" w:hAnsi="宋体" w:cs="宋体"/>
          <w:color w:val="auto"/>
          <w:szCs w:val="24"/>
        </w:rPr>
        <w:fldChar w:fldCharType="end"/>
      </w:r>
    </w:p>
    <w:p w14:paraId="058511DE">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_Toc17412 </w:instrText>
      </w:r>
      <w:r>
        <w:rPr>
          <w:rFonts w:hint="eastAsia" w:hAnsi="宋体" w:cs="宋体"/>
          <w:szCs w:val="24"/>
        </w:rPr>
        <w:fldChar w:fldCharType="separate"/>
      </w:r>
      <w:r>
        <w:rPr>
          <w:rFonts w:hint="eastAsia" w:hAnsi="宋体" w:cs="宋体"/>
          <w:snapToGrid w:val="0"/>
          <w:kern w:val="0"/>
          <w:szCs w:val="24"/>
        </w:rPr>
        <w:t>16．推荐</w:t>
      </w:r>
      <w:r>
        <w:rPr>
          <w:rFonts w:hint="eastAsia" w:hAnsi="宋体" w:cs="宋体"/>
          <w:snapToGrid w:val="0"/>
          <w:kern w:val="0"/>
          <w:szCs w:val="24"/>
          <w:lang w:val="en-US" w:eastAsia="zh-CN"/>
        </w:rPr>
        <w:t>定标</w:t>
      </w:r>
      <w:r>
        <w:rPr>
          <w:rFonts w:hint="eastAsia" w:hAnsi="宋体" w:cs="宋体"/>
          <w:snapToGrid w:val="0"/>
          <w:kern w:val="0"/>
          <w:szCs w:val="24"/>
        </w:rPr>
        <w:t>候选人</w:t>
      </w:r>
      <w:r>
        <w:tab/>
      </w:r>
      <w:r>
        <w:fldChar w:fldCharType="begin"/>
      </w:r>
      <w:r>
        <w:instrText xml:space="preserve"> PAGEREF _Toc17412 \h </w:instrText>
      </w:r>
      <w:r>
        <w:fldChar w:fldCharType="separate"/>
      </w:r>
      <w:r>
        <w:t>33</w:t>
      </w:r>
      <w:r>
        <w:fldChar w:fldCharType="end"/>
      </w:r>
      <w:r>
        <w:rPr>
          <w:rFonts w:hint="eastAsia" w:hAnsi="宋体" w:cs="宋体"/>
          <w:color w:val="auto"/>
          <w:szCs w:val="24"/>
        </w:rPr>
        <w:fldChar w:fldCharType="end"/>
      </w:r>
    </w:p>
    <w:p w14:paraId="42ED73C1">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_Toc13716 </w:instrText>
      </w:r>
      <w:r>
        <w:rPr>
          <w:rFonts w:hint="eastAsia" w:hAnsi="宋体" w:cs="宋体"/>
          <w:szCs w:val="24"/>
        </w:rPr>
        <w:fldChar w:fldCharType="separate"/>
      </w:r>
      <w:r>
        <w:rPr>
          <w:rFonts w:hint="eastAsia" w:hAnsi="宋体" w:cs="宋体"/>
          <w:snapToGrid w:val="0"/>
          <w:kern w:val="0"/>
          <w:szCs w:val="24"/>
        </w:rPr>
        <w:t>17．评标结果公示</w:t>
      </w:r>
      <w:r>
        <w:tab/>
      </w:r>
      <w:r>
        <w:fldChar w:fldCharType="begin"/>
      </w:r>
      <w:r>
        <w:instrText xml:space="preserve"> PAGEREF _Toc13716 \h </w:instrText>
      </w:r>
      <w:r>
        <w:fldChar w:fldCharType="separate"/>
      </w:r>
      <w:r>
        <w:t>33</w:t>
      </w:r>
      <w:r>
        <w:fldChar w:fldCharType="end"/>
      </w:r>
      <w:r>
        <w:rPr>
          <w:rFonts w:hint="eastAsia" w:hAnsi="宋体" w:cs="宋体"/>
          <w:color w:val="auto"/>
          <w:szCs w:val="24"/>
        </w:rPr>
        <w:fldChar w:fldCharType="end"/>
      </w:r>
    </w:p>
    <w:p w14:paraId="1741677D">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_Toc17624 </w:instrText>
      </w:r>
      <w:r>
        <w:rPr>
          <w:rFonts w:hint="eastAsia" w:hAnsi="宋体" w:cs="宋体"/>
          <w:szCs w:val="24"/>
        </w:rPr>
        <w:fldChar w:fldCharType="separate"/>
      </w:r>
      <w:r>
        <w:rPr>
          <w:rFonts w:hint="eastAsia" w:hAnsi="宋体" w:cs="宋体"/>
          <w:bCs/>
          <w:snapToGrid w:val="0"/>
          <w:kern w:val="0"/>
        </w:rPr>
        <w:t>第四节 否决投标条件</w:t>
      </w:r>
      <w:r>
        <w:tab/>
      </w:r>
      <w:r>
        <w:fldChar w:fldCharType="begin"/>
      </w:r>
      <w:r>
        <w:instrText xml:space="preserve"> PAGEREF _Toc17624 \h </w:instrText>
      </w:r>
      <w:r>
        <w:fldChar w:fldCharType="separate"/>
      </w:r>
      <w:r>
        <w:t>35</w:t>
      </w:r>
      <w:r>
        <w:fldChar w:fldCharType="end"/>
      </w:r>
      <w:r>
        <w:rPr>
          <w:rFonts w:hint="eastAsia" w:hAnsi="宋体" w:cs="宋体"/>
          <w:color w:val="auto"/>
          <w:szCs w:val="24"/>
        </w:rPr>
        <w:fldChar w:fldCharType="end"/>
      </w:r>
    </w:p>
    <w:p w14:paraId="7B0A345C">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_Toc26529 </w:instrText>
      </w:r>
      <w:r>
        <w:rPr>
          <w:rFonts w:hint="eastAsia" w:hAnsi="宋体" w:cs="宋体"/>
          <w:szCs w:val="24"/>
        </w:rPr>
        <w:fldChar w:fldCharType="separate"/>
      </w:r>
      <w:r>
        <w:rPr>
          <w:rFonts w:hint="eastAsia" w:hAnsi="宋体" w:cs="宋体"/>
          <w:bCs/>
          <w:snapToGrid w:val="0"/>
          <w:kern w:val="0"/>
        </w:rPr>
        <w:t>1．资格评审环节</w:t>
      </w:r>
      <w:r>
        <w:tab/>
      </w:r>
      <w:r>
        <w:fldChar w:fldCharType="begin"/>
      </w:r>
      <w:r>
        <w:instrText xml:space="preserve"> PAGEREF _Toc26529 \h </w:instrText>
      </w:r>
      <w:r>
        <w:fldChar w:fldCharType="separate"/>
      </w:r>
      <w:r>
        <w:t>35</w:t>
      </w:r>
      <w:r>
        <w:fldChar w:fldCharType="end"/>
      </w:r>
      <w:r>
        <w:rPr>
          <w:rFonts w:hint="eastAsia" w:hAnsi="宋体" w:cs="宋体"/>
          <w:color w:val="auto"/>
          <w:szCs w:val="24"/>
        </w:rPr>
        <w:fldChar w:fldCharType="end"/>
      </w:r>
    </w:p>
    <w:p w14:paraId="3FD64610">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_Toc22589 </w:instrText>
      </w:r>
      <w:r>
        <w:rPr>
          <w:rFonts w:hint="eastAsia" w:hAnsi="宋体" w:cs="宋体"/>
          <w:szCs w:val="24"/>
        </w:rPr>
        <w:fldChar w:fldCharType="separate"/>
      </w:r>
      <w:r>
        <w:rPr>
          <w:rFonts w:hint="eastAsia" w:hAnsi="宋体" w:cs="宋体"/>
          <w:bCs/>
          <w:snapToGrid w:val="0"/>
          <w:kern w:val="0"/>
        </w:rPr>
        <w:t>2．形式评审环节</w:t>
      </w:r>
      <w:r>
        <w:tab/>
      </w:r>
      <w:r>
        <w:fldChar w:fldCharType="begin"/>
      </w:r>
      <w:r>
        <w:instrText xml:space="preserve"> PAGEREF _Toc22589 \h </w:instrText>
      </w:r>
      <w:r>
        <w:fldChar w:fldCharType="separate"/>
      </w:r>
      <w:r>
        <w:t>36</w:t>
      </w:r>
      <w:r>
        <w:fldChar w:fldCharType="end"/>
      </w:r>
      <w:r>
        <w:rPr>
          <w:rFonts w:hint="eastAsia" w:hAnsi="宋体" w:cs="宋体"/>
          <w:color w:val="auto"/>
          <w:szCs w:val="24"/>
        </w:rPr>
        <w:fldChar w:fldCharType="end"/>
      </w:r>
    </w:p>
    <w:p w14:paraId="7FA99A81">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_Toc23410 </w:instrText>
      </w:r>
      <w:r>
        <w:rPr>
          <w:rFonts w:hint="eastAsia" w:hAnsi="宋体" w:cs="宋体"/>
          <w:szCs w:val="24"/>
        </w:rPr>
        <w:fldChar w:fldCharType="separate"/>
      </w:r>
      <w:r>
        <w:rPr>
          <w:rFonts w:hint="eastAsia" w:hAnsi="宋体" w:cs="宋体"/>
          <w:bCs/>
          <w:snapToGrid w:val="0"/>
          <w:kern w:val="0"/>
        </w:rPr>
        <w:t>3．响应性评审环节</w:t>
      </w:r>
      <w:r>
        <w:tab/>
      </w:r>
      <w:r>
        <w:fldChar w:fldCharType="begin"/>
      </w:r>
      <w:r>
        <w:instrText xml:space="preserve"> PAGEREF _Toc23410 \h </w:instrText>
      </w:r>
      <w:r>
        <w:fldChar w:fldCharType="separate"/>
      </w:r>
      <w:r>
        <w:t>36</w:t>
      </w:r>
      <w:r>
        <w:fldChar w:fldCharType="end"/>
      </w:r>
      <w:r>
        <w:rPr>
          <w:rFonts w:hint="eastAsia" w:hAnsi="宋体" w:cs="宋体"/>
          <w:color w:val="auto"/>
          <w:szCs w:val="24"/>
        </w:rPr>
        <w:fldChar w:fldCharType="end"/>
      </w:r>
    </w:p>
    <w:p w14:paraId="6EA54BB9">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_Toc29411 </w:instrText>
      </w:r>
      <w:r>
        <w:rPr>
          <w:rFonts w:hint="eastAsia" w:hAnsi="宋体" w:cs="宋体"/>
          <w:szCs w:val="24"/>
        </w:rPr>
        <w:fldChar w:fldCharType="separate"/>
      </w:r>
      <w:r>
        <w:rPr>
          <w:rFonts w:hint="eastAsia" w:hAnsi="宋体" w:cs="宋体"/>
          <w:bCs/>
          <w:snapToGrid w:val="0"/>
          <w:kern w:val="0"/>
        </w:rPr>
        <w:t>4．其他</w:t>
      </w:r>
      <w:r>
        <w:tab/>
      </w:r>
      <w:r>
        <w:fldChar w:fldCharType="begin"/>
      </w:r>
      <w:r>
        <w:instrText xml:space="preserve"> PAGEREF _Toc29411 \h </w:instrText>
      </w:r>
      <w:r>
        <w:fldChar w:fldCharType="separate"/>
      </w:r>
      <w:r>
        <w:t>36</w:t>
      </w:r>
      <w:r>
        <w:fldChar w:fldCharType="end"/>
      </w:r>
      <w:r>
        <w:rPr>
          <w:rFonts w:hint="eastAsia" w:hAnsi="宋体" w:cs="宋体"/>
          <w:color w:val="auto"/>
          <w:szCs w:val="24"/>
        </w:rPr>
        <w:fldChar w:fldCharType="end"/>
      </w:r>
    </w:p>
    <w:p w14:paraId="571CAB52">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_Toc10446 </w:instrText>
      </w:r>
      <w:r>
        <w:rPr>
          <w:rFonts w:hint="eastAsia" w:hAnsi="宋体" w:cs="宋体"/>
          <w:szCs w:val="24"/>
        </w:rPr>
        <w:fldChar w:fldCharType="separate"/>
      </w:r>
      <w:r>
        <w:rPr>
          <w:rFonts w:hint="eastAsia" w:ascii="宋体" w:hAnsi="宋体" w:eastAsia="宋体" w:cs="宋体"/>
          <w:bCs/>
          <w:lang w:val="en-US" w:eastAsia="zh-CN"/>
        </w:rPr>
        <w:t>第五节 定标规定及细则</w:t>
      </w:r>
      <w:r>
        <w:tab/>
      </w:r>
      <w:r>
        <w:fldChar w:fldCharType="begin"/>
      </w:r>
      <w:r>
        <w:instrText xml:space="preserve"> PAGEREF _Toc10446 \h </w:instrText>
      </w:r>
      <w:r>
        <w:fldChar w:fldCharType="separate"/>
      </w:r>
      <w:r>
        <w:t>38</w:t>
      </w:r>
      <w:r>
        <w:fldChar w:fldCharType="end"/>
      </w:r>
      <w:r>
        <w:rPr>
          <w:rFonts w:hint="eastAsia" w:hAnsi="宋体" w:cs="宋体"/>
          <w:color w:val="auto"/>
          <w:szCs w:val="24"/>
        </w:rPr>
        <w:fldChar w:fldCharType="end"/>
      </w:r>
    </w:p>
    <w:p w14:paraId="23B16E13">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_Toc13320 </w:instrText>
      </w:r>
      <w:r>
        <w:rPr>
          <w:rFonts w:hint="eastAsia" w:hAnsi="宋体" w:cs="宋体"/>
          <w:szCs w:val="24"/>
        </w:rPr>
        <w:fldChar w:fldCharType="separate"/>
      </w:r>
      <w:r>
        <w:rPr>
          <w:rFonts w:hint="eastAsia" w:ascii="宋体" w:hAnsi="宋体" w:eastAsia="宋体" w:cs="宋体"/>
          <w:snapToGrid w:val="0"/>
          <w:highlight w:val="none"/>
          <w:lang w:val="en-US" w:eastAsia="zh-CN"/>
        </w:rPr>
        <w:t>1</w:t>
      </w:r>
      <w:r>
        <w:rPr>
          <w:rFonts w:hint="eastAsia" w:ascii="宋体" w:hAnsi="宋体" w:eastAsia="宋体" w:cs="宋体"/>
          <w:snapToGrid w:val="0"/>
          <w:highlight w:val="none"/>
        </w:rPr>
        <w:t>.</w:t>
      </w:r>
      <w:r>
        <w:rPr>
          <w:rFonts w:hint="eastAsia" w:ascii="宋体" w:hAnsi="宋体" w:eastAsia="宋体" w:cs="宋体"/>
          <w:snapToGrid w:val="0"/>
          <w:highlight w:val="none"/>
          <w:lang w:val="en-US" w:eastAsia="zh-CN"/>
        </w:rPr>
        <w:t>定标规定</w:t>
      </w:r>
      <w:r>
        <w:tab/>
      </w:r>
      <w:r>
        <w:fldChar w:fldCharType="begin"/>
      </w:r>
      <w:r>
        <w:instrText xml:space="preserve"> PAGEREF _Toc13320 \h </w:instrText>
      </w:r>
      <w:r>
        <w:fldChar w:fldCharType="separate"/>
      </w:r>
      <w:r>
        <w:t>38</w:t>
      </w:r>
      <w:r>
        <w:fldChar w:fldCharType="end"/>
      </w:r>
      <w:r>
        <w:rPr>
          <w:rFonts w:hint="eastAsia" w:hAnsi="宋体" w:cs="宋体"/>
          <w:color w:val="auto"/>
          <w:szCs w:val="24"/>
        </w:rPr>
        <w:fldChar w:fldCharType="end"/>
      </w:r>
    </w:p>
    <w:p w14:paraId="7736A883">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_Toc26204 </w:instrText>
      </w:r>
      <w:r>
        <w:rPr>
          <w:rFonts w:hint="eastAsia" w:hAnsi="宋体" w:cs="宋体"/>
          <w:szCs w:val="24"/>
        </w:rPr>
        <w:fldChar w:fldCharType="separate"/>
      </w:r>
      <w:r>
        <w:rPr>
          <w:rFonts w:hint="eastAsia" w:ascii="宋体" w:hAnsi="宋体" w:eastAsia="宋体" w:cs="宋体"/>
          <w:snapToGrid w:val="0"/>
          <w:highlight w:val="none"/>
          <w:lang w:val="en-US" w:eastAsia="zh-CN"/>
        </w:rPr>
        <w:t>2.定标细则</w:t>
      </w:r>
      <w:r>
        <w:tab/>
      </w:r>
      <w:r>
        <w:fldChar w:fldCharType="begin"/>
      </w:r>
      <w:r>
        <w:instrText xml:space="preserve"> PAGEREF _Toc26204 \h </w:instrText>
      </w:r>
      <w:r>
        <w:fldChar w:fldCharType="separate"/>
      </w:r>
      <w:r>
        <w:t>39</w:t>
      </w:r>
      <w:r>
        <w:fldChar w:fldCharType="end"/>
      </w:r>
      <w:r>
        <w:rPr>
          <w:rFonts w:hint="eastAsia" w:hAnsi="宋体" w:cs="宋体"/>
          <w:color w:val="auto"/>
          <w:szCs w:val="24"/>
        </w:rPr>
        <w:fldChar w:fldCharType="end"/>
      </w:r>
    </w:p>
    <w:p w14:paraId="7F481BF5">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_Toc650 </w:instrText>
      </w:r>
      <w:r>
        <w:rPr>
          <w:rFonts w:hint="eastAsia" w:hAnsi="宋体" w:cs="宋体"/>
          <w:szCs w:val="24"/>
        </w:rPr>
        <w:fldChar w:fldCharType="separate"/>
      </w:r>
      <w:r>
        <w:rPr>
          <w:rFonts w:hint="eastAsia" w:ascii="宋体" w:hAnsi="宋体" w:eastAsia="宋体" w:cs="宋体"/>
          <w:snapToGrid w:val="0"/>
          <w:highlight w:val="none"/>
          <w:lang w:val="en-US" w:eastAsia="zh-CN"/>
        </w:rPr>
        <w:t>3.定标结果公示</w:t>
      </w:r>
      <w:r>
        <w:tab/>
      </w:r>
      <w:r>
        <w:fldChar w:fldCharType="begin"/>
      </w:r>
      <w:r>
        <w:instrText xml:space="preserve"> PAGEREF _Toc650 \h </w:instrText>
      </w:r>
      <w:r>
        <w:fldChar w:fldCharType="separate"/>
      </w:r>
      <w:r>
        <w:t>40</w:t>
      </w:r>
      <w:r>
        <w:fldChar w:fldCharType="end"/>
      </w:r>
      <w:r>
        <w:rPr>
          <w:rFonts w:hint="eastAsia" w:hAnsi="宋体" w:cs="宋体"/>
          <w:color w:val="auto"/>
          <w:szCs w:val="24"/>
        </w:rPr>
        <w:fldChar w:fldCharType="end"/>
      </w:r>
    </w:p>
    <w:p w14:paraId="0BBECA56">
      <w:pPr>
        <w:pStyle w:val="15"/>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_Toc18160 </w:instrText>
      </w:r>
      <w:r>
        <w:rPr>
          <w:rFonts w:hint="eastAsia" w:hAnsi="宋体" w:cs="宋体"/>
          <w:szCs w:val="24"/>
        </w:rPr>
        <w:fldChar w:fldCharType="separate"/>
      </w:r>
      <w:r>
        <w:rPr>
          <w:rFonts w:hint="eastAsia" w:ascii="宋体" w:hAnsi="宋体" w:eastAsia="宋体" w:cs="宋体"/>
          <w:snapToGrid w:val="0"/>
          <w:highlight w:val="none"/>
          <w:lang w:val="en-US" w:eastAsia="zh-CN"/>
        </w:rPr>
        <w:t>4.中标确认</w:t>
      </w:r>
      <w:r>
        <w:tab/>
      </w:r>
      <w:r>
        <w:fldChar w:fldCharType="begin"/>
      </w:r>
      <w:r>
        <w:instrText xml:space="preserve"> PAGEREF _Toc18160 \h </w:instrText>
      </w:r>
      <w:r>
        <w:fldChar w:fldCharType="separate"/>
      </w:r>
      <w:r>
        <w:t>41</w:t>
      </w:r>
      <w:r>
        <w:fldChar w:fldCharType="end"/>
      </w:r>
      <w:r>
        <w:rPr>
          <w:rFonts w:hint="eastAsia" w:hAnsi="宋体" w:cs="宋体"/>
          <w:color w:val="auto"/>
          <w:szCs w:val="24"/>
        </w:rPr>
        <w:fldChar w:fldCharType="end"/>
      </w:r>
    </w:p>
    <w:p w14:paraId="3B66E560">
      <w:pPr>
        <w:pStyle w:val="22"/>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_Toc22424 </w:instrText>
      </w:r>
      <w:r>
        <w:rPr>
          <w:rFonts w:hint="eastAsia" w:hAnsi="宋体" w:cs="宋体"/>
          <w:szCs w:val="24"/>
        </w:rPr>
        <w:fldChar w:fldCharType="separate"/>
      </w:r>
      <w:r>
        <w:rPr>
          <w:rFonts w:hint="eastAsia" w:hAnsi="宋体" w:cs="宋体"/>
          <w:snapToGrid w:val="0"/>
          <w:szCs w:val="22"/>
        </w:rPr>
        <w:t>第二章 中标人须知</w:t>
      </w:r>
      <w:r>
        <w:tab/>
      </w:r>
      <w:r>
        <w:fldChar w:fldCharType="begin"/>
      </w:r>
      <w:r>
        <w:instrText xml:space="preserve"> PAGEREF _Toc22424 \h </w:instrText>
      </w:r>
      <w:r>
        <w:fldChar w:fldCharType="separate"/>
      </w:r>
      <w:r>
        <w:t>42</w:t>
      </w:r>
      <w:r>
        <w:fldChar w:fldCharType="end"/>
      </w:r>
      <w:r>
        <w:rPr>
          <w:rFonts w:hint="eastAsia" w:hAnsi="宋体" w:cs="宋体"/>
          <w:color w:val="auto"/>
          <w:szCs w:val="24"/>
        </w:rPr>
        <w:fldChar w:fldCharType="end"/>
      </w:r>
    </w:p>
    <w:p w14:paraId="7EA7B237">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_Toc20999 </w:instrText>
      </w:r>
      <w:r>
        <w:rPr>
          <w:rFonts w:hint="eastAsia" w:hAnsi="宋体" w:cs="宋体"/>
          <w:szCs w:val="24"/>
        </w:rPr>
        <w:fldChar w:fldCharType="separate"/>
      </w:r>
      <w:r>
        <w:rPr>
          <w:rFonts w:hint="eastAsia" w:hAnsi="宋体" w:cs="宋体"/>
          <w:snapToGrid w:val="0"/>
          <w:kern w:val="0"/>
          <w:szCs w:val="24"/>
        </w:rPr>
        <w:t>1．中标通知书</w:t>
      </w:r>
      <w:r>
        <w:tab/>
      </w:r>
      <w:r>
        <w:fldChar w:fldCharType="begin"/>
      </w:r>
      <w:r>
        <w:instrText xml:space="preserve"> PAGEREF _Toc20999 \h </w:instrText>
      </w:r>
      <w:r>
        <w:fldChar w:fldCharType="separate"/>
      </w:r>
      <w:r>
        <w:t>42</w:t>
      </w:r>
      <w:r>
        <w:fldChar w:fldCharType="end"/>
      </w:r>
      <w:r>
        <w:rPr>
          <w:rFonts w:hint="eastAsia" w:hAnsi="宋体" w:cs="宋体"/>
          <w:color w:val="auto"/>
          <w:szCs w:val="24"/>
        </w:rPr>
        <w:fldChar w:fldCharType="end"/>
      </w:r>
    </w:p>
    <w:p w14:paraId="4724A45B">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_Toc19383 </w:instrText>
      </w:r>
      <w:r>
        <w:rPr>
          <w:rFonts w:hint="eastAsia" w:hAnsi="宋体" w:cs="宋体"/>
          <w:szCs w:val="24"/>
        </w:rPr>
        <w:fldChar w:fldCharType="separate"/>
      </w:r>
      <w:r>
        <w:rPr>
          <w:rFonts w:hint="eastAsia" w:hAnsi="宋体" w:cs="宋体"/>
          <w:bCs/>
          <w:snapToGrid w:val="0"/>
          <w:kern w:val="0"/>
          <w:szCs w:val="24"/>
        </w:rPr>
        <w:t>2．中标结果公示</w:t>
      </w:r>
      <w:r>
        <w:tab/>
      </w:r>
      <w:r>
        <w:fldChar w:fldCharType="begin"/>
      </w:r>
      <w:r>
        <w:instrText xml:space="preserve"> PAGEREF _Toc19383 \h </w:instrText>
      </w:r>
      <w:r>
        <w:fldChar w:fldCharType="separate"/>
      </w:r>
      <w:r>
        <w:t>42</w:t>
      </w:r>
      <w:r>
        <w:fldChar w:fldCharType="end"/>
      </w:r>
      <w:r>
        <w:rPr>
          <w:rFonts w:hint="eastAsia" w:hAnsi="宋体" w:cs="宋体"/>
          <w:color w:val="auto"/>
          <w:szCs w:val="24"/>
        </w:rPr>
        <w:fldChar w:fldCharType="end"/>
      </w:r>
    </w:p>
    <w:p w14:paraId="1CD3D562">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_Toc6428 </w:instrText>
      </w:r>
      <w:r>
        <w:rPr>
          <w:rFonts w:hint="eastAsia" w:hAnsi="宋体" w:cs="宋体"/>
          <w:szCs w:val="24"/>
        </w:rPr>
        <w:fldChar w:fldCharType="separate"/>
      </w:r>
      <w:r>
        <w:rPr>
          <w:rFonts w:hint="eastAsia" w:hAnsi="宋体" w:cs="宋体"/>
          <w:bCs/>
          <w:snapToGrid w:val="0"/>
          <w:kern w:val="0"/>
          <w:szCs w:val="24"/>
          <w:lang w:val="en-US" w:eastAsia="zh-CN"/>
        </w:rPr>
        <w:t>3</w:t>
      </w:r>
      <w:r>
        <w:rPr>
          <w:rFonts w:hint="eastAsia" w:hAnsi="宋体" w:cs="宋体"/>
          <w:bCs/>
          <w:snapToGrid w:val="0"/>
          <w:kern w:val="0"/>
          <w:szCs w:val="24"/>
        </w:rPr>
        <w:t>．履约保证</w:t>
      </w:r>
      <w:r>
        <w:tab/>
      </w:r>
      <w:r>
        <w:fldChar w:fldCharType="begin"/>
      </w:r>
      <w:r>
        <w:instrText xml:space="preserve"> PAGEREF _Toc6428 \h </w:instrText>
      </w:r>
      <w:r>
        <w:fldChar w:fldCharType="separate"/>
      </w:r>
      <w:r>
        <w:t>42</w:t>
      </w:r>
      <w:r>
        <w:fldChar w:fldCharType="end"/>
      </w:r>
      <w:r>
        <w:rPr>
          <w:rFonts w:hint="eastAsia" w:hAnsi="宋体" w:cs="宋体"/>
          <w:color w:val="auto"/>
          <w:szCs w:val="24"/>
        </w:rPr>
        <w:fldChar w:fldCharType="end"/>
      </w:r>
    </w:p>
    <w:p w14:paraId="306F3242">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_Toc24897 </w:instrText>
      </w:r>
      <w:r>
        <w:rPr>
          <w:rFonts w:hint="eastAsia" w:hAnsi="宋体" w:cs="宋体"/>
          <w:szCs w:val="24"/>
        </w:rPr>
        <w:fldChar w:fldCharType="separate"/>
      </w:r>
      <w:r>
        <w:rPr>
          <w:rFonts w:hint="eastAsia" w:hAnsi="宋体" w:cs="宋体"/>
          <w:bCs/>
          <w:snapToGrid w:val="0"/>
          <w:kern w:val="0"/>
          <w:szCs w:val="24"/>
          <w:lang w:val="en-US" w:eastAsia="zh-CN"/>
        </w:rPr>
        <w:t>4.合同订立</w:t>
      </w:r>
      <w:r>
        <w:tab/>
      </w:r>
      <w:r>
        <w:fldChar w:fldCharType="begin"/>
      </w:r>
      <w:r>
        <w:instrText xml:space="preserve"> PAGEREF _Toc24897 \h </w:instrText>
      </w:r>
      <w:r>
        <w:fldChar w:fldCharType="separate"/>
      </w:r>
      <w:r>
        <w:t>42</w:t>
      </w:r>
      <w:r>
        <w:fldChar w:fldCharType="end"/>
      </w:r>
      <w:r>
        <w:rPr>
          <w:rFonts w:hint="eastAsia" w:hAnsi="宋体" w:cs="宋体"/>
          <w:color w:val="auto"/>
          <w:szCs w:val="24"/>
        </w:rPr>
        <w:fldChar w:fldCharType="end"/>
      </w:r>
    </w:p>
    <w:p w14:paraId="454DE012">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_Toc6342 </w:instrText>
      </w:r>
      <w:r>
        <w:rPr>
          <w:rFonts w:hint="eastAsia" w:hAnsi="宋体" w:cs="宋体"/>
          <w:szCs w:val="24"/>
        </w:rPr>
        <w:fldChar w:fldCharType="separate"/>
      </w:r>
      <w:r>
        <w:rPr>
          <w:rFonts w:hint="eastAsia" w:hAnsi="宋体" w:cs="宋体"/>
          <w:bCs/>
          <w:snapToGrid w:val="0"/>
          <w:kern w:val="0"/>
          <w:szCs w:val="24"/>
          <w:lang w:val="en-US" w:eastAsia="zh-CN"/>
        </w:rPr>
        <w:t>5</w:t>
      </w:r>
      <w:r>
        <w:rPr>
          <w:rFonts w:hint="eastAsia" w:hAnsi="宋体" w:cs="宋体"/>
          <w:bCs/>
          <w:snapToGrid w:val="0"/>
          <w:kern w:val="0"/>
          <w:szCs w:val="24"/>
        </w:rPr>
        <w:t>．放弃中标的处理</w:t>
      </w:r>
      <w:r>
        <w:tab/>
      </w:r>
      <w:r>
        <w:fldChar w:fldCharType="begin"/>
      </w:r>
      <w:r>
        <w:instrText xml:space="preserve"> PAGEREF _Toc6342 \h </w:instrText>
      </w:r>
      <w:r>
        <w:fldChar w:fldCharType="separate"/>
      </w:r>
      <w:r>
        <w:t>43</w:t>
      </w:r>
      <w:r>
        <w:fldChar w:fldCharType="end"/>
      </w:r>
      <w:r>
        <w:rPr>
          <w:rFonts w:hint="eastAsia" w:hAnsi="宋体" w:cs="宋体"/>
          <w:color w:val="auto"/>
          <w:szCs w:val="24"/>
        </w:rPr>
        <w:fldChar w:fldCharType="end"/>
      </w:r>
    </w:p>
    <w:p w14:paraId="4A9DBDE8">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_Toc8071 </w:instrText>
      </w:r>
      <w:r>
        <w:rPr>
          <w:rFonts w:hint="eastAsia" w:hAnsi="宋体" w:cs="宋体"/>
          <w:szCs w:val="24"/>
        </w:rPr>
        <w:fldChar w:fldCharType="separate"/>
      </w:r>
      <w:r>
        <w:rPr>
          <w:rFonts w:hint="eastAsia" w:hAnsi="宋体" w:cs="宋体"/>
          <w:bCs/>
          <w:snapToGrid w:val="0"/>
          <w:kern w:val="0"/>
          <w:szCs w:val="24"/>
          <w:lang w:val="en-US" w:eastAsia="zh-CN"/>
        </w:rPr>
        <w:t>6</w:t>
      </w:r>
      <w:r>
        <w:rPr>
          <w:rFonts w:hint="eastAsia" w:hAnsi="宋体" w:cs="宋体"/>
          <w:bCs/>
          <w:snapToGrid w:val="0"/>
          <w:kern w:val="0"/>
          <w:szCs w:val="24"/>
        </w:rPr>
        <w:t>．分包</w:t>
      </w:r>
      <w:r>
        <w:tab/>
      </w:r>
      <w:r>
        <w:fldChar w:fldCharType="begin"/>
      </w:r>
      <w:r>
        <w:instrText xml:space="preserve"> PAGEREF _Toc8071 \h </w:instrText>
      </w:r>
      <w:r>
        <w:fldChar w:fldCharType="separate"/>
      </w:r>
      <w:r>
        <w:t>43</w:t>
      </w:r>
      <w:r>
        <w:fldChar w:fldCharType="end"/>
      </w:r>
      <w:r>
        <w:rPr>
          <w:rFonts w:hint="eastAsia" w:hAnsi="宋体" w:cs="宋体"/>
          <w:color w:val="auto"/>
          <w:szCs w:val="24"/>
        </w:rPr>
        <w:fldChar w:fldCharType="end"/>
      </w:r>
    </w:p>
    <w:p w14:paraId="74D0A4B4">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_Toc11207 </w:instrText>
      </w:r>
      <w:r>
        <w:rPr>
          <w:rFonts w:hint="eastAsia" w:hAnsi="宋体" w:cs="宋体"/>
          <w:szCs w:val="24"/>
        </w:rPr>
        <w:fldChar w:fldCharType="separate"/>
      </w:r>
      <w:r>
        <w:rPr>
          <w:rFonts w:hint="eastAsia" w:hAnsi="宋体" w:cs="宋体"/>
          <w:bCs/>
          <w:snapToGrid w:val="0"/>
          <w:kern w:val="0"/>
          <w:szCs w:val="24"/>
          <w:lang w:val="en-US" w:eastAsia="zh-CN"/>
        </w:rPr>
        <w:t>7</w:t>
      </w:r>
      <w:r>
        <w:rPr>
          <w:rFonts w:hint="eastAsia" w:hAnsi="宋体" w:cs="宋体"/>
          <w:bCs/>
          <w:snapToGrid w:val="0"/>
          <w:kern w:val="0"/>
          <w:szCs w:val="24"/>
        </w:rPr>
        <w:t>．监理服务期限</w:t>
      </w:r>
      <w:r>
        <w:tab/>
      </w:r>
      <w:r>
        <w:fldChar w:fldCharType="begin"/>
      </w:r>
      <w:r>
        <w:instrText xml:space="preserve"> PAGEREF _Toc11207 \h </w:instrText>
      </w:r>
      <w:r>
        <w:fldChar w:fldCharType="separate"/>
      </w:r>
      <w:r>
        <w:t>43</w:t>
      </w:r>
      <w:r>
        <w:fldChar w:fldCharType="end"/>
      </w:r>
      <w:r>
        <w:rPr>
          <w:rFonts w:hint="eastAsia" w:hAnsi="宋体" w:cs="宋体"/>
          <w:color w:val="auto"/>
          <w:szCs w:val="24"/>
        </w:rPr>
        <w:fldChar w:fldCharType="end"/>
      </w:r>
    </w:p>
    <w:p w14:paraId="6969B2E5">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_Toc27696 </w:instrText>
      </w:r>
      <w:r>
        <w:rPr>
          <w:rFonts w:hint="eastAsia" w:hAnsi="宋体" w:cs="宋体"/>
          <w:szCs w:val="24"/>
        </w:rPr>
        <w:fldChar w:fldCharType="separate"/>
      </w:r>
      <w:r>
        <w:rPr>
          <w:rFonts w:hint="eastAsia" w:hAnsi="宋体" w:cs="宋体"/>
          <w:bCs/>
          <w:snapToGrid w:val="0"/>
          <w:kern w:val="0"/>
          <w:szCs w:val="24"/>
          <w:lang w:val="en-US" w:eastAsia="zh-CN"/>
        </w:rPr>
        <w:t>8</w:t>
      </w:r>
      <w:r>
        <w:rPr>
          <w:rFonts w:hint="eastAsia" w:hAnsi="宋体" w:cs="宋体"/>
          <w:bCs/>
          <w:snapToGrid w:val="0"/>
          <w:kern w:val="0"/>
          <w:szCs w:val="24"/>
        </w:rPr>
        <w:t>．项目监理机构</w:t>
      </w:r>
      <w:r>
        <w:tab/>
      </w:r>
      <w:r>
        <w:fldChar w:fldCharType="begin"/>
      </w:r>
      <w:r>
        <w:instrText xml:space="preserve"> PAGEREF _Toc27696 \h </w:instrText>
      </w:r>
      <w:r>
        <w:fldChar w:fldCharType="separate"/>
      </w:r>
      <w:r>
        <w:t>44</w:t>
      </w:r>
      <w:r>
        <w:fldChar w:fldCharType="end"/>
      </w:r>
      <w:r>
        <w:rPr>
          <w:rFonts w:hint="eastAsia" w:hAnsi="宋体" w:cs="宋体"/>
          <w:color w:val="auto"/>
          <w:szCs w:val="24"/>
        </w:rPr>
        <w:fldChar w:fldCharType="end"/>
      </w:r>
    </w:p>
    <w:p w14:paraId="66119AD0">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_Toc26471 </w:instrText>
      </w:r>
      <w:r>
        <w:rPr>
          <w:rFonts w:hint="eastAsia" w:hAnsi="宋体" w:cs="宋体"/>
          <w:szCs w:val="24"/>
        </w:rPr>
        <w:fldChar w:fldCharType="separate"/>
      </w:r>
      <w:r>
        <w:rPr>
          <w:rFonts w:hint="eastAsia" w:hAnsi="宋体" w:cs="宋体"/>
          <w:snapToGrid w:val="0"/>
          <w:kern w:val="0"/>
          <w:szCs w:val="24"/>
          <w:lang w:val="en-US" w:eastAsia="zh-CN"/>
        </w:rPr>
        <w:t>9</w:t>
      </w:r>
      <w:r>
        <w:rPr>
          <w:rFonts w:hint="eastAsia" w:hAnsi="宋体" w:cs="宋体"/>
          <w:snapToGrid w:val="0"/>
          <w:kern w:val="0"/>
          <w:szCs w:val="24"/>
        </w:rPr>
        <w:t>．安全防护</w:t>
      </w:r>
      <w:r>
        <w:tab/>
      </w:r>
      <w:r>
        <w:fldChar w:fldCharType="begin"/>
      </w:r>
      <w:r>
        <w:instrText xml:space="preserve"> PAGEREF _Toc26471 \h </w:instrText>
      </w:r>
      <w:r>
        <w:fldChar w:fldCharType="separate"/>
      </w:r>
      <w:r>
        <w:t>44</w:t>
      </w:r>
      <w:r>
        <w:fldChar w:fldCharType="end"/>
      </w:r>
      <w:r>
        <w:rPr>
          <w:rFonts w:hint="eastAsia" w:hAnsi="宋体" w:cs="宋体"/>
          <w:color w:val="auto"/>
          <w:szCs w:val="24"/>
        </w:rPr>
        <w:fldChar w:fldCharType="end"/>
      </w:r>
    </w:p>
    <w:p w14:paraId="70979A68">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_Toc15519 </w:instrText>
      </w:r>
      <w:r>
        <w:rPr>
          <w:rFonts w:hint="eastAsia" w:hAnsi="宋体" w:cs="宋体"/>
          <w:szCs w:val="24"/>
        </w:rPr>
        <w:fldChar w:fldCharType="separate"/>
      </w:r>
      <w:r>
        <w:rPr>
          <w:rFonts w:hint="eastAsia" w:hAnsi="宋体" w:cs="宋体"/>
          <w:snapToGrid w:val="0"/>
          <w:kern w:val="0"/>
          <w:szCs w:val="24"/>
          <w:lang w:val="en-US" w:eastAsia="zh-CN"/>
        </w:rPr>
        <w:t>10</w:t>
      </w:r>
      <w:r>
        <w:rPr>
          <w:rFonts w:hint="eastAsia" w:hAnsi="宋体" w:cs="宋体"/>
          <w:snapToGrid w:val="0"/>
          <w:kern w:val="0"/>
          <w:szCs w:val="24"/>
        </w:rPr>
        <w:t>．接受监督</w:t>
      </w:r>
      <w:r>
        <w:tab/>
      </w:r>
      <w:r>
        <w:fldChar w:fldCharType="begin"/>
      </w:r>
      <w:r>
        <w:instrText xml:space="preserve"> PAGEREF _Toc15519 \h </w:instrText>
      </w:r>
      <w:r>
        <w:fldChar w:fldCharType="separate"/>
      </w:r>
      <w:r>
        <w:t>44</w:t>
      </w:r>
      <w:r>
        <w:fldChar w:fldCharType="end"/>
      </w:r>
      <w:r>
        <w:rPr>
          <w:rFonts w:hint="eastAsia" w:hAnsi="宋体" w:cs="宋体"/>
          <w:color w:val="auto"/>
          <w:szCs w:val="24"/>
        </w:rPr>
        <w:fldChar w:fldCharType="end"/>
      </w:r>
    </w:p>
    <w:p w14:paraId="31435AC3">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_Toc13265 </w:instrText>
      </w:r>
      <w:r>
        <w:rPr>
          <w:rFonts w:hint="eastAsia" w:hAnsi="宋体" w:cs="宋体"/>
          <w:szCs w:val="24"/>
        </w:rPr>
        <w:fldChar w:fldCharType="separate"/>
      </w:r>
      <w:r>
        <w:rPr>
          <w:rFonts w:hint="eastAsia" w:hAnsi="宋体" w:cs="宋体"/>
          <w:snapToGrid w:val="0"/>
          <w:kern w:val="0"/>
          <w:szCs w:val="24"/>
        </w:rPr>
        <w:t>1</w:t>
      </w:r>
      <w:r>
        <w:rPr>
          <w:rFonts w:hint="eastAsia" w:hAnsi="宋体" w:cs="宋体"/>
          <w:snapToGrid w:val="0"/>
          <w:kern w:val="0"/>
          <w:szCs w:val="24"/>
          <w:lang w:val="en-US" w:eastAsia="zh-CN"/>
        </w:rPr>
        <w:t>1</w:t>
      </w:r>
      <w:r>
        <w:rPr>
          <w:rFonts w:hint="eastAsia" w:hAnsi="宋体" w:cs="宋体"/>
          <w:snapToGrid w:val="0"/>
          <w:kern w:val="0"/>
          <w:szCs w:val="24"/>
        </w:rPr>
        <w:t>．监理档案移交</w:t>
      </w:r>
      <w:r>
        <w:tab/>
      </w:r>
      <w:r>
        <w:fldChar w:fldCharType="begin"/>
      </w:r>
      <w:r>
        <w:instrText xml:space="preserve"> PAGEREF _Toc13265 \h </w:instrText>
      </w:r>
      <w:r>
        <w:fldChar w:fldCharType="separate"/>
      </w:r>
      <w:r>
        <w:t>44</w:t>
      </w:r>
      <w:r>
        <w:fldChar w:fldCharType="end"/>
      </w:r>
      <w:r>
        <w:rPr>
          <w:rFonts w:hint="eastAsia" w:hAnsi="宋体" w:cs="宋体"/>
          <w:color w:val="auto"/>
          <w:szCs w:val="24"/>
        </w:rPr>
        <w:fldChar w:fldCharType="end"/>
      </w:r>
    </w:p>
    <w:p w14:paraId="410FAA5F">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_Toc18266 </w:instrText>
      </w:r>
      <w:r>
        <w:rPr>
          <w:rFonts w:hint="eastAsia" w:hAnsi="宋体" w:cs="宋体"/>
          <w:szCs w:val="24"/>
        </w:rPr>
        <w:fldChar w:fldCharType="separate"/>
      </w:r>
      <w:r>
        <w:rPr>
          <w:rFonts w:hint="eastAsia" w:hAnsi="宋体" w:cs="宋体"/>
          <w:bCs/>
          <w:snapToGrid w:val="0"/>
          <w:kern w:val="0"/>
          <w:szCs w:val="24"/>
        </w:rPr>
        <w:t>1</w:t>
      </w:r>
      <w:r>
        <w:rPr>
          <w:rFonts w:hint="eastAsia" w:hAnsi="宋体" w:cs="宋体"/>
          <w:bCs/>
          <w:snapToGrid w:val="0"/>
          <w:kern w:val="0"/>
          <w:szCs w:val="24"/>
          <w:lang w:val="en-US" w:eastAsia="zh-CN"/>
        </w:rPr>
        <w:t>2</w:t>
      </w:r>
      <w:r>
        <w:rPr>
          <w:rFonts w:hint="eastAsia" w:hAnsi="宋体" w:cs="宋体"/>
          <w:snapToGrid w:val="0"/>
          <w:kern w:val="0"/>
          <w:szCs w:val="24"/>
        </w:rPr>
        <w:t>．不良行为处理</w:t>
      </w:r>
      <w:r>
        <w:tab/>
      </w:r>
      <w:r>
        <w:fldChar w:fldCharType="begin"/>
      </w:r>
      <w:r>
        <w:instrText xml:space="preserve"> PAGEREF _Toc18266 \h </w:instrText>
      </w:r>
      <w:r>
        <w:fldChar w:fldCharType="separate"/>
      </w:r>
      <w:r>
        <w:t>44</w:t>
      </w:r>
      <w:r>
        <w:fldChar w:fldCharType="end"/>
      </w:r>
      <w:r>
        <w:rPr>
          <w:rFonts w:hint="eastAsia" w:hAnsi="宋体" w:cs="宋体"/>
          <w:color w:val="auto"/>
          <w:szCs w:val="24"/>
        </w:rPr>
        <w:fldChar w:fldCharType="end"/>
      </w:r>
    </w:p>
    <w:p w14:paraId="39CD613E">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_Toc18519 </w:instrText>
      </w:r>
      <w:r>
        <w:rPr>
          <w:rFonts w:hint="eastAsia" w:hAnsi="宋体" w:cs="宋体"/>
          <w:szCs w:val="24"/>
        </w:rPr>
        <w:fldChar w:fldCharType="separate"/>
      </w:r>
      <w:r>
        <w:rPr>
          <w:rFonts w:hint="eastAsia" w:ascii="宋体" w:hAnsi="宋体" w:cs="宋体"/>
          <w:bCs/>
          <w:snapToGrid w:val="0"/>
          <w:kern w:val="0"/>
          <w:szCs w:val="24"/>
        </w:rPr>
        <w:t>1</w:t>
      </w:r>
      <w:r>
        <w:rPr>
          <w:rFonts w:hint="eastAsia" w:ascii="宋体" w:hAnsi="宋体" w:cs="宋体"/>
          <w:bCs/>
          <w:snapToGrid w:val="0"/>
          <w:kern w:val="0"/>
          <w:szCs w:val="24"/>
          <w:lang w:val="en-US" w:eastAsia="zh-CN"/>
        </w:rPr>
        <w:t>3</w:t>
      </w:r>
      <w:r>
        <w:rPr>
          <w:rFonts w:hint="eastAsia" w:ascii="宋体" w:hAnsi="宋体" w:cs="宋体"/>
          <w:snapToGrid w:val="0"/>
          <w:kern w:val="0"/>
          <w:szCs w:val="24"/>
        </w:rPr>
        <w:t>．</w:t>
      </w:r>
      <w:r>
        <w:rPr>
          <w:rFonts w:hint="eastAsia" w:ascii="宋体" w:hAnsi="宋体" w:cs="宋体"/>
          <w:bCs/>
          <w:snapToGrid w:val="0"/>
          <w:kern w:val="0"/>
          <w:szCs w:val="24"/>
        </w:rPr>
        <w:t>信用评价条款内容</w:t>
      </w:r>
      <w:r>
        <w:tab/>
      </w:r>
      <w:r>
        <w:fldChar w:fldCharType="begin"/>
      </w:r>
      <w:r>
        <w:instrText xml:space="preserve"> PAGEREF _Toc18519 \h </w:instrText>
      </w:r>
      <w:r>
        <w:fldChar w:fldCharType="separate"/>
      </w:r>
      <w:r>
        <w:t>45</w:t>
      </w:r>
      <w:r>
        <w:fldChar w:fldCharType="end"/>
      </w:r>
      <w:r>
        <w:rPr>
          <w:rFonts w:hint="eastAsia" w:hAnsi="宋体" w:cs="宋体"/>
          <w:color w:val="auto"/>
          <w:szCs w:val="24"/>
        </w:rPr>
        <w:fldChar w:fldCharType="end"/>
      </w:r>
    </w:p>
    <w:p w14:paraId="3A364A88">
      <w:pPr>
        <w:pStyle w:val="22"/>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_Toc24003 </w:instrText>
      </w:r>
      <w:r>
        <w:rPr>
          <w:rFonts w:hint="eastAsia" w:hAnsi="宋体" w:cs="宋体"/>
          <w:szCs w:val="24"/>
        </w:rPr>
        <w:fldChar w:fldCharType="separate"/>
      </w:r>
      <w:r>
        <w:rPr>
          <w:rFonts w:hint="eastAsia" w:hAnsi="宋体" w:cs="宋体"/>
          <w:snapToGrid w:val="0"/>
          <w:szCs w:val="32"/>
        </w:rPr>
        <w:t>第三章 拟签订合同的主要条款</w:t>
      </w:r>
      <w:r>
        <w:tab/>
      </w:r>
      <w:r>
        <w:fldChar w:fldCharType="begin"/>
      </w:r>
      <w:r>
        <w:instrText xml:space="preserve"> PAGEREF _Toc24003 \h </w:instrText>
      </w:r>
      <w:r>
        <w:fldChar w:fldCharType="separate"/>
      </w:r>
      <w:r>
        <w:t>46</w:t>
      </w:r>
      <w:r>
        <w:fldChar w:fldCharType="end"/>
      </w:r>
      <w:r>
        <w:rPr>
          <w:rFonts w:hint="eastAsia" w:hAnsi="宋体" w:cs="宋体"/>
          <w:color w:val="auto"/>
          <w:szCs w:val="24"/>
        </w:rPr>
        <w:fldChar w:fldCharType="end"/>
      </w:r>
    </w:p>
    <w:p w14:paraId="03EB5375">
      <w:pPr>
        <w:pStyle w:val="22"/>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_Toc29434 </w:instrText>
      </w:r>
      <w:r>
        <w:rPr>
          <w:rFonts w:hint="eastAsia" w:hAnsi="宋体" w:cs="宋体"/>
          <w:szCs w:val="24"/>
        </w:rPr>
        <w:fldChar w:fldCharType="separate"/>
      </w:r>
      <w:r>
        <w:rPr>
          <w:rFonts w:hint="eastAsia" w:ascii="Times New Roman"/>
          <w:snapToGrid w:val="0"/>
          <w:szCs w:val="22"/>
        </w:rPr>
        <w:t>第四章 技术要求</w:t>
      </w:r>
      <w:r>
        <w:tab/>
      </w:r>
      <w:r>
        <w:fldChar w:fldCharType="begin"/>
      </w:r>
      <w:r>
        <w:instrText xml:space="preserve"> PAGEREF _Toc29434 \h </w:instrText>
      </w:r>
      <w:r>
        <w:fldChar w:fldCharType="separate"/>
      </w:r>
      <w:r>
        <w:t>58</w:t>
      </w:r>
      <w:r>
        <w:fldChar w:fldCharType="end"/>
      </w:r>
      <w:r>
        <w:rPr>
          <w:rFonts w:hint="eastAsia" w:hAnsi="宋体" w:cs="宋体"/>
          <w:color w:val="auto"/>
          <w:szCs w:val="24"/>
        </w:rPr>
        <w:fldChar w:fldCharType="end"/>
      </w:r>
    </w:p>
    <w:p w14:paraId="5148F017">
      <w:pPr>
        <w:pStyle w:val="22"/>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_Toc11568 </w:instrText>
      </w:r>
      <w:r>
        <w:rPr>
          <w:rFonts w:hint="eastAsia" w:hAnsi="宋体" w:cs="宋体"/>
          <w:szCs w:val="24"/>
        </w:rPr>
        <w:fldChar w:fldCharType="separate"/>
      </w:r>
      <w:r>
        <w:rPr>
          <w:rFonts w:hint="eastAsia" w:ascii="Times New Roman"/>
          <w:snapToGrid w:val="0"/>
          <w:szCs w:val="22"/>
        </w:rPr>
        <w:t>第五章 投标文件格式</w:t>
      </w:r>
      <w:r>
        <w:tab/>
      </w:r>
      <w:r>
        <w:fldChar w:fldCharType="begin"/>
      </w:r>
      <w:r>
        <w:instrText xml:space="preserve"> PAGEREF _Toc11568 \h </w:instrText>
      </w:r>
      <w:r>
        <w:fldChar w:fldCharType="separate"/>
      </w:r>
      <w:r>
        <w:t>60</w:t>
      </w:r>
      <w:r>
        <w:fldChar w:fldCharType="end"/>
      </w:r>
      <w:r>
        <w:rPr>
          <w:rFonts w:hint="eastAsia" w:hAnsi="宋体" w:cs="宋体"/>
          <w:color w:val="auto"/>
          <w:szCs w:val="24"/>
        </w:rPr>
        <w:fldChar w:fldCharType="end"/>
      </w:r>
    </w:p>
    <w:p w14:paraId="7F6977C5">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_Toc4525 </w:instrText>
      </w:r>
      <w:r>
        <w:rPr>
          <w:rFonts w:hint="eastAsia" w:hAnsi="宋体" w:cs="宋体"/>
          <w:szCs w:val="24"/>
        </w:rPr>
        <w:fldChar w:fldCharType="separate"/>
      </w:r>
      <w:r>
        <w:rPr>
          <w:rFonts w:hint="eastAsia" w:ascii="Times New Roman"/>
          <w:snapToGrid w:val="0"/>
        </w:rPr>
        <w:t>格式一 封面</w:t>
      </w:r>
      <w:r>
        <w:tab/>
      </w:r>
      <w:r>
        <w:fldChar w:fldCharType="begin"/>
      </w:r>
      <w:r>
        <w:instrText xml:space="preserve"> PAGEREF _Toc4525 \h </w:instrText>
      </w:r>
      <w:r>
        <w:fldChar w:fldCharType="separate"/>
      </w:r>
      <w:r>
        <w:t>60</w:t>
      </w:r>
      <w:r>
        <w:fldChar w:fldCharType="end"/>
      </w:r>
      <w:r>
        <w:rPr>
          <w:rFonts w:hint="eastAsia" w:hAnsi="宋体" w:cs="宋体"/>
          <w:color w:val="auto"/>
          <w:szCs w:val="24"/>
        </w:rPr>
        <w:fldChar w:fldCharType="end"/>
      </w:r>
    </w:p>
    <w:p w14:paraId="69FB5B50">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_Toc8909 </w:instrText>
      </w:r>
      <w:r>
        <w:rPr>
          <w:rFonts w:hint="eastAsia" w:hAnsi="宋体" w:cs="宋体"/>
          <w:szCs w:val="24"/>
        </w:rPr>
        <w:fldChar w:fldCharType="separate"/>
      </w:r>
      <w:r>
        <w:rPr>
          <w:rFonts w:hint="eastAsia" w:ascii="Times New Roman"/>
          <w:snapToGrid w:val="0"/>
        </w:rPr>
        <w:t>格式二 投标函</w:t>
      </w:r>
      <w:r>
        <w:tab/>
      </w:r>
      <w:r>
        <w:fldChar w:fldCharType="begin"/>
      </w:r>
      <w:r>
        <w:instrText xml:space="preserve"> PAGEREF _Toc8909 \h </w:instrText>
      </w:r>
      <w:r>
        <w:fldChar w:fldCharType="separate"/>
      </w:r>
      <w:r>
        <w:t>61</w:t>
      </w:r>
      <w:r>
        <w:fldChar w:fldCharType="end"/>
      </w:r>
      <w:r>
        <w:rPr>
          <w:rFonts w:hint="eastAsia" w:hAnsi="宋体" w:cs="宋体"/>
          <w:color w:val="auto"/>
          <w:szCs w:val="24"/>
        </w:rPr>
        <w:fldChar w:fldCharType="end"/>
      </w:r>
    </w:p>
    <w:p w14:paraId="370E5CF4">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_Toc3027 </w:instrText>
      </w:r>
      <w:r>
        <w:rPr>
          <w:rFonts w:hint="eastAsia" w:hAnsi="宋体" w:cs="宋体"/>
          <w:szCs w:val="24"/>
        </w:rPr>
        <w:fldChar w:fldCharType="separate"/>
      </w:r>
      <w:r>
        <w:rPr>
          <w:rFonts w:hint="eastAsia" w:hAnsi="宋体" w:cs="宋体"/>
          <w:snapToGrid w:val="0"/>
        </w:rPr>
        <w:t>格式三 各项承诺一览表</w:t>
      </w:r>
      <w:r>
        <w:tab/>
      </w:r>
      <w:r>
        <w:fldChar w:fldCharType="begin"/>
      </w:r>
      <w:r>
        <w:instrText xml:space="preserve"> PAGEREF _Toc3027 \h </w:instrText>
      </w:r>
      <w:r>
        <w:fldChar w:fldCharType="separate"/>
      </w:r>
      <w:r>
        <w:t>62</w:t>
      </w:r>
      <w:r>
        <w:fldChar w:fldCharType="end"/>
      </w:r>
      <w:r>
        <w:rPr>
          <w:rFonts w:hint="eastAsia" w:hAnsi="宋体" w:cs="宋体"/>
          <w:color w:val="auto"/>
          <w:szCs w:val="24"/>
        </w:rPr>
        <w:fldChar w:fldCharType="end"/>
      </w:r>
    </w:p>
    <w:p w14:paraId="14887AAB">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_Toc13052 </w:instrText>
      </w:r>
      <w:r>
        <w:rPr>
          <w:rFonts w:hint="eastAsia" w:hAnsi="宋体" w:cs="宋体"/>
          <w:szCs w:val="24"/>
        </w:rPr>
        <w:fldChar w:fldCharType="separate"/>
      </w:r>
      <w:r>
        <w:rPr>
          <w:rFonts w:hint="eastAsia" w:hAnsi="宋体" w:cs="宋体"/>
          <w:bCs/>
          <w:snapToGrid w:val="0"/>
          <w:kern w:val="0"/>
          <w:szCs w:val="24"/>
        </w:rPr>
        <w:t>格式四 授权委托书</w:t>
      </w:r>
      <w:r>
        <w:tab/>
      </w:r>
      <w:r>
        <w:fldChar w:fldCharType="begin"/>
      </w:r>
      <w:r>
        <w:instrText xml:space="preserve"> PAGEREF _Toc13052 \h </w:instrText>
      </w:r>
      <w:r>
        <w:fldChar w:fldCharType="separate"/>
      </w:r>
      <w:r>
        <w:t>64</w:t>
      </w:r>
      <w:r>
        <w:fldChar w:fldCharType="end"/>
      </w:r>
      <w:r>
        <w:rPr>
          <w:rFonts w:hint="eastAsia" w:hAnsi="宋体" w:cs="宋体"/>
          <w:color w:val="auto"/>
          <w:szCs w:val="24"/>
        </w:rPr>
        <w:fldChar w:fldCharType="end"/>
      </w:r>
    </w:p>
    <w:p w14:paraId="23F5EAA8">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_Toc12419 </w:instrText>
      </w:r>
      <w:r>
        <w:rPr>
          <w:rFonts w:hint="eastAsia" w:hAnsi="宋体" w:cs="宋体"/>
          <w:szCs w:val="24"/>
        </w:rPr>
        <w:fldChar w:fldCharType="separate"/>
      </w:r>
      <w:r>
        <w:rPr>
          <w:rFonts w:hint="eastAsia" w:hAnsi="宋体" w:cs="宋体"/>
          <w:snapToGrid w:val="0"/>
          <w:kern w:val="0"/>
        </w:rPr>
        <w:t>格式五 法定代表人身份证明</w:t>
      </w:r>
      <w:r>
        <w:tab/>
      </w:r>
      <w:r>
        <w:fldChar w:fldCharType="begin"/>
      </w:r>
      <w:r>
        <w:instrText xml:space="preserve"> PAGEREF _Toc12419 \h </w:instrText>
      </w:r>
      <w:r>
        <w:fldChar w:fldCharType="separate"/>
      </w:r>
      <w:r>
        <w:t>65</w:t>
      </w:r>
      <w:r>
        <w:fldChar w:fldCharType="end"/>
      </w:r>
      <w:r>
        <w:rPr>
          <w:rFonts w:hint="eastAsia" w:hAnsi="宋体" w:cs="宋体"/>
          <w:color w:val="auto"/>
          <w:szCs w:val="24"/>
        </w:rPr>
        <w:fldChar w:fldCharType="end"/>
      </w:r>
    </w:p>
    <w:p w14:paraId="2BF201A2">
      <w:pPr>
        <w:pStyle w:val="15"/>
        <w:tabs>
          <w:tab w:val="right" w:leader="dot" w:pos="9072"/>
        </w:tabs>
        <w:ind w:left="0" w:leftChars="0" w:firstLine="240" w:firstLineChars="100"/>
      </w:pPr>
      <w:r>
        <w:rPr>
          <w:rFonts w:hint="eastAsia" w:hAnsi="宋体" w:cs="宋体"/>
          <w:color w:val="auto"/>
          <w:szCs w:val="24"/>
        </w:rPr>
        <w:fldChar w:fldCharType="begin"/>
      </w:r>
      <w:r>
        <w:rPr>
          <w:rFonts w:hint="eastAsia" w:hAnsi="宋体" w:cs="宋体"/>
          <w:szCs w:val="24"/>
        </w:rPr>
        <w:instrText xml:space="preserve"> HYPERLINK \l _Toc20958 </w:instrText>
      </w:r>
      <w:r>
        <w:rPr>
          <w:rFonts w:hint="eastAsia" w:hAnsi="宋体" w:cs="宋体"/>
          <w:szCs w:val="24"/>
        </w:rPr>
        <w:fldChar w:fldCharType="separate"/>
      </w:r>
      <w:r>
        <w:rPr>
          <w:rFonts w:hint="eastAsia" w:ascii="Times New Roman"/>
          <w:snapToGrid w:val="0"/>
          <w:szCs w:val="22"/>
        </w:rPr>
        <w:t>格式六 联合体协议书</w:t>
      </w:r>
      <w:r>
        <w:tab/>
      </w:r>
      <w:r>
        <w:fldChar w:fldCharType="begin"/>
      </w:r>
      <w:r>
        <w:instrText xml:space="preserve"> PAGEREF _Toc20958 \h </w:instrText>
      </w:r>
      <w:r>
        <w:fldChar w:fldCharType="separate"/>
      </w:r>
      <w:r>
        <w:t>66</w:t>
      </w:r>
      <w:r>
        <w:fldChar w:fldCharType="end"/>
      </w:r>
      <w:r>
        <w:rPr>
          <w:rFonts w:hint="eastAsia" w:hAnsi="宋体" w:cs="宋体"/>
          <w:color w:val="auto"/>
          <w:szCs w:val="24"/>
        </w:rPr>
        <w:fldChar w:fldCharType="end"/>
      </w:r>
    </w:p>
    <w:p w14:paraId="469E6872">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_Toc1835 </w:instrText>
      </w:r>
      <w:r>
        <w:rPr>
          <w:rFonts w:hint="eastAsia" w:hAnsi="宋体" w:cs="宋体"/>
          <w:szCs w:val="24"/>
        </w:rPr>
        <w:fldChar w:fldCharType="separate"/>
      </w:r>
      <w:r>
        <w:rPr>
          <w:rFonts w:hint="eastAsia" w:hAnsi="宋体" w:cs="宋体"/>
          <w:bCs/>
          <w:snapToGrid w:val="0"/>
          <w:kern w:val="0"/>
          <w:szCs w:val="24"/>
        </w:rPr>
        <w:t>格式</w:t>
      </w:r>
      <w:r>
        <w:rPr>
          <w:rFonts w:hint="eastAsia" w:hAnsi="宋体" w:cs="宋体"/>
          <w:bCs/>
          <w:snapToGrid w:val="0"/>
          <w:kern w:val="0"/>
          <w:szCs w:val="24"/>
          <w:lang w:val="en-US" w:eastAsia="zh-CN"/>
        </w:rPr>
        <w:t>七</w:t>
      </w:r>
      <w:r>
        <w:rPr>
          <w:rFonts w:hint="eastAsia" w:hAnsi="宋体" w:cs="宋体"/>
          <w:bCs/>
          <w:snapToGrid w:val="0"/>
          <w:kern w:val="0"/>
          <w:szCs w:val="24"/>
        </w:rPr>
        <w:t xml:space="preserve"> 投标人基本情况表</w:t>
      </w:r>
      <w:r>
        <w:tab/>
      </w:r>
      <w:r>
        <w:fldChar w:fldCharType="begin"/>
      </w:r>
      <w:r>
        <w:instrText xml:space="preserve"> PAGEREF _Toc1835 \h </w:instrText>
      </w:r>
      <w:r>
        <w:fldChar w:fldCharType="separate"/>
      </w:r>
      <w:r>
        <w:t>68</w:t>
      </w:r>
      <w:r>
        <w:fldChar w:fldCharType="end"/>
      </w:r>
      <w:r>
        <w:rPr>
          <w:rFonts w:hint="eastAsia" w:hAnsi="宋体" w:cs="宋体"/>
          <w:color w:val="auto"/>
          <w:szCs w:val="24"/>
        </w:rPr>
        <w:fldChar w:fldCharType="end"/>
      </w:r>
    </w:p>
    <w:p w14:paraId="0CBFFF73">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_Toc9621 </w:instrText>
      </w:r>
      <w:r>
        <w:rPr>
          <w:rFonts w:hint="eastAsia" w:hAnsi="宋体" w:cs="宋体"/>
          <w:szCs w:val="24"/>
        </w:rPr>
        <w:fldChar w:fldCharType="separate"/>
      </w:r>
      <w:r>
        <w:rPr>
          <w:rFonts w:hint="eastAsia" w:hAnsi="宋体" w:cs="宋体"/>
          <w:snapToGrid w:val="0"/>
          <w:kern w:val="0"/>
        </w:rPr>
        <w:t>格式</w:t>
      </w:r>
      <w:r>
        <w:rPr>
          <w:rFonts w:hint="eastAsia" w:hAnsi="宋体" w:cs="宋体"/>
          <w:snapToGrid w:val="0"/>
          <w:kern w:val="0"/>
          <w:lang w:val="en-US" w:eastAsia="zh-CN"/>
        </w:rPr>
        <w:t>八</w:t>
      </w:r>
      <w:r>
        <w:rPr>
          <w:rFonts w:hint="eastAsia" w:hAnsi="宋体" w:cs="宋体"/>
          <w:snapToGrid w:val="0"/>
          <w:kern w:val="0"/>
        </w:rPr>
        <w:t xml:space="preserve">  总监理工程师任职声明（适用于无任职项目）</w:t>
      </w:r>
      <w:r>
        <w:tab/>
      </w:r>
      <w:r>
        <w:fldChar w:fldCharType="begin"/>
      </w:r>
      <w:r>
        <w:instrText xml:space="preserve"> PAGEREF _Toc9621 \h </w:instrText>
      </w:r>
      <w:r>
        <w:fldChar w:fldCharType="separate"/>
      </w:r>
      <w:r>
        <w:t>69</w:t>
      </w:r>
      <w:r>
        <w:fldChar w:fldCharType="end"/>
      </w:r>
      <w:r>
        <w:rPr>
          <w:rFonts w:hint="eastAsia" w:hAnsi="宋体" w:cs="宋体"/>
          <w:color w:val="auto"/>
          <w:szCs w:val="24"/>
        </w:rPr>
        <w:fldChar w:fldCharType="end"/>
      </w:r>
    </w:p>
    <w:p w14:paraId="08DE0438">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_Toc12309 </w:instrText>
      </w:r>
      <w:r>
        <w:rPr>
          <w:rFonts w:hint="eastAsia" w:hAnsi="宋体" w:cs="宋体"/>
          <w:szCs w:val="24"/>
        </w:rPr>
        <w:fldChar w:fldCharType="separate"/>
      </w:r>
      <w:r>
        <w:rPr>
          <w:rFonts w:hint="eastAsia" w:hAnsi="宋体" w:cs="宋体"/>
          <w:snapToGrid w:val="0"/>
          <w:kern w:val="0"/>
        </w:rPr>
        <w:t>格式</w:t>
      </w:r>
      <w:r>
        <w:rPr>
          <w:rFonts w:hint="eastAsia" w:hAnsi="宋体" w:cs="宋体"/>
          <w:snapToGrid w:val="0"/>
          <w:kern w:val="0"/>
          <w:lang w:val="en-US" w:eastAsia="zh-CN"/>
        </w:rPr>
        <w:t>九</w:t>
      </w:r>
      <w:r>
        <w:rPr>
          <w:rFonts w:hint="eastAsia" w:hAnsi="宋体" w:cs="宋体"/>
          <w:snapToGrid w:val="0"/>
          <w:kern w:val="0"/>
        </w:rPr>
        <w:t xml:space="preserve"> 总监理工程师任职声明（适用于有任职项目）</w:t>
      </w:r>
      <w:r>
        <w:tab/>
      </w:r>
      <w:r>
        <w:fldChar w:fldCharType="begin"/>
      </w:r>
      <w:r>
        <w:instrText xml:space="preserve"> PAGEREF _Toc12309 \h </w:instrText>
      </w:r>
      <w:r>
        <w:fldChar w:fldCharType="separate"/>
      </w:r>
      <w:r>
        <w:t>70</w:t>
      </w:r>
      <w:r>
        <w:fldChar w:fldCharType="end"/>
      </w:r>
      <w:r>
        <w:rPr>
          <w:rFonts w:hint="eastAsia" w:hAnsi="宋体" w:cs="宋体"/>
          <w:color w:val="auto"/>
          <w:szCs w:val="24"/>
        </w:rPr>
        <w:fldChar w:fldCharType="end"/>
      </w:r>
    </w:p>
    <w:p w14:paraId="63C57F39">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_Toc15691 </w:instrText>
      </w:r>
      <w:r>
        <w:rPr>
          <w:rFonts w:hint="eastAsia" w:hAnsi="宋体" w:cs="宋体"/>
          <w:szCs w:val="24"/>
        </w:rPr>
        <w:fldChar w:fldCharType="separate"/>
      </w:r>
      <w:r>
        <w:rPr>
          <w:rFonts w:hint="eastAsia" w:hAnsi="宋体" w:cs="宋体"/>
          <w:bCs/>
          <w:snapToGrid w:val="0"/>
          <w:kern w:val="0"/>
          <w:szCs w:val="24"/>
        </w:rPr>
        <w:t>格式</w:t>
      </w:r>
      <w:r>
        <w:rPr>
          <w:rFonts w:hint="eastAsia" w:hAnsi="宋体" w:cs="宋体"/>
          <w:bCs/>
          <w:snapToGrid w:val="0"/>
          <w:kern w:val="0"/>
          <w:szCs w:val="24"/>
          <w:lang w:val="en-US" w:eastAsia="zh-CN"/>
        </w:rPr>
        <w:t>十</w:t>
      </w:r>
      <w:r>
        <w:rPr>
          <w:rFonts w:hint="eastAsia" w:hAnsi="宋体" w:cs="宋体"/>
          <w:bCs/>
          <w:snapToGrid w:val="0"/>
          <w:kern w:val="0"/>
          <w:szCs w:val="24"/>
        </w:rPr>
        <w:t xml:space="preserve"> 总监理工程师任职项目情况表</w:t>
      </w:r>
      <w:r>
        <w:tab/>
      </w:r>
      <w:r>
        <w:fldChar w:fldCharType="begin"/>
      </w:r>
      <w:r>
        <w:instrText xml:space="preserve"> PAGEREF _Toc15691 \h </w:instrText>
      </w:r>
      <w:r>
        <w:fldChar w:fldCharType="separate"/>
      </w:r>
      <w:r>
        <w:t>71</w:t>
      </w:r>
      <w:r>
        <w:fldChar w:fldCharType="end"/>
      </w:r>
      <w:r>
        <w:rPr>
          <w:rFonts w:hint="eastAsia" w:hAnsi="宋体" w:cs="宋体"/>
          <w:color w:val="auto"/>
          <w:szCs w:val="24"/>
        </w:rPr>
        <w:fldChar w:fldCharType="end"/>
      </w:r>
    </w:p>
    <w:p w14:paraId="4132D62A">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_Toc13756 </w:instrText>
      </w:r>
      <w:r>
        <w:rPr>
          <w:rFonts w:hint="eastAsia" w:hAnsi="宋体" w:cs="宋体"/>
          <w:szCs w:val="24"/>
        </w:rPr>
        <w:fldChar w:fldCharType="separate"/>
      </w:r>
      <w:r>
        <w:rPr>
          <w:rFonts w:hint="eastAsia" w:hAnsi="宋体" w:cs="宋体"/>
          <w:snapToGrid w:val="0"/>
          <w:kern w:val="0"/>
        </w:rPr>
        <w:t>格式</w:t>
      </w:r>
      <w:r>
        <w:rPr>
          <w:rFonts w:hint="eastAsia" w:hAnsi="宋体" w:cs="宋体"/>
          <w:bCs/>
          <w:snapToGrid w:val="0"/>
          <w:kern w:val="0"/>
          <w:szCs w:val="24"/>
        </w:rPr>
        <w:t>十</w:t>
      </w:r>
      <w:r>
        <w:rPr>
          <w:rFonts w:hint="eastAsia" w:hAnsi="宋体" w:cs="宋体"/>
          <w:bCs/>
          <w:snapToGrid w:val="0"/>
          <w:kern w:val="0"/>
          <w:szCs w:val="24"/>
          <w:lang w:val="en-US" w:eastAsia="zh-CN"/>
        </w:rPr>
        <w:t>一</w:t>
      </w:r>
      <w:r>
        <w:rPr>
          <w:rFonts w:hint="eastAsia" w:hAnsi="宋体" w:cs="宋体"/>
          <w:bCs/>
          <w:snapToGrid w:val="0"/>
          <w:kern w:val="0"/>
          <w:szCs w:val="24"/>
        </w:rPr>
        <w:t xml:space="preserve"> 项目监理机构组成人员汇总表</w:t>
      </w:r>
      <w:r>
        <w:tab/>
      </w:r>
      <w:r>
        <w:fldChar w:fldCharType="begin"/>
      </w:r>
      <w:r>
        <w:instrText xml:space="preserve"> PAGEREF _Toc13756 \h </w:instrText>
      </w:r>
      <w:r>
        <w:fldChar w:fldCharType="separate"/>
      </w:r>
      <w:r>
        <w:t>72</w:t>
      </w:r>
      <w:r>
        <w:fldChar w:fldCharType="end"/>
      </w:r>
      <w:r>
        <w:rPr>
          <w:rFonts w:hint="eastAsia" w:hAnsi="宋体" w:cs="宋体"/>
          <w:color w:val="auto"/>
          <w:szCs w:val="24"/>
        </w:rPr>
        <w:fldChar w:fldCharType="end"/>
      </w:r>
    </w:p>
    <w:p w14:paraId="7B0164C5">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_Toc14746 </w:instrText>
      </w:r>
      <w:r>
        <w:rPr>
          <w:rFonts w:hint="eastAsia" w:hAnsi="宋体" w:cs="宋体"/>
          <w:szCs w:val="24"/>
        </w:rPr>
        <w:fldChar w:fldCharType="separate"/>
      </w:r>
      <w:r>
        <w:rPr>
          <w:rFonts w:hint="eastAsia" w:ascii="宋体" w:hAnsi="宋体" w:cs="宋体"/>
          <w:bCs/>
          <w:snapToGrid w:val="0"/>
        </w:rPr>
        <w:t>格式十</w:t>
      </w:r>
      <w:r>
        <w:rPr>
          <w:rFonts w:hint="eastAsia" w:ascii="宋体" w:hAnsi="宋体" w:cs="宋体"/>
          <w:bCs/>
          <w:snapToGrid w:val="0"/>
          <w:lang w:val="en-US" w:eastAsia="zh-CN"/>
        </w:rPr>
        <w:t>二</w:t>
      </w:r>
      <w:r>
        <w:rPr>
          <w:rFonts w:hint="eastAsia" w:ascii="宋体" w:hAnsi="宋体" w:cs="宋体"/>
          <w:bCs/>
          <w:snapToGrid w:val="0"/>
        </w:rPr>
        <w:t xml:space="preserve">  总监理工程师简历表</w:t>
      </w:r>
      <w:r>
        <w:tab/>
      </w:r>
      <w:r>
        <w:fldChar w:fldCharType="begin"/>
      </w:r>
      <w:r>
        <w:instrText xml:space="preserve"> PAGEREF _Toc14746 \h </w:instrText>
      </w:r>
      <w:r>
        <w:fldChar w:fldCharType="separate"/>
      </w:r>
      <w:r>
        <w:t>73</w:t>
      </w:r>
      <w:r>
        <w:fldChar w:fldCharType="end"/>
      </w:r>
      <w:r>
        <w:rPr>
          <w:rFonts w:hint="eastAsia" w:hAnsi="宋体" w:cs="宋体"/>
          <w:color w:val="auto"/>
          <w:szCs w:val="24"/>
        </w:rPr>
        <w:fldChar w:fldCharType="end"/>
      </w:r>
    </w:p>
    <w:p w14:paraId="0DF3DAED">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_Toc15898 </w:instrText>
      </w:r>
      <w:r>
        <w:rPr>
          <w:rFonts w:hint="eastAsia" w:hAnsi="宋体" w:cs="宋体"/>
          <w:szCs w:val="24"/>
        </w:rPr>
        <w:fldChar w:fldCharType="separate"/>
      </w:r>
      <w:r>
        <w:rPr>
          <w:rFonts w:hint="eastAsia" w:ascii="宋体" w:hAnsi="宋体" w:cs="宋体"/>
          <w:bCs/>
          <w:snapToGrid w:val="0"/>
        </w:rPr>
        <w:t>格式十</w:t>
      </w:r>
      <w:r>
        <w:rPr>
          <w:rFonts w:hint="eastAsia" w:ascii="宋体" w:hAnsi="宋体" w:cs="宋体"/>
          <w:bCs/>
          <w:snapToGrid w:val="0"/>
          <w:lang w:val="en-US" w:eastAsia="zh-CN"/>
        </w:rPr>
        <w:t>三</w:t>
      </w:r>
      <w:r>
        <w:rPr>
          <w:rFonts w:hint="eastAsia" w:ascii="宋体" w:hAnsi="宋体" w:cs="宋体"/>
          <w:bCs/>
          <w:snapToGrid w:val="0"/>
        </w:rPr>
        <w:t xml:space="preserve">  其他拟派人员简历表</w:t>
      </w:r>
      <w:r>
        <w:tab/>
      </w:r>
      <w:r>
        <w:fldChar w:fldCharType="begin"/>
      </w:r>
      <w:r>
        <w:instrText xml:space="preserve"> PAGEREF _Toc15898 \h </w:instrText>
      </w:r>
      <w:r>
        <w:fldChar w:fldCharType="separate"/>
      </w:r>
      <w:r>
        <w:t>74</w:t>
      </w:r>
      <w:r>
        <w:fldChar w:fldCharType="end"/>
      </w:r>
      <w:r>
        <w:rPr>
          <w:rFonts w:hint="eastAsia" w:hAnsi="宋体" w:cs="宋体"/>
          <w:color w:val="auto"/>
          <w:szCs w:val="24"/>
        </w:rPr>
        <w:fldChar w:fldCharType="end"/>
      </w:r>
    </w:p>
    <w:p w14:paraId="261F27F3">
      <w:pPr>
        <w:pStyle w:val="15"/>
        <w:tabs>
          <w:tab w:val="right" w:leader="dot" w:pos="9072"/>
        </w:tabs>
        <w:ind w:left="0" w:leftChars="0" w:firstLine="240" w:firstLineChars="100"/>
      </w:pPr>
      <w:r>
        <w:rPr>
          <w:rFonts w:hint="eastAsia" w:hAnsi="宋体" w:cs="宋体"/>
          <w:color w:val="auto"/>
          <w:szCs w:val="24"/>
        </w:rPr>
        <w:fldChar w:fldCharType="begin"/>
      </w:r>
      <w:r>
        <w:rPr>
          <w:rFonts w:hint="eastAsia" w:hAnsi="宋体" w:cs="宋体"/>
          <w:szCs w:val="24"/>
        </w:rPr>
        <w:instrText xml:space="preserve"> HYPERLINK \l _Toc14654 </w:instrText>
      </w:r>
      <w:r>
        <w:rPr>
          <w:rFonts w:hint="eastAsia" w:hAnsi="宋体" w:cs="宋体"/>
          <w:szCs w:val="24"/>
        </w:rPr>
        <w:fldChar w:fldCharType="separate"/>
      </w:r>
      <w:r>
        <w:rPr>
          <w:rFonts w:hint="eastAsia" w:ascii="Times New Roman"/>
          <w:snapToGrid w:val="0"/>
          <w:szCs w:val="22"/>
        </w:rPr>
        <w:t>格式十四 监理及相关服务报酬清单</w:t>
      </w:r>
      <w:r>
        <w:tab/>
      </w:r>
      <w:r>
        <w:fldChar w:fldCharType="begin"/>
      </w:r>
      <w:r>
        <w:instrText xml:space="preserve"> PAGEREF _Toc14654 \h </w:instrText>
      </w:r>
      <w:r>
        <w:fldChar w:fldCharType="separate"/>
      </w:r>
      <w:r>
        <w:t>75</w:t>
      </w:r>
      <w:r>
        <w:fldChar w:fldCharType="end"/>
      </w:r>
      <w:r>
        <w:rPr>
          <w:rFonts w:hint="eastAsia" w:hAnsi="宋体" w:cs="宋体"/>
          <w:color w:val="auto"/>
          <w:szCs w:val="24"/>
        </w:rPr>
        <w:fldChar w:fldCharType="end"/>
      </w:r>
    </w:p>
    <w:p w14:paraId="5700DF85">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_Toc13355 </w:instrText>
      </w:r>
      <w:r>
        <w:rPr>
          <w:rFonts w:hint="eastAsia" w:hAnsi="宋体" w:cs="宋体"/>
          <w:szCs w:val="24"/>
        </w:rPr>
        <w:fldChar w:fldCharType="separate"/>
      </w:r>
      <w:r>
        <w:rPr>
          <w:rFonts w:hint="eastAsia"/>
          <w:bCs/>
          <w:lang w:val="en-US" w:eastAsia="zh-CN"/>
        </w:rPr>
        <w:t>格式十五 原件一览表</w:t>
      </w:r>
      <w:r>
        <w:tab/>
      </w:r>
      <w:r>
        <w:fldChar w:fldCharType="begin"/>
      </w:r>
      <w:r>
        <w:instrText xml:space="preserve"> PAGEREF _Toc13355 \h </w:instrText>
      </w:r>
      <w:r>
        <w:fldChar w:fldCharType="separate"/>
      </w:r>
      <w:r>
        <w:t>76</w:t>
      </w:r>
      <w:r>
        <w:fldChar w:fldCharType="end"/>
      </w:r>
      <w:r>
        <w:rPr>
          <w:rFonts w:hint="eastAsia" w:hAnsi="宋体" w:cs="宋体"/>
          <w:color w:val="auto"/>
          <w:szCs w:val="24"/>
        </w:rPr>
        <w:fldChar w:fldCharType="end"/>
      </w:r>
    </w:p>
    <w:p w14:paraId="4D45470A">
      <w:pPr>
        <w:pStyle w:val="26"/>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_Toc29633 </w:instrText>
      </w:r>
      <w:r>
        <w:rPr>
          <w:rFonts w:hint="eastAsia" w:hAnsi="宋体" w:cs="宋体"/>
          <w:szCs w:val="24"/>
        </w:rPr>
        <w:fldChar w:fldCharType="separate"/>
      </w:r>
      <w:r>
        <w:rPr>
          <w:rFonts w:hint="eastAsia" w:ascii="宋体" w:hAnsi="Times New Roman" w:eastAsia="宋体" w:cs="Times New Roman"/>
          <w:bCs/>
          <w:lang w:val="en-US" w:eastAsia="zh-CN"/>
        </w:rPr>
        <w:t>格式十</w:t>
      </w:r>
      <w:r>
        <w:rPr>
          <w:rFonts w:hint="eastAsia" w:cs="Times New Roman"/>
          <w:bCs/>
          <w:lang w:val="en-US" w:eastAsia="zh-CN"/>
        </w:rPr>
        <w:t>六</w:t>
      </w:r>
      <w:r>
        <w:rPr>
          <w:rFonts w:hint="eastAsia" w:ascii="宋体" w:hAnsi="Times New Roman" w:eastAsia="宋体" w:cs="Times New Roman"/>
          <w:bCs/>
          <w:lang w:val="en-US" w:eastAsia="zh-CN"/>
        </w:rPr>
        <w:t xml:space="preserve"> 定标因素评审资料</w:t>
      </w:r>
      <w:r>
        <w:tab/>
      </w:r>
      <w:r>
        <w:fldChar w:fldCharType="begin"/>
      </w:r>
      <w:r>
        <w:instrText xml:space="preserve"> PAGEREF _Toc29633 \h </w:instrText>
      </w:r>
      <w:r>
        <w:fldChar w:fldCharType="separate"/>
      </w:r>
      <w:r>
        <w:t>77</w:t>
      </w:r>
      <w:r>
        <w:fldChar w:fldCharType="end"/>
      </w:r>
      <w:r>
        <w:rPr>
          <w:rFonts w:hint="eastAsia" w:hAnsi="宋体" w:cs="宋体"/>
          <w:color w:val="auto"/>
          <w:szCs w:val="24"/>
        </w:rPr>
        <w:fldChar w:fldCharType="end"/>
      </w:r>
    </w:p>
    <w:p w14:paraId="08824235">
      <w:pPr>
        <w:pStyle w:val="22"/>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_Toc128 </w:instrText>
      </w:r>
      <w:r>
        <w:rPr>
          <w:rFonts w:hint="eastAsia" w:hAnsi="宋体" w:cs="宋体"/>
          <w:szCs w:val="24"/>
        </w:rPr>
        <w:fldChar w:fldCharType="separate"/>
      </w:r>
      <w:r>
        <w:rPr>
          <w:rFonts w:hint="eastAsia" w:ascii="宋体" w:hAnsi="宋体" w:cs="宋体"/>
          <w:kern w:val="44"/>
          <w:szCs w:val="22"/>
        </w:rPr>
        <w:t>第六章 建设工程监理合同</w:t>
      </w:r>
      <w:r>
        <w:tab/>
      </w:r>
      <w:r>
        <w:fldChar w:fldCharType="begin"/>
      </w:r>
      <w:r>
        <w:instrText xml:space="preserve"> PAGEREF _Toc128 \h </w:instrText>
      </w:r>
      <w:r>
        <w:fldChar w:fldCharType="separate"/>
      </w:r>
      <w:r>
        <w:t>78</w:t>
      </w:r>
      <w:r>
        <w:fldChar w:fldCharType="end"/>
      </w:r>
      <w:r>
        <w:rPr>
          <w:rFonts w:hint="eastAsia" w:hAnsi="宋体" w:cs="宋体"/>
          <w:color w:val="auto"/>
          <w:szCs w:val="24"/>
        </w:rPr>
        <w:fldChar w:fldCharType="end"/>
      </w:r>
    </w:p>
    <w:p w14:paraId="2B2C3B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rPr>
      </w:pPr>
      <w:r>
        <w:rPr>
          <w:rFonts w:hint="eastAsia" w:hAnsi="宋体" w:cs="宋体"/>
          <w:color w:val="auto"/>
          <w:szCs w:val="24"/>
        </w:rPr>
        <w:fldChar w:fldCharType="end"/>
      </w:r>
    </w:p>
    <w:p w14:paraId="044877EE">
      <w:pPr>
        <w:bidi w:val="0"/>
        <w:rPr>
          <w:rFonts w:hint="eastAsia"/>
          <w:color w:val="auto"/>
        </w:rPr>
      </w:pPr>
    </w:p>
    <w:p w14:paraId="73DD0F8D">
      <w:pPr>
        <w:bidi w:val="0"/>
        <w:rPr>
          <w:rFonts w:hint="eastAsia"/>
          <w:color w:val="auto"/>
        </w:rPr>
      </w:pPr>
    </w:p>
    <w:p w14:paraId="45E456A6">
      <w:pPr>
        <w:bidi w:val="0"/>
        <w:rPr>
          <w:rFonts w:hint="eastAsia"/>
          <w:color w:val="auto"/>
        </w:rPr>
      </w:pPr>
    </w:p>
    <w:p w14:paraId="5E3C148B">
      <w:pPr>
        <w:bidi w:val="0"/>
        <w:rPr>
          <w:rFonts w:hint="eastAsia"/>
          <w:color w:val="auto"/>
        </w:rPr>
      </w:pPr>
    </w:p>
    <w:p w14:paraId="15B50FAA">
      <w:pPr>
        <w:bidi w:val="0"/>
        <w:rPr>
          <w:rFonts w:hint="eastAsia"/>
          <w:color w:val="auto"/>
        </w:rPr>
      </w:pPr>
    </w:p>
    <w:p w14:paraId="1FF82D0C">
      <w:pPr>
        <w:bidi w:val="0"/>
        <w:rPr>
          <w:rFonts w:hint="eastAsia"/>
          <w:color w:val="auto"/>
        </w:rPr>
      </w:pPr>
    </w:p>
    <w:p w14:paraId="040C4531">
      <w:pPr>
        <w:bidi w:val="0"/>
        <w:rPr>
          <w:rFonts w:hint="eastAsia"/>
          <w:color w:val="auto"/>
        </w:rPr>
      </w:pPr>
    </w:p>
    <w:p w14:paraId="5FDF6FC4">
      <w:pPr>
        <w:bidi w:val="0"/>
        <w:rPr>
          <w:rFonts w:hint="eastAsia"/>
          <w:color w:val="auto"/>
        </w:rPr>
      </w:pPr>
    </w:p>
    <w:p w14:paraId="3436CEC8">
      <w:pPr>
        <w:bidi w:val="0"/>
        <w:rPr>
          <w:rFonts w:hint="eastAsia"/>
          <w:color w:val="auto"/>
        </w:rPr>
      </w:pPr>
    </w:p>
    <w:p w14:paraId="18C2994E">
      <w:pPr>
        <w:bidi w:val="0"/>
        <w:rPr>
          <w:rFonts w:hint="eastAsia"/>
          <w:color w:val="auto"/>
        </w:rPr>
      </w:pPr>
    </w:p>
    <w:p w14:paraId="12990293">
      <w:pPr>
        <w:bidi w:val="0"/>
        <w:rPr>
          <w:rFonts w:hint="eastAsia"/>
          <w:color w:val="auto"/>
        </w:rPr>
      </w:pPr>
    </w:p>
    <w:p w14:paraId="005A6A9C">
      <w:pPr>
        <w:pStyle w:val="3"/>
        <w:wordWrap w:val="0"/>
        <w:autoSpaceDE/>
        <w:autoSpaceDN/>
        <w:snapToGrid w:val="0"/>
        <w:spacing w:line="440" w:lineRule="exact"/>
        <w:jc w:val="center"/>
        <w:rPr>
          <w:rFonts w:hint="eastAsia" w:ascii="Times New Roman"/>
          <w:b/>
          <w:snapToGrid w:val="0"/>
          <w:color w:val="auto"/>
          <w:sz w:val="32"/>
          <w:szCs w:val="22"/>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bookmarkStart w:id="0" w:name="_Toc17617"/>
    </w:p>
    <w:p w14:paraId="0C99E1FC">
      <w:pPr>
        <w:pStyle w:val="3"/>
        <w:wordWrap w:val="0"/>
        <w:autoSpaceDE/>
        <w:autoSpaceDN/>
        <w:snapToGrid w:val="0"/>
        <w:spacing w:line="440" w:lineRule="exact"/>
        <w:jc w:val="center"/>
        <w:rPr>
          <w:rFonts w:ascii="Times New Roman"/>
          <w:b/>
          <w:snapToGrid w:val="0"/>
          <w:color w:val="auto"/>
          <w:sz w:val="32"/>
          <w:szCs w:val="22"/>
        </w:rPr>
      </w:pPr>
      <w:r>
        <w:rPr>
          <w:rFonts w:hint="eastAsia" w:ascii="Times New Roman"/>
          <w:b/>
          <w:snapToGrid w:val="0"/>
          <w:color w:val="auto"/>
          <w:sz w:val="32"/>
          <w:szCs w:val="22"/>
        </w:rPr>
        <w:t>第一章 投标人须知</w:t>
      </w:r>
      <w:bookmarkEnd w:id="0"/>
    </w:p>
    <w:p w14:paraId="5BCC1ED5">
      <w:pPr>
        <w:pStyle w:val="4"/>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4883"/>
      <w:bookmarkStart w:id="3" w:name="_Toc1736"/>
      <w:bookmarkStart w:id="4" w:name="_Hlt120077520"/>
      <w:r>
        <w:rPr>
          <w:rFonts w:hint="eastAsia" w:ascii="Times New Roman"/>
          <w:b/>
          <w:snapToGrid w:val="0"/>
          <w:color w:val="auto"/>
        </w:rPr>
        <w:t>第一节 投标人须知前附表</w:t>
      </w:r>
      <w:bookmarkEnd w:id="2"/>
      <w:bookmarkEnd w:id="3"/>
    </w:p>
    <w:tbl>
      <w:tblPr>
        <w:tblStyle w:val="32"/>
        <w:tblW w:w="9302" w:type="dxa"/>
        <w:tblInd w:w="-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5AEEA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62D9637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334A74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78FEBBEF">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41913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2C57208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06F7F19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004935E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韶关市浈江区城市基础设施更新改造项目一期A标段监理</w:t>
            </w:r>
          </w:p>
        </w:tc>
      </w:tr>
      <w:tr w14:paraId="06F15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38F641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1B38D0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1E201B5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color w:val="auto"/>
                <w:kern w:val="2"/>
                <w:sz w:val="24"/>
                <w:szCs w:val="22"/>
                <w:highlight w:val="none"/>
                <w:lang w:val="en-US" w:eastAsia="zh-CN" w:bidi="ar-SA"/>
              </w:rPr>
              <w:t>韶关市浈江区鸿桉物业管理有限公司</w:t>
            </w:r>
          </w:p>
        </w:tc>
      </w:tr>
      <w:tr w14:paraId="75930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3BD6FB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4998BCE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54A776D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韶关市浈江区发展和改革局</w:t>
            </w:r>
          </w:p>
        </w:tc>
      </w:tr>
      <w:tr w14:paraId="4775B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351E5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2765091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6EDEF760">
            <w:pPr>
              <w:pStyle w:val="118"/>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eastAsia="zh-CN"/>
              </w:rPr>
              <w:t>韶浈发改投审〔2025〕29号</w:t>
            </w:r>
          </w:p>
        </w:tc>
      </w:tr>
      <w:tr w14:paraId="74603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22964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1A49FD3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51845EA9">
            <w:pPr>
              <w:pStyle w:val="118"/>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eastAsia="zh-CN"/>
              </w:rPr>
              <w:t>2505-440204-04-01-143904</w:t>
            </w:r>
          </w:p>
        </w:tc>
      </w:tr>
      <w:tr w14:paraId="709F0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48E2292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57D76EB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资金来源</w:t>
            </w:r>
          </w:p>
          <w:p w14:paraId="40FEC3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93DC006">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lang w:val="en-US" w:eastAsia="zh-CN"/>
              </w:rPr>
            </w:pPr>
            <w:r>
              <w:rPr>
                <w:rFonts w:hint="eastAsia" w:hAnsi="宋体" w:cs="宋体"/>
                <w:color w:val="auto"/>
                <w:szCs w:val="22"/>
                <w:highlight w:val="none"/>
                <w:lang w:val="en-US" w:eastAsia="zh-CN"/>
              </w:rPr>
              <w:t>上级财政投资安排解决</w:t>
            </w:r>
            <w:r>
              <w:rPr>
                <w:rFonts w:hint="eastAsia" w:hAnsi="宋体" w:cs="宋体"/>
                <w:color w:val="auto"/>
                <w:kern w:val="0"/>
                <w:szCs w:val="24"/>
                <w:lang w:eastAsia="zh-CN"/>
              </w:rPr>
              <w:t>；</w:t>
            </w:r>
            <w:r>
              <w:rPr>
                <w:rFonts w:hint="eastAsia" w:hAnsi="宋体" w:cs="宋体"/>
                <w:color w:val="auto"/>
                <w:kern w:val="0"/>
                <w:szCs w:val="24"/>
              </w:rPr>
              <w:t>100%</w:t>
            </w:r>
            <w:r>
              <w:rPr>
                <w:rFonts w:hint="eastAsia" w:hAnsi="宋体" w:cs="宋体"/>
                <w:color w:val="auto"/>
                <w:kern w:val="0"/>
                <w:szCs w:val="24"/>
                <w:lang w:eastAsia="zh-CN"/>
              </w:rPr>
              <w:tab/>
            </w:r>
            <w:r>
              <w:rPr>
                <w:rFonts w:hint="eastAsia" w:hAnsi="宋体" w:cs="宋体"/>
                <w:color w:val="auto"/>
                <w:kern w:val="0"/>
                <w:szCs w:val="24"/>
                <w:lang w:val="en-US" w:eastAsia="zh-CN"/>
              </w:rPr>
              <w:t xml:space="preserve">   </w:t>
            </w:r>
          </w:p>
        </w:tc>
      </w:tr>
      <w:tr w14:paraId="0E506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8088E1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4C92F39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EE8AC43">
            <w:pPr>
              <w:pStyle w:val="118"/>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韶关市浈江区鸿桉物业管理有限公司</w:t>
            </w:r>
          </w:p>
        </w:tc>
      </w:tr>
      <w:tr w14:paraId="56037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378C1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25DF942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59496263">
            <w:pPr>
              <w:pStyle w:val="118"/>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深圳市祺骏建设工程顾问有限公司</w:t>
            </w:r>
          </w:p>
        </w:tc>
      </w:tr>
      <w:tr w14:paraId="4309B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270E51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5D63F81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30F8E4F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待定</w:t>
            </w:r>
          </w:p>
        </w:tc>
      </w:tr>
      <w:tr w14:paraId="31CEE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E1A9F8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C17ACC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2AA5361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color w:val="auto"/>
                <w:szCs w:val="22"/>
                <w:highlight w:val="none"/>
                <w:lang w:val="en-US" w:eastAsia="zh-CN"/>
              </w:rPr>
              <w:t>韶关市浈江区风采街道、车站街道</w:t>
            </w:r>
          </w:p>
        </w:tc>
      </w:tr>
      <w:tr w14:paraId="72166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721" w:type="dxa"/>
            <w:tcBorders>
              <w:top w:val="single" w:color="auto" w:sz="4" w:space="0"/>
              <w:left w:val="single" w:color="auto" w:sz="4" w:space="0"/>
              <w:bottom w:val="single" w:color="auto" w:sz="4" w:space="0"/>
              <w:right w:val="single" w:color="auto" w:sz="4" w:space="0"/>
            </w:tcBorders>
            <w:vAlign w:val="center"/>
          </w:tcPr>
          <w:p w14:paraId="00BD39E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13AB9E0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2EA9FF1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 w:val="24"/>
                <w:lang w:eastAsia="zh-CN"/>
              </w:rPr>
              <w:t>风采街道、车站街道市政配套基础设施改造工程，建筑物屋面、外墙、楼梯等公共部分维修，环境及配套设施改造工程等</w:t>
            </w:r>
            <w:r>
              <w:rPr>
                <w:rFonts w:hint="eastAsia" w:ascii="宋体" w:hAnsi="宋体" w:eastAsia="宋体" w:cs="宋体"/>
                <w:snapToGrid w:val="0"/>
                <w:color w:val="auto"/>
                <w:kern w:val="0"/>
                <w:sz w:val="24"/>
                <w:lang w:eastAsia="zh-CN"/>
              </w:rPr>
              <w:t>。</w:t>
            </w:r>
          </w:p>
        </w:tc>
      </w:tr>
      <w:tr w14:paraId="02C50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8" w:hRule="exact"/>
        </w:trPr>
        <w:tc>
          <w:tcPr>
            <w:tcW w:w="721" w:type="dxa"/>
            <w:tcBorders>
              <w:top w:val="single" w:color="auto" w:sz="4" w:space="0"/>
              <w:left w:val="single" w:color="auto" w:sz="4" w:space="0"/>
              <w:bottom w:val="single" w:color="auto" w:sz="4" w:space="0"/>
              <w:right w:val="single" w:color="auto" w:sz="4" w:space="0"/>
            </w:tcBorders>
            <w:vAlign w:val="center"/>
          </w:tcPr>
          <w:p w14:paraId="36DE4BC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56F616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62A5DA0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auto"/>
                <w:kern w:val="0"/>
                <w:szCs w:val="24"/>
                <w:lang w:val="en-US"/>
              </w:rPr>
            </w:pPr>
            <w:r>
              <w:rPr>
                <w:rFonts w:hint="eastAsia" w:hAnsi="宋体" w:cs="宋体"/>
                <w:color w:val="auto"/>
                <w:kern w:val="0"/>
                <w:sz w:val="24"/>
                <w:szCs w:val="24"/>
                <w:highlight w:val="none"/>
                <w:lang w:val="en-US" w:eastAsia="zh-CN" w:bidi="ar-SA"/>
              </w:rPr>
              <w:t>项目估算总投资24790.00万元，本次招标总投资约5632.48万元</w:t>
            </w:r>
            <w:r>
              <w:rPr>
                <w:rFonts w:hint="eastAsia" w:hAnsi="宋体" w:cs="宋体"/>
                <w:color w:val="auto"/>
                <w:szCs w:val="22"/>
                <w:highlight w:val="none"/>
                <w:lang w:val="en-US" w:eastAsia="zh-CN"/>
              </w:rPr>
              <w:t>。</w:t>
            </w:r>
          </w:p>
        </w:tc>
      </w:tr>
      <w:tr w14:paraId="2CF96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C7B692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62E9C2C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42867D6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02A05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1E55D5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7517A70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0E69C33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09321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77F03EF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03A6C15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520B80AD">
            <w:pPr>
              <w:wordWrap w:val="0"/>
              <w:adjustRightInd w:val="0"/>
              <w:snapToGrid w:val="0"/>
              <w:spacing w:line="400" w:lineRule="exact"/>
              <w:ind w:firstLine="480" w:firstLineChars="200"/>
              <w:rPr>
                <w:rFonts w:hint="eastAsia" w:hAnsi="宋体"/>
                <w:snapToGrid w:val="0"/>
                <w:kern w:val="0"/>
                <w:szCs w:val="24"/>
              </w:rPr>
            </w:pPr>
            <w:r>
              <w:rPr>
                <w:rFonts w:hint="eastAsia" w:hAnsi="宋体"/>
                <w:snapToGrid w:val="0"/>
                <w:kern w:val="0"/>
                <w:szCs w:val="24"/>
              </w:rPr>
              <w:t>1．本次招标接受联合体投标，联合体以一个投标人的身份共同投标。</w:t>
            </w:r>
          </w:p>
          <w:p w14:paraId="4EFC4A64">
            <w:pPr>
              <w:wordWrap w:val="0"/>
              <w:adjustRightInd w:val="0"/>
              <w:snapToGrid w:val="0"/>
              <w:spacing w:line="400" w:lineRule="exact"/>
              <w:ind w:firstLine="480" w:firstLineChars="200"/>
              <w:rPr>
                <w:rFonts w:hint="eastAsia" w:hAnsi="宋体"/>
                <w:snapToGrid w:val="0"/>
                <w:kern w:val="0"/>
                <w:szCs w:val="24"/>
              </w:rPr>
            </w:pPr>
            <w:r>
              <w:rPr>
                <w:rFonts w:hint="eastAsia" w:hAnsi="宋体"/>
                <w:snapToGrid w:val="0"/>
                <w:kern w:val="0"/>
                <w:szCs w:val="24"/>
              </w:rPr>
              <w:t>1.1 联合体成员数量不超过</w:t>
            </w:r>
            <w:r>
              <w:rPr>
                <w:rFonts w:hint="eastAsia" w:hAnsi="宋体"/>
                <w:snapToGrid w:val="0"/>
                <w:kern w:val="0"/>
                <w:szCs w:val="24"/>
                <w:u w:val="single"/>
              </w:rPr>
              <w:t>2</w:t>
            </w:r>
            <w:r>
              <w:rPr>
                <w:rFonts w:hint="eastAsia" w:hAnsi="宋体"/>
                <w:snapToGrid w:val="0"/>
                <w:kern w:val="0"/>
                <w:szCs w:val="24"/>
              </w:rPr>
              <w:t>个。</w:t>
            </w:r>
          </w:p>
          <w:p w14:paraId="6DA24B31">
            <w:pPr>
              <w:wordWrap w:val="0"/>
              <w:adjustRightInd w:val="0"/>
              <w:snapToGrid w:val="0"/>
              <w:spacing w:line="400" w:lineRule="exact"/>
              <w:ind w:firstLine="480" w:firstLineChars="200"/>
              <w:rPr>
                <w:rFonts w:hint="eastAsia" w:hAnsi="宋体"/>
                <w:snapToGrid w:val="0"/>
                <w:kern w:val="0"/>
                <w:szCs w:val="24"/>
              </w:rPr>
            </w:pPr>
            <w:r>
              <w:rPr>
                <w:rFonts w:hint="eastAsia" w:hAnsi="宋体"/>
                <w:snapToGrid w:val="0"/>
                <w:kern w:val="0"/>
                <w:szCs w:val="24"/>
              </w:rPr>
              <w:t>1.2 联合体各方应按招标文件提供的格式签订联合体协议书，明确联合体牵头人和各方权利义务，并承诺就中标项目向招标人承担连带责任。《联合体协议书》作为投标文件的组成部分向招标人提交。</w:t>
            </w:r>
          </w:p>
          <w:p w14:paraId="10B8F707">
            <w:pPr>
              <w:wordWrap w:val="0"/>
              <w:adjustRightInd w:val="0"/>
              <w:snapToGrid w:val="0"/>
              <w:spacing w:line="400" w:lineRule="exact"/>
              <w:ind w:firstLine="480" w:firstLineChars="200"/>
              <w:rPr>
                <w:rFonts w:hint="eastAsia" w:hAnsi="宋体"/>
                <w:snapToGrid w:val="0"/>
                <w:kern w:val="0"/>
                <w:szCs w:val="24"/>
              </w:rPr>
            </w:pPr>
            <w:r>
              <w:rPr>
                <w:rFonts w:hint="eastAsia" w:hAnsi="宋体"/>
                <w:snapToGrid w:val="0"/>
                <w:kern w:val="0"/>
                <w:szCs w:val="24"/>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5A765DD">
            <w:pPr>
              <w:wordWrap w:val="0"/>
              <w:adjustRightInd w:val="0"/>
              <w:snapToGrid w:val="0"/>
              <w:spacing w:line="400" w:lineRule="exact"/>
              <w:ind w:firstLine="480" w:firstLineChars="200"/>
              <w:rPr>
                <w:rFonts w:hint="eastAsia" w:hAnsi="宋体"/>
                <w:snapToGrid w:val="0"/>
                <w:kern w:val="0"/>
                <w:szCs w:val="24"/>
              </w:rPr>
            </w:pPr>
            <w:r>
              <w:rPr>
                <w:rFonts w:hint="eastAsia" w:hAnsi="宋体"/>
                <w:snapToGrid w:val="0"/>
                <w:kern w:val="0"/>
                <w:szCs w:val="24"/>
              </w:rPr>
              <w:t>1.4 联合体各方不得再以自己名义单独或参加其他联合体在本招标项目中投标，否则各相关投标均无效。</w:t>
            </w:r>
          </w:p>
          <w:p w14:paraId="4E9D66FB">
            <w:pPr>
              <w:wordWrap w:val="0"/>
              <w:adjustRightInd w:val="0"/>
              <w:snapToGrid w:val="0"/>
              <w:spacing w:line="400" w:lineRule="exact"/>
              <w:ind w:firstLine="480" w:firstLineChars="200"/>
              <w:jc w:val="left"/>
              <w:rPr>
                <w:rFonts w:hint="eastAsia" w:hAnsi="宋体"/>
                <w:snapToGrid w:val="0"/>
                <w:kern w:val="0"/>
                <w:szCs w:val="24"/>
              </w:rPr>
            </w:pPr>
            <w:r>
              <w:rPr>
                <w:rFonts w:hint="eastAsia" w:hAnsi="宋体"/>
                <w:snapToGrid w:val="0"/>
                <w:kern w:val="0"/>
                <w:szCs w:val="24"/>
              </w:rPr>
              <w:t>2．</w:t>
            </w:r>
            <w:r>
              <w:rPr>
                <w:rFonts w:hint="eastAsia" w:ascii="Times New Roman"/>
                <w:snapToGrid w:val="0"/>
                <w:kern w:val="0"/>
              </w:rPr>
              <w:t>资格资质要求</w:t>
            </w:r>
          </w:p>
          <w:p w14:paraId="2C4342D9">
            <w:pPr>
              <w:pStyle w:val="89"/>
              <w:wordWrap w:val="0"/>
              <w:adjustRightInd w:val="0"/>
              <w:snapToGrid w:val="0"/>
              <w:spacing w:line="44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2.1 投标人须具备独立法人资格，按国家法律经营。</w:t>
            </w:r>
          </w:p>
          <w:p w14:paraId="2D2C294C">
            <w:pPr>
              <w:pStyle w:val="89"/>
              <w:wordWrap w:val="0"/>
              <w:adjustRightInd w:val="0"/>
              <w:snapToGrid w:val="0"/>
              <w:spacing w:line="440" w:lineRule="exact"/>
              <w:ind w:firstLine="480" w:firstLineChars="200"/>
              <w:jc w:val="left"/>
              <w:rPr>
                <w:rFonts w:hint="eastAsia" w:hAnsi="宋体"/>
                <w:snapToGrid w:val="0"/>
                <w:kern w:val="0"/>
                <w:sz w:val="24"/>
                <w:szCs w:val="24"/>
              </w:rPr>
            </w:pPr>
            <w:r>
              <w:rPr>
                <w:rFonts w:hint="eastAsia" w:ascii="宋体" w:hAnsi="宋体" w:eastAsia="宋体" w:cs="宋体"/>
                <w:snapToGrid w:val="0"/>
                <w:kern w:val="0"/>
                <w:sz w:val="24"/>
                <w:szCs w:val="24"/>
              </w:rPr>
              <w:t>2.2 投标人须具备以下资质：参加投标的投标人可以是单一独立法人</w:t>
            </w:r>
            <w:r>
              <w:rPr>
                <w:rFonts w:hint="eastAsia" w:hAnsi="宋体"/>
                <w:snapToGrid w:val="0"/>
                <w:kern w:val="0"/>
                <w:sz w:val="24"/>
                <w:szCs w:val="24"/>
              </w:rPr>
              <w:t>或由不超过两家独立法人组成的联合体（必须注明牵头人），单一独立法人必须至少同时具备以下①</w:t>
            </w:r>
            <w:r>
              <w:rPr>
                <w:rFonts w:hint="eastAsia" w:hAnsi="宋体"/>
                <w:snapToGrid w:val="0"/>
                <w:kern w:val="0"/>
                <w:sz w:val="24"/>
                <w:szCs w:val="24"/>
                <w:lang w:val="en-US" w:eastAsia="zh-CN"/>
              </w:rPr>
              <w:t>和</w:t>
            </w:r>
            <w:r>
              <w:rPr>
                <w:rFonts w:hint="eastAsia" w:hAnsi="宋体"/>
                <w:snapToGrid w:val="0"/>
                <w:kern w:val="0"/>
                <w:sz w:val="24"/>
                <w:szCs w:val="24"/>
              </w:rPr>
              <w:t>②资质，组成联合体投标的，联合后必须至少具备以下①</w:t>
            </w:r>
            <w:r>
              <w:rPr>
                <w:rFonts w:hint="eastAsia" w:hAnsi="宋体"/>
                <w:snapToGrid w:val="0"/>
                <w:kern w:val="0"/>
                <w:sz w:val="24"/>
                <w:szCs w:val="24"/>
                <w:lang w:val="en-US" w:eastAsia="zh-CN"/>
              </w:rPr>
              <w:t>和</w:t>
            </w:r>
            <w:r>
              <w:rPr>
                <w:rFonts w:hint="eastAsia" w:hAnsi="宋体"/>
                <w:snapToGrid w:val="0"/>
                <w:kern w:val="0"/>
                <w:sz w:val="24"/>
                <w:szCs w:val="24"/>
              </w:rPr>
              <w:t>②资质，联合体牵头人必须具备①资质：</w:t>
            </w:r>
          </w:p>
          <w:p w14:paraId="54D18BCB">
            <w:pPr>
              <w:pStyle w:val="89"/>
              <w:wordWrap w:val="0"/>
              <w:adjustRightInd w:val="0"/>
              <w:snapToGrid w:val="0"/>
              <w:spacing w:line="440" w:lineRule="exact"/>
              <w:ind w:firstLine="480" w:firstLineChars="200"/>
              <w:jc w:val="left"/>
              <w:rPr>
                <w:rFonts w:hint="eastAsia" w:hAnsi="宋体"/>
                <w:snapToGrid w:val="0"/>
                <w:kern w:val="0"/>
                <w:sz w:val="24"/>
                <w:szCs w:val="24"/>
              </w:rPr>
            </w:pPr>
            <w:r>
              <w:rPr>
                <w:rFonts w:hint="eastAsia" w:hAnsi="宋体"/>
                <w:snapToGrid w:val="0"/>
                <w:kern w:val="0"/>
                <w:sz w:val="24"/>
                <w:szCs w:val="24"/>
              </w:rPr>
              <w:t>①工程监理综合资质或市政公用工程监理乙级以上（含乙级）资质；</w:t>
            </w:r>
          </w:p>
          <w:p w14:paraId="183E92AD">
            <w:pPr>
              <w:pStyle w:val="89"/>
              <w:wordWrap w:val="0"/>
              <w:adjustRightInd w:val="0"/>
              <w:snapToGrid w:val="0"/>
              <w:spacing w:line="440" w:lineRule="exact"/>
              <w:ind w:firstLine="480" w:firstLineChars="200"/>
              <w:jc w:val="left"/>
              <w:rPr>
                <w:rFonts w:hint="eastAsia"/>
                <w:snapToGrid w:val="0"/>
                <w:color w:val="auto"/>
                <w:kern w:val="0"/>
                <w:sz w:val="24"/>
                <w:szCs w:val="24"/>
              </w:rPr>
            </w:pPr>
            <w:r>
              <w:rPr>
                <w:rFonts w:hint="eastAsia" w:hAnsi="宋体"/>
                <w:snapToGrid w:val="0"/>
                <w:kern w:val="0"/>
                <w:sz w:val="24"/>
                <w:szCs w:val="24"/>
              </w:rPr>
              <w:t>②工程监理综合资质或房屋建筑工程监理乙级以上（含乙级）资质。</w:t>
            </w:r>
          </w:p>
          <w:p w14:paraId="6F95DF8E">
            <w:pPr>
              <w:pStyle w:val="89"/>
              <w:wordWrap w:val="0"/>
              <w:adjustRightInd w:val="0"/>
              <w:snapToGrid w:val="0"/>
              <w:spacing w:line="440" w:lineRule="exact"/>
              <w:ind w:firstLine="480" w:firstLineChars="200"/>
              <w:jc w:val="left"/>
              <w:rPr>
                <w:rFonts w:hint="eastAsia"/>
                <w:snapToGrid w:val="0"/>
                <w:color w:val="auto"/>
                <w:kern w:val="0"/>
                <w:sz w:val="24"/>
              </w:rPr>
            </w:pPr>
            <w:r>
              <w:rPr>
                <w:rFonts w:hint="eastAsia" w:ascii="宋体" w:hAnsi="宋体"/>
                <w:snapToGrid w:val="0"/>
                <w:color w:val="auto"/>
                <w:kern w:val="0"/>
                <w:sz w:val="24"/>
              </w:rPr>
              <w:t xml:space="preserve">2.3 </w:t>
            </w:r>
            <w:r>
              <w:rPr>
                <w:rFonts w:hint="eastAsia" w:ascii="宋体" w:hAnsi="宋体"/>
                <w:snapToGrid w:val="0"/>
                <w:color w:val="auto"/>
                <w:kern w:val="0"/>
                <w:sz w:val="24"/>
                <w:lang w:eastAsia="zh-CN"/>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snapToGrid w:val="0"/>
                <w:color w:val="auto"/>
                <w:kern w:val="0"/>
                <w:sz w:val="24"/>
              </w:rPr>
              <w:t>。</w:t>
            </w:r>
          </w:p>
          <w:p w14:paraId="6F3B8C63">
            <w:pPr>
              <w:wordWrap w:val="0"/>
              <w:adjustRightInd w:val="0"/>
              <w:snapToGrid w:val="0"/>
              <w:spacing w:line="400" w:lineRule="exact"/>
              <w:ind w:firstLine="480" w:firstLineChars="200"/>
              <w:jc w:val="left"/>
              <w:rPr>
                <w:rFonts w:hint="eastAsia" w:hAnsi="宋体"/>
                <w:snapToGrid w:val="0"/>
                <w:color w:val="auto"/>
                <w:kern w:val="0"/>
                <w:szCs w:val="24"/>
              </w:rPr>
            </w:pPr>
            <w:r>
              <w:rPr>
                <w:rFonts w:hint="eastAsia" w:hAnsi="宋体"/>
                <w:snapToGrid w:val="0"/>
                <w:color w:val="auto"/>
                <w:kern w:val="0"/>
                <w:szCs w:val="24"/>
              </w:rPr>
              <w:t>3．相关人员要求</w:t>
            </w:r>
          </w:p>
          <w:p w14:paraId="5A657929">
            <w:pPr>
              <w:wordWrap w:val="0"/>
              <w:adjustRightInd w:val="0"/>
              <w:snapToGrid w:val="0"/>
              <w:spacing w:line="400" w:lineRule="exact"/>
              <w:ind w:firstLine="480" w:firstLineChars="200"/>
              <w:jc w:val="left"/>
              <w:rPr>
                <w:rFonts w:hint="eastAsia" w:hAnsi="宋体"/>
                <w:snapToGrid w:val="0"/>
                <w:kern w:val="0"/>
                <w:szCs w:val="24"/>
              </w:rPr>
            </w:pPr>
            <w:r>
              <w:rPr>
                <w:rFonts w:hint="eastAsia" w:hAnsi="宋体"/>
                <w:snapToGrid w:val="0"/>
                <w:color w:val="auto"/>
                <w:kern w:val="0"/>
                <w:szCs w:val="24"/>
              </w:rPr>
              <w:t>3.1 拟派总监理工程师为</w:t>
            </w:r>
            <w:r>
              <w:rPr>
                <w:rFonts w:hint="eastAsia" w:hAnsi="宋体" w:cs="宋体"/>
                <w:snapToGrid w:val="0"/>
                <w:color w:val="auto"/>
                <w:kern w:val="0"/>
                <w:szCs w:val="24"/>
                <w:u w:val="single"/>
                <w:lang w:val="en-US" w:eastAsia="zh-CN"/>
              </w:rPr>
              <w:t>市政公用工程或房屋建筑工程</w:t>
            </w:r>
            <w:r>
              <w:rPr>
                <w:rFonts w:hint="eastAsia" w:hAnsi="宋体"/>
                <w:snapToGrid w:val="0"/>
                <w:color w:val="auto"/>
                <w:kern w:val="0"/>
                <w:szCs w:val="24"/>
              </w:rPr>
              <w:t>专业注册监理工程师，应持有国家住建部印发的有效注册证书，其担任总</w:t>
            </w:r>
            <w:r>
              <w:rPr>
                <w:rFonts w:hint="eastAsia" w:hAnsi="宋体"/>
                <w:snapToGrid w:val="0"/>
                <w:kern w:val="0"/>
                <w:szCs w:val="24"/>
              </w:rPr>
              <w:t>监理工程师职务的其他在施（包括已中标未开工、已开工未竣工）建设工程项目不得超过</w:t>
            </w:r>
            <w:r>
              <w:rPr>
                <w:rFonts w:hint="eastAsia" w:hAnsi="宋体"/>
                <w:snapToGrid w:val="0"/>
                <w:kern w:val="0"/>
                <w:szCs w:val="24"/>
                <w:u w:val="single"/>
              </w:rPr>
              <w:t>2</w:t>
            </w:r>
            <w:r>
              <w:rPr>
                <w:rFonts w:hint="eastAsia" w:hAnsi="宋体"/>
                <w:snapToGrid w:val="0"/>
                <w:kern w:val="0"/>
                <w:szCs w:val="24"/>
              </w:rPr>
              <w:t>个。</w:t>
            </w:r>
          </w:p>
          <w:p w14:paraId="741DB655">
            <w:pPr>
              <w:wordWrap w:val="0"/>
              <w:adjustRightInd w:val="0"/>
              <w:snapToGrid w:val="0"/>
              <w:spacing w:line="400" w:lineRule="exact"/>
              <w:ind w:firstLine="480" w:firstLineChars="200"/>
              <w:jc w:val="left"/>
              <w:rPr>
                <w:rFonts w:hint="eastAsia" w:hAnsi="宋体"/>
                <w:snapToGrid w:val="0"/>
                <w:kern w:val="0"/>
                <w:szCs w:val="24"/>
              </w:rPr>
            </w:pPr>
            <w:r>
              <w:rPr>
                <w:rFonts w:hint="eastAsia" w:hAnsi="宋体"/>
                <w:snapToGrid w:val="0"/>
                <w:kern w:val="0"/>
                <w:szCs w:val="24"/>
              </w:rPr>
              <w:t>拟派总监理工程师现阶段有担任其他在施建设工程项目总监理工程师职务的，须得到任职项目建设单位书面同意后方可担任本招标项目总监理工程师。</w:t>
            </w:r>
          </w:p>
          <w:p w14:paraId="2DD3558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snapToGrid w:val="0"/>
                <w:kern w:val="0"/>
                <w:szCs w:val="24"/>
              </w:rPr>
              <w:t>3.2 投标人与其拟派往本项目监理机构的所有人员之间必须具备合法、唯一的劳动聘用关系。拟派人员中具备注册执业资格的，其注册单位须与投标人保持一致。</w:t>
            </w:r>
          </w:p>
          <w:p w14:paraId="38A543E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44B81D5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02D4DEA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749BDD3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103664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5651B85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28F5440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180A094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72C585F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2255E5C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0056F5C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5DB60E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21C006F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0369F87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67888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46D7538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099D746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2"/>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75"/>
              <w:gridCol w:w="2966"/>
            </w:tblGrid>
            <w:tr w14:paraId="1F1E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83BFD08">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75" w:type="dxa"/>
                  <w:noWrap w:val="0"/>
                  <w:vAlign w:val="center"/>
                </w:tcPr>
                <w:p w14:paraId="03195962">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219B588">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5A9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5062514">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875" w:type="dxa"/>
                  <w:noWrap w:val="0"/>
                  <w:vAlign w:val="center"/>
                </w:tcPr>
                <w:p w14:paraId="594D1207">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韶关市浈江区鸿桉物业管理有限公司</w:t>
                  </w:r>
                </w:p>
              </w:tc>
              <w:tc>
                <w:tcPr>
                  <w:tcW w:w="2966" w:type="dxa"/>
                  <w:noWrap w:val="0"/>
                  <w:vAlign w:val="center"/>
                </w:tcPr>
                <w:p w14:paraId="14DF4C1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单位</w:t>
                  </w:r>
                </w:p>
              </w:tc>
            </w:tr>
            <w:tr w14:paraId="43A9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93B5095">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875" w:type="dxa"/>
                  <w:noWrap w:val="0"/>
                  <w:vAlign w:val="center"/>
                </w:tcPr>
                <w:p w14:paraId="75A7E42D">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napToGrid w:val="0"/>
                      <w:color w:val="auto"/>
                      <w:kern w:val="0"/>
                      <w:sz w:val="24"/>
                      <w:lang w:eastAsia="zh-CN"/>
                    </w:rPr>
                    <w:t>深圳市祺骏建设工程顾问有限公司</w:t>
                  </w:r>
                </w:p>
              </w:tc>
              <w:tc>
                <w:tcPr>
                  <w:tcW w:w="2966" w:type="dxa"/>
                  <w:noWrap w:val="0"/>
                  <w:vAlign w:val="center"/>
                </w:tcPr>
                <w:p w14:paraId="1B642967">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7120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49F57AC6">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875" w:type="dxa"/>
                  <w:noWrap w:val="0"/>
                  <w:vAlign w:val="center"/>
                </w:tcPr>
                <w:p w14:paraId="509B522D">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lang w:val="en-US" w:eastAsia="zh-CN"/>
                    </w:rPr>
                    <w:t>广东省建筑工程监理有限公司</w:t>
                  </w:r>
                </w:p>
              </w:tc>
              <w:tc>
                <w:tcPr>
                  <w:tcW w:w="2966" w:type="dxa"/>
                  <w:noWrap w:val="0"/>
                  <w:vAlign w:val="center"/>
                </w:tcPr>
                <w:p w14:paraId="5002D15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4B28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399217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875" w:type="dxa"/>
                  <w:noWrap w:val="0"/>
                  <w:vAlign w:val="center"/>
                </w:tcPr>
                <w:p w14:paraId="3E4BED92">
                  <w:pPr>
                    <w:pStyle w:val="29"/>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广东省建科建筑设计院有限公司</w:t>
                  </w:r>
                </w:p>
              </w:tc>
              <w:tc>
                <w:tcPr>
                  <w:tcW w:w="2966" w:type="dxa"/>
                  <w:noWrap w:val="0"/>
                  <w:vAlign w:val="center"/>
                </w:tcPr>
                <w:p w14:paraId="50882C73">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29E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6779A60B">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2875" w:type="dxa"/>
                  <w:noWrap w:val="0"/>
                  <w:vAlign w:val="center"/>
                </w:tcPr>
                <w:p w14:paraId="60122D8A">
                  <w:pPr>
                    <w:pStyle w:val="29"/>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lang w:val="en-US" w:eastAsia="zh-CN" w:bidi="ar-SA"/>
                    </w:rPr>
                    <w:t>韶关市星跃工程管理有限公司</w:t>
                  </w:r>
                </w:p>
              </w:tc>
              <w:tc>
                <w:tcPr>
                  <w:tcW w:w="2966" w:type="dxa"/>
                  <w:noWrap w:val="0"/>
                  <w:vAlign w:val="center"/>
                </w:tcPr>
                <w:p w14:paraId="157EB7B4">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56B0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338674E5">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2875" w:type="dxa"/>
                  <w:noWrap w:val="0"/>
                  <w:vAlign w:val="center"/>
                </w:tcPr>
                <w:p w14:paraId="575422A0">
                  <w:pPr>
                    <w:pStyle w:val="29"/>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广州地质勘察基础工程有限公司</w:t>
                  </w:r>
                </w:p>
              </w:tc>
              <w:tc>
                <w:tcPr>
                  <w:tcW w:w="2966" w:type="dxa"/>
                  <w:noWrap w:val="0"/>
                  <w:vAlign w:val="center"/>
                </w:tcPr>
                <w:p w14:paraId="6BAD0F05">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勘察</w:t>
                  </w:r>
                  <w:r>
                    <w:rPr>
                      <w:rFonts w:hint="eastAsia" w:ascii="宋体" w:hAnsi="宋体" w:eastAsia="宋体" w:cs="宋体"/>
                      <w:color w:val="auto"/>
                      <w:sz w:val="24"/>
                      <w:szCs w:val="24"/>
                    </w:rPr>
                    <w:t>单位</w:t>
                  </w:r>
                </w:p>
              </w:tc>
            </w:tr>
            <w:tr w14:paraId="76A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C1CD97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7</w:t>
                  </w:r>
                </w:p>
              </w:tc>
              <w:tc>
                <w:tcPr>
                  <w:tcW w:w="2875" w:type="dxa"/>
                  <w:noWrap w:val="0"/>
                  <w:vAlign w:val="center"/>
                </w:tcPr>
                <w:p w14:paraId="33CCFEDD">
                  <w:pPr>
                    <w:pStyle w:val="29"/>
                    <w:keepNext w:val="0"/>
                    <w:keepLines w:val="0"/>
                    <w:widowControl/>
                    <w:suppressLineNumbers w:val="0"/>
                    <w:spacing w:before="0" w:beforeAutospacing="0" w:after="0" w:afterAutospacing="0" w:line="240" w:lineRule="auto"/>
                    <w:ind w:right="0" w:rightChars="0"/>
                    <w:jc w:val="center"/>
                    <w:textAlignment w:val="center"/>
                    <w:rPr>
                      <w:rFonts w:hint="eastAsia" w:cs="宋体"/>
                      <w:color w:val="auto"/>
                      <w:kern w:val="2"/>
                      <w:sz w:val="24"/>
                      <w:szCs w:val="24"/>
                      <w:lang w:val="en-US" w:eastAsia="zh-CN" w:bidi="ar-SA"/>
                    </w:rPr>
                  </w:pPr>
                  <w:r>
                    <w:rPr>
                      <w:rFonts w:hint="eastAsia" w:cs="宋体"/>
                      <w:color w:val="auto"/>
                      <w:kern w:val="2"/>
                      <w:sz w:val="24"/>
                      <w:szCs w:val="24"/>
                      <w:lang w:val="en-US" w:eastAsia="zh-CN" w:bidi="ar-SA"/>
                    </w:rPr>
                    <w:t>广州三合工程咨询有限公司</w:t>
                  </w:r>
                </w:p>
              </w:tc>
              <w:tc>
                <w:tcPr>
                  <w:tcW w:w="2966" w:type="dxa"/>
                  <w:noWrap w:val="0"/>
                  <w:vAlign w:val="center"/>
                </w:tcPr>
                <w:p w14:paraId="6AECD746">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图审单位</w:t>
                  </w:r>
                </w:p>
              </w:tc>
            </w:tr>
            <w:tr w14:paraId="13C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B78D34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p>
              </w:tc>
              <w:tc>
                <w:tcPr>
                  <w:tcW w:w="2875" w:type="dxa"/>
                  <w:noWrap w:val="0"/>
                  <w:vAlign w:val="center"/>
                </w:tcPr>
                <w:p w14:paraId="46549D8C">
                  <w:pPr>
                    <w:pStyle w:val="29"/>
                    <w:keepNext w:val="0"/>
                    <w:keepLines w:val="0"/>
                    <w:widowControl/>
                    <w:suppressLineNumbers w:val="0"/>
                    <w:spacing w:before="0" w:beforeAutospacing="0" w:after="0" w:afterAutospacing="0" w:line="240" w:lineRule="auto"/>
                    <w:ind w:right="0" w:rightChars="0"/>
                    <w:jc w:val="center"/>
                    <w:textAlignment w:val="center"/>
                    <w:rPr>
                      <w:rFonts w:hint="eastAsia" w:cs="宋体"/>
                      <w:color w:val="auto"/>
                      <w:kern w:val="2"/>
                      <w:sz w:val="24"/>
                      <w:szCs w:val="24"/>
                      <w:lang w:val="en-US" w:eastAsia="zh-CN" w:bidi="ar-SA"/>
                    </w:rPr>
                  </w:pPr>
                  <w:r>
                    <w:rPr>
                      <w:rFonts w:hint="eastAsia" w:cs="宋体"/>
                      <w:color w:val="auto"/>
                      <w:kern w:val="2"/>
                      <w:sz w:val="24"/>
                      <w:szCs w:val="24"/>
                      <w:lang w:val="en-US" w:eastAsia="zh-CN" w:bidi="ar-SA"/>
                    </w:rPr>
                    <w:t>广东建友岩土工程检测有限公司</w:t>
                  </w:r>
                </w:p>
              </w:tc>
              <w:tc>
                <w:tcPr>
                  <w:tcW w:w="2966" w:type="dxa"/>
                  <w:noWrap w:val="0"/>
                  <w:vAlign w:val="center"/>
                </w:tcPr>
                <w:p w14:paraId="7D43A893">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检测单位</w:t>
                  </w:r>
                </w:p>
              </w:tc>
            </w:tr>
          </w:tbl>
          <w:p w14:paraId="3566A41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2DF8DCE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w:t>
            </w:r>
            <w:r>
              <w:rPr>
                <w:rFonts w:hint="eastAsia" w:hAnsi="宋体" w:cs="宋体"/>
                <w:color w:val="auto"/>
                <w:szCs w:val="24"/>
                <w:lang w:eastAsia="zh-CN"/>
              </w:rPr>
              <w:t>（组成联合体时指联合体各方）</w:t>
            </w:r>
            <w:r>
              <w:rPr>
                <w:rFonts w:hint="eastAsia" w:hAnsi="宋体" w:cs="宋体"/>
                <w:color w:val="auto"/>
                <w:szCs w:val="24"/>
              </w:rPr>
              <w:t>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6C48C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0986AA1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73F3D65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7BE88F7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03FAC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0C7E4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1AF85C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73EC2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工程质量达到合格或以上标准。</w:t>
            </w:r>
          </w:p>
        </w:tc>
      </w:tr>
      <w:tr w14:paraId="3648D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367F6DF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6EE35BE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CC1899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5FC7B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26A3B58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B72715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07043035">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default" w:hAnsi="宋体" w:eastAsia="宋体" w:cs="宋体"/>
                <w:color w:val="auto"/>
                <w:lang w:val="en-US" w:eastAsia="zh-CN"/>
              </w:rPr>
            </w:pPr>
            <w:r>
              <w:rPr>
                <w:rFonts w:hint="eastAsia" w:hAnsi="宋体" w:cs="宋体"/>
                <w:color w:val="auto"/>
              </w:rPr>
              <w:t>1.投标人须缴纳金额为人民币</w:t>
            </w:r>
            <w:r>
              <w:rPr>
                <w:rFonts w:hint="eastAsia" w:hAnsi="宋体" w:cs="宋体"/>
                <w:color w:val="auto"/>
                <w:u w:val="single"/>
                <w:lang w:val="en-US" w:eastAsia="zh-CN"/>
              </w:rPr>
              <w:t>14000</w:t>
            </w:r>
            <w:r>
              <w:rPr>
                <w:rFonts w:hint="eastAsia" w:hAnsi="宋体" w:cs="宋体"/>
                <w:color w:val="auto"/>
              </w:rPr>
              <w:t>元的投标保证</w:t>
            </w:r>
            <w:r>
              <w:rPr>
                <w:rFonts w:hint="eastAsia" w:hAnsi="宋体" w:cs="宋体"/>
                <w:color w:val="auto"/>
                <w:lang w:eastAsia="zh-CN"/>
              </w:rPr>
              <w:t>，</w:t>
            </w:r>
            <w:r>
              <w:rPr>
                <w:rFonts w:hint="eastAsia" w:hAnsi="宋体" w:cs="宋体"/>
                <w:color w:val="auto"/>
                <w:lang w:val="en-US" w:eastAsia="zh-CN"/>
              </w:rPr>
              <w:t>联合体投标的由牵头人缴纳。</w:t>
            </w:r>
          </w:p>
          <w:p w14:paraId="3D16FAFD">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0D1E9B93">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47E93D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14D93EF">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5DB931B9">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6535D43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177E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266F287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2C78481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5FE4AEB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2EB0C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37F3D7F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6E5472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75DDC6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w:t>
            </w:r>
          </w:p>
        </w:tc>
      </w:tr>
      <w:tr w14:paraId="550AD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3220F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02FC22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39BBB972">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0FD00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46710E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AE43E4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定标办法</w:t>
            </w:r>
          </w:p>
        </w:tc>
        <w:tc>
          <w:tcPr>
            <w:tcW w:w="6856" w:type="dxa"/>
            <w:tcBorders>
              <w:top w:val="single" w:color="auto" w:sz="4" w:space="0"/>
              <w:left w:val="single" w:color="auto" w:sz="4" w:space="0"/>
              <w:bottom w:val="single" w:color="auto" w:sz="4" w:space="0"/>
              <w:right w:val="single" w:color="auto" w:sz="4" w:space="0"/>
            </w:tcBorders>
            <w:vAlign w:val="center"/>
          </w:tcPr>
          <w:p w14:paraId="3153B5E4">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2D732C5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424693B7">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55713FE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081D5CCF">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snapToGrid w:val="0"/>
                <w:color w:val="auto"/>
                <w:kern w:val="0"/>
                <w:szCs w:val="24"/>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12C69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5CCC4C3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1C250DA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138D06C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0DA7D05B">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0B6EF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5F25145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55965A6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9F663B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5AE31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0211FDB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16A732B2">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3A1AD0B2">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10778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6BF10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63CEE26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1992816C">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66243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B5551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60E1A33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4F5AC72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E58D4A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hAnsi="宋体" w:cs="宋体"/>
                <w:snapToGrid w:val="0"/>
                <w:color w:val="auto"/>
                <w:kern w:val="0"/>
                <w:sz w:val="24"/>
                <w:szCs w:val="24"/>
                <w:highlight w:val="none"/>
                <w:lang w:eastAsia="zh-CN"/>
              </w:rPr>
              <w:t>韶关市浈江区鸿桉物业管理有限公司</w:t>
            </w:r>
          </w:p>
          <w:p w14:paraId="487721F9">
            <w:pPr>
              <w:pStyle w:val="89"/>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FF0000"/>
                <w:kern w:val="0"/>
                <w:sz w:val="24"/>
                <w:szCs w:val="24"/>
                <w:highlight w:val="none"/>
                <w:lang w:eastAsia="zh-CN"/>
              </w:rPr>
            </w:pPr>
            <w:r>
              <w:rPr>
                <w:rFonts w:hint="eastAsia" w:ascii="宋体" w:hAnsi="宋体" w:eastAsia="宋体" w:cs="宋体"/>
                <w:snapToGrid w:val="0"/>
                <w:color w:val="auto"/>
                <w:kern w:val="0"/>
                <w:sz w:val="24"/>
                <w:szCs w:val="24"/>
                <w:highlight w:val="none"/>
              </w:rPr>
              <w:t>办公地址：</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韶关市浈江区北江北路5号湾景中心三楼</w:t>
            </w:r>
          </w:p>
          <w:p w14:paraId="3E907345">
            <w:pPr>
              <w:pStyle w:val="89"/>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cs="宋体"/>
                <w:snapToGrid w:val="0"/>
                <w:color w:val="auto"/>
                <w:kern w:val="0"/>
                <w:sz w:val="24"/>
                <w:szCs w:val="24"/>
                <w:highlight w:val="none"/>
                <w:lang w:val="en-US" w:eastAsia="zh-CN"/>
              </w:rPr>
              <w:t>李工</w:t>
            </w:r>
          </w:p>
          <w:p w14:paraId="5032811E">
            <w:pPr>
              <w:pStyle w:val="89"/>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联系电话：0751-8602096</w:t>
            </w:r>
          </w:p>
        </w:tc>
      </w:tr>
      <w:tr w14:paraId="3A591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3A73CD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73B75EB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04CC406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BA2F88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单位名称：深圳市祺骏建设工程顾问有限公司</w:t>
            </w:r>
          </w:p>
          <w:p w14:paraId="127EA8B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办公地址：韶关市武江区芙阳路芙蓉新村八街5栋D</w:t>
            </w:r>
          </w:p>
          <w:p w14:paraId="60AF2F0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联系人（部门）：</w:t>
            </w:r>
            <w:r>
              <w:rPr>
                <w:rFonts w:hint="eastAsia" w:hAnsi="宋体" w:cs="宋体"/>
                <w:snapToGrid w:val="0"/>
                <w:color w:val="auto"/>
                <w:kern w:val="0"/>
                <w:sz w:val="24"/>
                <w:szCs w:val="24"/>
                <w:highlight w:val="none"/>
                <w:lang w:val="en-US" w:eastAsia="zh-CN"/>
              </w:rPr>
              <w:t>段</w:t>
            </w:r>
            <w:r>
              <w:rPr>
                <w:rFonts w:hint="eastAsia" w:ascii="宋体" w:hAnsi="宋体" w:eastAsia="宋体" w:cs="宋体"/>
                <w:snapToGrid w:val="0"/>
                <w:color w:val="auto"/>
                <w:kern w:val="0"/>
                <w:sz w:val="24"/>
                <w:szCs w:val="24"/>
                <w:highlight w:val="none"/>
                <w:lang w:eastAsia="zh-CN"/>
              </w:rPr>
              <w:t>工</w:t>
            </w:r>
          </w:p>
          <w:p w14:paraId="54AE32E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eastAsia="zh-CN"/>
              </w:rPr>
              <w:t>联系电话：0751-8989515</w:t>
            </w:r>
          </w:p>
        </w:tc>
      </w:tr>
      <w:tr w14:paraId="0CAE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9C7907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27F59D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6A06545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2DAC6747">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6F12BC5B">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72F7045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1CAAB1F9">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联系电话：0751-8633071、0751-8633211</w:t>
            </w:r>
          </w:p>
        </w:tc>
      </w:tr>
      <w:tr w14:paraId="615AA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2082F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118E63C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0434DF4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9449CA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单位名称：韶关市住房和城乡建设管理局 </w:t>
            </w:r>
          </w:p>
          <w:p w14:paraId="23AF725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办公地址：广东省韶关市武江区芙蓉东路5号 </w:t>
            </w:r>
          </w:p>
          <w:p w14:paraId="750C677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联系人(部门)：建筑业市场管理科  </w:t>
            </w:r>
          </w:p>
          <w:p w14:paraId="377E6E4B">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联系电话：0751-8892601 </w:t>
            </w:r>
            <w:r>
              <w:rPr>
                <w:rFonts w:hint="eastAsia" w:ascii="宋体" w:hAnsi="宋体" w:eastAsia="宋体" w:cs="宋体"/>
                <w:snapToGrid w:val="0"/>
                <w:color w:val="auto"/>
                <w:kern w:val="0"/>
                <w:sz w:val="24"/>
                <w:szCs w:val="24"/>
                <w:highlight w:val="none"/>
              </w:rPr>
              <w:t>  </w:t>
            </w:r>
          </w:p>
        </w:tc>
      </w:tr>
      <w:bookmarkEnd w:id="4"/>
      <w:tr w14:paraId="715B3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A413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bookmarkStart w:id="5" w:name="_Toc122671103"/>
            <w:bookmarkStart w:id="6" w:name="_Toc122859103"/>
            <w:bookmarkStart w:id="7" w:name="_Toc122769943"/>
            <w:r>
              <w:rPr>
                <w:rFonts w:hint="eastAsia" w:hAnsi="宋体" w:cs="宋体"/>
                <w:snapToGrid w:val="0"/>
                <w:color w:val="auto"/>
                <w:kern w:val="0"/>
                <w:szCs w:val="24"/>
              </w:rPr>
              <w:t>3</w:t>
            </w:r>
            <w:r>
              <w:rPr>
                <w:rFonts w:hint="eastAsia" w:hAnsi="宋体" w:cs="宋体"/>
                <w:snapToGrid w:val="0"/>
                <w:color w:val="auto"/>
                <w:kern w:val="0"/>
                <w:szCs w:val="24"/>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0A5C26F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4655394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FD2DF4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5"/>
      <w:bookmarkEnd w:id="6"/>
      <w:bookmarkEnd w:id="7"/>
      <w:tr w14:paraId="77FFD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7FE584D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02FDE336">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rPr>
            </w:pPr>
            <w:r>
              <w:rPr>
                <w:rFonts w:hint="eastAsia" w:ascii="宋体" w:hAnsi="宋体" w:eastAsia="宋体" w:cs="宋体"/>
                <w:color w:val="auto"/>
                <w:kern w:val="2"/>
                <w:sz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477374A7">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w:t>
            </w:r>
            <w:r>
              <w:rPr>
                <w:rFonts w:hint="eastAsia" w:hAnsi="宋体" w:cs="宋体"/>
                <w:snapToGrid w:val="0"/>
                <w:color w:val="auto"/>
                <w:kern w:val="0"/>
                <w:sz w:val="24"/>
                <w:szCs w:val="24"/>
                <w:highlight w:val="none"/>
                <w:lang w:val="en-US" w:eastAsia="zh-CN"/>
              </w:rPr>
              <w:t>，联合体投标的由牵头人支付</w:t>
            </w:r>
            <w:r>
              <w:rPr>
                <w:rFonts w:hint="eastAsia" w:ascii="宋体" w:hAnsi="宋体" w:eastAsia="宋体" w:cs="宋体"/>
                <w:snapToGrid w:val="0"/>
                <w:color w:val="auto"/>
                <w:kern w:val="0"/>
                <w:sz w:val="24"/>
                <w:szCs w:val="24"/>
                <w:highlight w:val="none"/>
                <w:lang w:val="en-US" w:eastAsia="zh-CN"/>
              </w:rPr>
              <w:t>。该费用不再另行报价，由投标人在投标报价时综合考虑在内。招标代理服务费参照《招标代理服务收费管理暂行办法》计价格[2002]1980号文和发改价格[2011]534号计得。中标人在领取中标通知书前须向招标代理机构一次性支付（评标专家酬劳先由招标代理垫付）。</w:t>
            </w:r>
          </w:p>
        </w:tc>
      </w:tr>
    </w:tbl>
    <w:p w14:paraId="507F0E15">
      <w:pPr>
        <w:pStyle w:val="4"/>
        <w:wordWrap w:val="0"/>
        <w:autoSpaceDE/>
        <w:autoSpaceDN/>
        <w:snapToGrid w:val="0"/>
        <w:spacing w:before="260" w:after="260" w:line="440" w:lineRule="exact"/>
        <w:jc w:val="both"/>
        <w:rPr>
          <w:rFonts w:ascii="Times New Roman"/>
          <w:b/>
          <w:snapToGrid w:val="0"/>
          <w:color w:val="auto"/>
        </w:rPr>
        <w:sectPr>
          <w:footerReference r:id="rId7" w:type="default"/>
          <w:endnotePr>
            <w:numFmt w:val="decimal"/>
          </w:endnotePr>
          <w:pgSz w:w="11906" w:h="16838"/>
          <w:pgMar w:top="1417" w:right="1417" w:bottom="1417" w:left="1417" w:header="850" w:footer="992" w:gutter="0"/>
          <w:pgNumType w:fmt="decimal" w:start="1"/>
          <w:cols w:space="0" w:num="1"/>
          <w:docGrid w:linePitch="327" w:charSpace="0"/>
        </w:sectPr>
      </w:pPr>
    </w:p>
    <w:p w14:paraId="4681B1C3">
      <w:pPr>
        <w:pStyle w:val="4"/>
        <w:wordWrap w:val="0"/>
        <w:autoSpaceDE/>
        <w:autoSpaceDN/>
        <w:snapToGrid w:val="0"/>
        <w:spacing w:after="120" w:afterLines="50" w:line="440" w:lineRule="exact"/>
        <w:jc w:val="both"/>
        <w:rPr>
          <w:rFonts w:ascii="Times New Roman"/>
          <w:snapToGrid w:val="0"/>
          <w:color w:val="auto"/>
        </w:rPr>
      </w:pPr>
      <w:bookmarkStart w:id="8" w:name="_Toc714"/>
      <w:bookmarkStart w:id="9" w:name="_Toc30716"/>
      <w:r>
        <w:rPr>
          <w:rFonts w:hint="eastAsia" w:ascii="Times New Roman"/>
          <w:b/>
          <w:snapToGrid w:val="0"/>
          <w:color w:val="auto"/>
        </w:rPr>
        <w:t>第二节 重要事项时间地点一览表</w:t>
      </w:r>
      <w:bookmarkEnd w:id="8"/>
      <w:bookmarkEnd w:id="9"/>
    </w:p>
    <w:tbl>
      <w:tblPr>
        <w:tblStyle w:val="3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7D2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F5F0E56">
            <w:pPr>
              <w:pStyle w:val="89"/>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039B348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60414A9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503CF119">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5</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分</w:t>
            </w:r>
          </w:p>
        </w:tc>
      </w:tr>
      <w:tr w14:paraId="03A7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475B63A1">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28950A7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57EA3F94">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223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DE405D5">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5D11838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674850A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519EC67E">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13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490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3A8EF3E4">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4C7B0DA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675EEC7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57D7EE38">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13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40D5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6E48B665">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63F5E80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2026878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6ADF6CE8">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124CBC06">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39917642">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61F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EB946A3">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2AFC6AB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31C79E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4B72778D">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756B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E29DED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79EA852B">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7B6976B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29A98549">
            <w:pPr>
              <w:pStyle w:val="89"/>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30</w:t>
            </w:r>
            <w:r>
              <w:rPr>
                <w:rFonts w:hint="eastAsia" w:ascii="宋体" w:hAnsi="宋体" w:eastAsia="宋体" w:cs="宋体"/>
                <w:i w:val="0"/>
                <w:caps w:val="0"/>
                <w:color w:val="auto"/>
                <w:spacing w:val="0"/>
                <w:sz w:val="24"/>
                <w:szCs w:val="24"/>
              </w:rPr>
              <w:t>分</w:t>
            </w:r>
          </w:p>
        </w:tc>
      </w:tr>
      <w:tr w14:paraId="2DA7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1FB4F740">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487A396F">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644D4EE6">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1F7246C2">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508F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3D36EA85">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4B0C3D8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232D3462">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 xml:space="preserve"> </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21B2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7BBEDE9">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7A75303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34C459C4">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695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083A854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33175325">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1BEBB9F0">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4CD0086F">
      <w:pPr>
        <w:pStyle w:val="41"/>
        <w:rPr>
          <w:color w:val="auto"/>
        </w:rPr>
        <w:sectPr>
          <w:endnotePr>
            <w:numFmt w:val="decimal"/>
          </w:endnotePr>
          <w:pgSz w:w="11906" w:h="16838"/>
          <w:pgMar w:top="1417" w:right="1417" w:bottom="1417" w:left="1417" w:header="850" w:footer="992" w:gutter="0"/>
          <w:pgNumType w:fmt="decimal"/>
          <w:cols w:space="0" w:num="1"/>
          <w:docGrid w:linePitch="327" w:charSpace="0"/>
        </w:sectPr>
      </w:pPr>
    </w:p>
    <w:p w14:paraId="7FBC4558">
      <w:pPr>
        <w:pStyle w:val="4"/>
        <w:keepNext w:val="0"/>
        <w:keepLines w:val="0"/>
        <w:pageBreakBefore w:val="0"/>
        <w:topLinePunct w:val="0"/>
        <w:bidi w:val="0"/>
        <w:spacing w:line="500" w:lineRule="exact"/>
        <w:textAlignment w:val="auto"/>
        <w:rPr>
          <w:b/>
          <w:bCs/>
          <w:color w:val="auto"/>
        </w:rPr>
      </w:pPr>
      <w:bookmarkStart w:id="10" w:name="_Hlt87793819"/>
      <w:bookmarkEnd w:id="10"/>
      <w:bookmarkStart w:id="11" w:name="_Toc29916"/>
      <w:bookmarkStart w:id="12" w:name="_Toc13639"/>
      <w:bookmarkStart w:id="13" w:name="_Hlt69698705"/>
      <w:bookmarkStart w:id="14" w:name="_Hlt69698754"/>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0483066">
      <w:pPr>
        <w:pStyle w:val="10"/>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韶关市浈江区城市基础设施更新改造项目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韶关市浈江区发展和改革局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hAnsi="宋体" w:cs="宋体"/>
          <w:color w:val="auto"/>
          <w:kern w:val="0"/>
          <w:sz w:val="24"/>
          <w:szCs w:val="22"/>
          <w:highlight w:val="none"/>
          <w:u w:val="single"/>
          <w:lang w:eastAsia="zh-CN"/>
        </w:rPr>
        <w:t>韶关市浈江区发展和改革局关于韶关市浈江区城市基础设施更新改造项目可行性研究报告的批复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韶浈发改投审〔2025〕29号</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rPr>
        <w:t>文批准建设，项目代码为</w:t>
      </w:r>
      <w:r>
        <w:rPr>
          <w:rFonts w:hint="eastAsia" w:hAnsi="宋体" w:cs="宋体"/>
          <w:color w:val="auto"/>
          <w:kern w:val="0"/>
          <w:sz w:val="24"/>
          <w:szCs w:val="22"/>
          <w:highlight w:val="none"/>
          <w:u w:val="single"/>
          <w:lang w:val="en-US" w:eastAsia="zh-CN"/>
        </w:rPr>
        <w:t>2505-440204-04-01-143904</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韶关市浈江区鸿桉物业管理有限公司</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上级财政投资安排解决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eastAsia="zh-CN"/>
        </w:rPr>
        <w:t>韶关市浈江区鸿桉物业管理有限公司</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深圳市祺骏建设工程顾问有限公司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ascii="宋体" w:hAnsi="宋体" w:eastAsia="宋体" w:cs="宋体"/>
          <w:color w:val="auto"/>
          <w:kern w:val="0"/>
          <w:sz w:val="24"/>
          <w:szCs w:val="22"/>
          <w:highlight w:val="none"/>
          <w:u w:val="single"/>
          <w:lang w:val="en-US" w:eastAsia="zh-CN"/>
        </w:rPr>
        <w:t>一期A标段</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1FD8FF59">
      <w:pPr>
        <w:pStyle w:val="89"/>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6" w:name="_Toc26652"/>
      <w:r>
        <w:rPr>
          <w:rFonts w:hint="eastAsia"/>
          <w:b/>
          <w:bCs/>
          <w:snapToGrid w:val="0"/>
          <w:color w:val="auto"/>
          <w:kern w:val="0"/>
          <w:sz w:val="24"/>
        </w:rPr>
        <w:t>1．项目概况、招标范围和标段划分、投标费用</w:t>
      </w:r>
      <w:bookmarkEnd w:id="16"/>
    </w:p>
    <w:p w14:paraId="6858C35A">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56D74922">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韶关市浈江区风采街道、车站街道。</w:t>
      </w:r>
    </w:p>
    <w:p w14:paraId="2C180DB6">
      <w:pPr>
        <w:pStyle w:val="89"/>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hAnsi="宋体" w:cs="宋体"/>
          <w:snapToGrid w:val="0"/>
          <w:color w:val="auto"/>
          <w:kern w:val="0"/>
          <w:sz w:val="24"/>
          <w:szCs w:val="24"/>
          <w:lang w:val="en-US" w:eastAsia="zh-CN"/>
        </w:rPr>
        <w:t>风采街道、车站街道市政配套基础设施改造工程，建筑物屋面、外墙、楼梯等公共部分维修，环境及配套设施改造工程等</w:t>
      </w:r>
      <w:r>
        <w:rPr>
          <w:rFonts w:hint="eastAsia" w:ascii="宋体" w:hAnsi="宋体" w:eastAsia="宋体" w:cs="宋体"/>
          <w:snapToGrid w:val="0"/>
          <w:color w:val="auto"/>
          <w:kern w:val="0"/>
          <w:sz w:val="24"/>
          <w:szCs w:val="24"/>
          <w:lang w:val="en-US" w:eastAsia="zh-CN"/>
        </w:rPr>
        <w:t>。</w:t>
      </w:r>
    </w:p>
    <w:p w14:paraId="7B1A5A11">
      <w:pPr>
        <w:pStyle w:val="89"/>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w:t>
      </w:r>
      <w:r>
        <w:rPr>
          <w:rFonts w:hint="eastAsia" w:ascii="宋体" w:hAnsi="宋体" w:cs="宋体"/>
          <w:snapToGrid w:val="0"/>
          <w:color w:val="auto"/>
          <w:kern w:val="0"/>
          <w:sz w:val="24"/>
          <w:szCs w:val="24"/>
          <w:lang w:val="en-US" w:eastAsia="zh-CN"/>
        </w:rPr>
        <w:t>项目估算总投资24790.00万元，本次招标总投资约5632.48万元</w:t>
      </w:r>
      <w:r>
        <w:rPr>
          <w:rFonts w:hint="eastAsia" w:ascii="宋体" w:hAnsi="宋体" w:eastAsia="宋体" w:cs="宋体"/>
          <w:snapToGrid w:val="0"/>
          <w:color w:val="auto"/>
          <w:kern w:val="0"/>
          <w:sz w:val="24"/>
          <w:szCs w:val="24"/>
          <w:lang w:val="en-US" w:eastAsia="zh-CN"/>
        </w:rPr>
        <w:t>。</w:t>
      </w:r>
    </w:p>
    <w:p w14:paraId="4E6B7FC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0D4635B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1144E5BA">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4459DB34">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1F2406CB">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5ED9968B">
      <w:pPr>
        <w:pStyle w:val="89"/>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rPr>
      </w:pPr>
      <w:bookmarkStart w:id="17" w:name="_Toc31795"/>
      <w:bookmarkStart w:id="18" w:name="_Toc30506"/>
      <w:r>
        <w:rPr>
          <w:rFonts w:hint="eastAsia"/>
          <w:b/>
          <w:bCs/>
          <w:snapToGrid w:val="0"/>
          <w:color w:val="auto"/>
          <w:kern w:val="0"/>
          <w:sz w:val="24"/>
        </w:rPr>
        <w:t>2．投标人资格要求</w:t>
      </w:r>
      <w:bookmarkEnd w:id="17"/>
      <w:bookmarkEnd w:id="18"/>
      <w:bookmarkStart w:id="19" w:name="_Hlt74496495"/>
      <w:bookmarkEnd w:id="19"/>
    </w:p>
    <w:p w14:paraId="3BC210FC">
      <w:pPr>
        <w:pStyle w:val="89"/>
        <w:wordWrap w:val="0"/>
        <w:adjustRightInd w:val="0"/>
        <w:snapToGrid w:val="0"/>
        <w:spacing w:line="440" w:lineRule="exact"/>
        <w:ind w:firstLine="482" w:firstLineChars="200"/>
        <w:jc w:val="left"/>
        <w:rPr>
          <w:rFonts w:hint="eastAsia"/>
          <w:snapToGrid w:val="0"/>
          <w:kern w:val="0"/>
          <w:sz w:val="24"/>
        </w:rPr>
      </w:pPr>
      <w:r>
        <w:rPr>
          <w:rFonts w:hint="eastAsia" w:ascii="宋体" w:hAnsi="宋体" w:eastAsia="宋体" w:cs="宋体"/>
          <w:b/>
          <w:bCs/>
          <w:snapToGrid w:val="0"/>
          <w:color w:val="auto"/>
          <w:kern w:val="0"/>
          <w:sz w:val="24"/>
        </w:rPr>
        <w:t>2.1</w:t>
      </w:r>
      <w:r>
        <w:rPr>
          <w:rFonts w:hint="eastAsia"/>
          <w:snapToGrid w:val="0"/>
          <w:kern w:val="0"/>
          <w:sz w:val="24"/>
        </w:rPr>
        <w:t xml:space="preserve"> 本次招标接受联合体投标，联合体以一个投标人的身份共同投标。</w:t>
      </w:r>
    </w:p>
    <w:p w14:paraId="0368E9D9">
      <w:pPr>
        <w:pStyle w:val="89"/>
        <w:wordWrap w:val="0"/>
        <w:adjustRightInd w:val="0"/>
        <w:snapToGrid w:val="0"/>
        <w:spacing w:line="440" w:lineRule="exact"/>
        <w:ind w:firstLine="482" w:firstLineChars="200"/>
        <w:jc w:val="left"/>
        <w:rPr>
          <w:rFonts w:hint="eastAsia"/>
          <w:snapToGrid w:val="0"/>
          <w:kern w:val="0"/>
          <w:sz w:val="24"/>
        </w:rPr>
      </w:pPr>
      <w:r>
        <w:rPr>
          <w:rFonts w:hint="eastAsia" w:ascii="宋体" w:hAnsi="宋体" w:eastAsia="宋体" w:cs="宋体"/>
          <w:b/>
          <w:bCs/>
          <w:snapToGrid w:val="0"/>
          <w:color w:val="auto"/>
          <w:kern w:val="0"/>
          <w:sz w:val="24"/>
        </w:rPr>
        <w:t>2.1</w:t>
      </w:r>
      <w:r>
        <w:rPr>
          <w:rFonts w:hint="eastAsia" w:ascii="宋体" w:hAnsi="宋体" w:eastAsia="宋体" w:cs="宋体"/>
          <w:b/>
          <w:bCs/>
          <w:snapToGrid w:val="0"/>
          <w:color w:val="auto"/>
          <w:kern w:val="0"/>
          <w:sz w:val="24"/>
          <w:lang w:val="en-US" w:eastAsia="zh-CN"/>
        </w:rPr>
        <w:t>.1</w:t>
      </w:r>
      <w:r>
        <w:rPr>
          <w:rFonts w:hint="eastAsia"/>
          <w:snapToGrid w:val="0"/>
          <w:kern w:val="0"/>
          <w:sz w:val="24"/>
        </w:rPr>
        <w:t xml:space="preserve"> 联合体成员数量不超过2个。</w:t>
      </w:r>
    </w:p>
    <w:p w14:paraId="27CB5E15">
      <w:pPr>
        <w:pStyle w:val="89"/>
        <w:wordWrap w:val="0"/>
        <w:adjustRightInd w:val="0"/>
        <w:snapToGrid w:val="0"/>
        <w:spacing w:line="440" w:lineRule="exact"/>
        <w:ind w:firstLine="482" w:firstLineChars="200"/>
        <w:jc w:val="left"/>
        <w:rPr>
          <w:rFonts w:hint="eastAsia"/>
          <w:snapToGrid w:val="0"/>
          <w:kern w:val="0"/>
          <w:sz w:val="24"/>
        </w:rPr>
      </w:pPr>
      <w:r>
        <w:rPr>
          <w:rFonts w:hint="eastAsia" w:ascii="宋体" w:hAnsi="宋体" w:eastAsia="宋体" w:cs="宋体"/>
          <w:b/>
          <w:bCs/>
          <w:snapToGrid w:val="0"/>
          <w:color w:val="auto"/>
          <w:kern w:val="0"/>
          <w:sz w:val="24"/>
        </w:rPr>
        <w:t>2.1</w:t>
      </w:r>
      <w:r>
        <w:rPr>
          <w:rFonts w:hint="eastAsia" w:ascii="宋体" w:hAnsi="宋体" w:eastAsia="宋体" w:cs="宋体"/>
          <w:b/>
          <w:bCs/>
          <w:snapToGrid w:val="0"/>
          <w:color w:val="auto"/>
          <w:kern w:val="0"/>
          <w:sz w:val="24"/>
          <w:lang w:val="en-US" w:eastAsia="zh-CN"/>
        </w:rPr>
        <w:t>.2</w:t>
      </w:r>
      <w:r>
        <w:rPr>
          <w:rFonts w:hint="eastAsia"/>
          <w:snapToGrid w:val="0"/>
          <w:kern w:val="0"/>
          <w:sz w:val="24"/>
        </w:rPr>
        <w:t xml:space="preserve"> 联合体各方应按招标文件提供的格式签订联合体协议书，明确联合体牵头人和各方权利义务，并承诺就中标项目向招标人承担连带责任。《联合体协议书》作为投标文件的组成部分向招标人提交。</w:t>
      </w:r>
    </w:p>
    <w:p w14:paraId="550C6FBB">
      <w:pPr>
        <w:pStyle w:val="89"/>
        <w:wordWrap w:val="0"/>
        <w:adjustRightInd w:val="0"/>
        <w:snapToGrid w:val="0"/>
        <w:spacing w:line="440" w:lineRule="exact"/>
        <w:ind w:firstLine="482" w:firstLineChars="200"/>
        <w:jc w:val="left"/>
        <w:rPr>
          <w:rFonts w:hint="eastAsia"/>
          <w:snapToGrid w:val="0"/>
          <w:kern w:val="0"/>
          <w:sz w:val="24"/>
        </w:rPr>
      </w:pPr>
      <w:r>
        <w:rPr>
          <w:rFonts w:hint="eastAsia" w:ascii="宋体" w:hAnsi="宋体" w:eastAsia="宋体" w:cs="宋体"/>
          <w:b/>
          <w:bCs/>
          <w:snapToGrid w:val="0"/>
          <w:color w:val="auto"/>
          <w:kern w:val="0"/>
          <w:sz w:val="24"/>
        </w:rPr>
        <w:t>2.1</w:t>
      </w:r>
      <w:r>
        <w:rPr>
          <w:rFonts w:hint="eastAsia" w:ascii="宋体" w:hAnsi="宋体" w:eastAsia="宋体" w:cs="宋体"/>
          <w:b/>
          <w:bCs/>
          <w:snapToGrid w:val="0"/>
          <w:color w:val="auto"/>
          <w:kern w:val="0"/>
          <w:sz w:val="24"/>
          <w:lang w:val="en-US" w:eastAsia="zh-CN"/>
        </w:rPr>
        <w:t>.3</w:t>
      </w:r>
      <w:r>
        <w:rPr>
          <w:rFonts w:hint="eastAsia"/>
          <w:snapToGrid w:val="0"/>
          <w:kern w:val="0"/>
          <w:sz w:val="24"/>
        </w:rPr>
        <w:t xml:space="preserve">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77DCC99">
      <w:pPr>
        <w:pStyle w:val="89"/>
        <w:wordWrap w:val="0"/>
        <w:adjustRightInd w:val="0"/>
        <w:snapToGrid w:val="0"/>
        <w:spacing w:line="440" w:lineRule="exact"/>
        <w:ind w:firstLine="482" w:firstLineChars="200"/>
        <w:jc w:val="left"/>
        <w:rPr>
          <w:rFonts w:hint="eastAsia"/>
          <w:snapToGrid w:val="0"/>
          <w:kern w:val="0"/>
          <w:sz w:val="24"/>
        </w:rPr>
      </w:pPr>
      <w:r>
        <w:rPr>
          <w:rFonts w:hint="eastAsia" w:ascii="宋体" w:hAnsi="宋体" w:eastAsia="宋体" w:cs="宋体"/>
          <w:b/>
          <w:bCs/>
          <w:snapToGrid w:val="0"/>
          <w:color w:val="auto"/>
          <w:kern w:val="0"/>
          <w:sz w:val="24"/>
        </w:rPr>
        <w:t>2.1</w:t>
      </w:r>
      <w:r>
        <w:rPr>
          <w:rFonts w:hint="eastAsia" w:ascii="宋体" w:hAnsi="宋体" w:eastAsia="宋体" w:cs="宋体"/>
          <w:b/>
          <w:bCs/>
          <w:snapToGrid w:val="0"/>
          <w:color w:val="auto"/>
          <w:kern w:val="0"/>
          <w:sz w:val="24"/>
          <w:lang w:val="en-US" w:eastAsia="zh-CN"/>
        </w:rPr>
        <w:t>.4</w:t>
      </w:r>
      <w:r>
        <w:rPr>
          <w:rFonts w:hint="eastAsia"/>
          <w:snapToGrid w:val="0"/>
          <w:kern w:val="0"/>
          <w:sz w:val="24"/>
        </w:rPr>
        <w:t xml:space="preserve"> 联合体各方不得再以自己名义单独或参加其他联合体在本招标项目中投标，否则各相关投标均无效。</w:t>
      </w:r>
    </w:p>
    <w:p w14:paraId="17636295">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2.2</w:t>
      </w:r>
      <w:r>
        <w:rPr>
          <w:rFonts w:hint="eastAsia"/>
          <w:snapToGrid w:val="0"/>
          <w:kern w:val="0"/>
          <w:sz w:val="24"/>
        </w:rPr>
        <w:t xml:space="preserve"> 资格资质要求</w:t>
      </w:r>
    </w:p>
    <w:p w14:paraId="68FCAC4B">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2.2.1</w:t>
      </w:r>
      <w:r>
        <w:rPr>
          <w:rFonts w:hint="eastAsia"/>
          <w:snapToGrid w:val="0"/>
          <w:kern w:val="0"/>
          <w:sz w:val="24"/>
        </w:rPr>
        <w:t xml:space="preserve"> 投标人须具备独立法人资格，按国家法律经营。</w:t>
      </w:r>
    </w:p>
    <w:p w14:paraId="2C8A4BEE">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2.2.2</w:t>
      </w:r>
      <w:r>
        <w:rPr>
          <w:rFonts w:hint="eastAsia"/>
          <w:snapToGrid w:val="0"/>
          <w:kern w:val="0"/>
          <w:sz w:val="24"/>
        </w:rPr>
        <w:t xml:space="preserve"> 投标人须具备以下资质：参加投标的投标人可以是单一独立法人或由不超过两家独立法人组成的联合体（必须注明牵头人），单一独立法人必须至少同时具备以下①和②资质，组成联合体投标的，联合后必须至少具备以下①和②资质，联合体牵头人必须具备①资质：</w:t>
      </w:r>
    </w:p>
    <w:p w14:paraId="6C0BBB6D">
      <w:pPr>
        <w:pStyle w:val="89"/>
        <w:wordWrap w:val="0"/>
        <w:adjustRightInd w:val="0"/>
        <w:snapToGrid w:val="0"/>
        <w:spacing w:line="440" w:lineRule="exact"/>
        <w:ind w:firstLine="480"/>
        <w:jc w:val="left"/>
        <w:rPr>
          <w:rFonts w:hint="eastAsia"/>
          <w:snapToGrid w:val="0"/>
          <w:kern w:val="0"/>
          <w:sz w:val="24"/>
        </w:rPr>
      </w:pPr>
      <w:r>
        <w:rPr>
          <w:rFonts w:hint="eastAsia"/>
          <w:snapToGrid w:val="0"/>
          <w:kern w:val="0"/>
          <w:sz w:val="24"/>
        </w:rPr>
        <w:t>①工程监理综合资质或市政公用工程监理乙级以上（含乙级）资质；</w:t>
      </w:r>
    </w:p>
    <w:p w14:paraId="0135EFE0">
      <w:pPr>
        <w:pStyle w:val="89"/>
        <w:wordWrap w:val="0"/>
        <w:adjustRightInd w:val="0"/>
        <w:snapToGrid w:val="0"/>
        <w:spacing w:line="440" w:lineRule="exact"/>
        <w:ind w:firstLine="480"/>
        <w:jc w:val="left"/>
        <w:rPr>
          <w:rFonts w:hint="eastAsia"/>
          <w:snapToGrid w:val="0"/>
          <w:kern w:val="0"/>
          <w:sz w:val="24"/>
        </w:rPr>
      </w:pPr>
      <w:r>
        <w:rPr>
          <w:rFonts w:hint="eastAsia"/>
          <w:snapToGrid w:val="0"/>
          <w:kern w:val="0"/>
          <w:sz w:val="24"/>
        </w:rPr>
        <w:t>②工程监理综合资质或房屋建筑工程监理乙级以上（含乙级）资质。</w:t>
      </w:r>
    </w:p>
    <w:p w14:paraId="0EFDC067">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2.2.3</w:t>
      </w:r>
      <w:r>
        <w:rPr>
          <w:rFonts w:hint="eastAsia"/>
          <w:snapToGrid w:val="0"/>
          <w:kern w:val="0"/>
          <w:sz w:val="24"/>
        </w:rPr>
        <w:t xml:space="preserve"> </w:t>
      </w:r>
      <w:r>
        <w:rPr>
          <w:rFonts w:hint="eastAsia"/>
          <w:snapToGrid w:val="0"/>
          <w:kern w:val="0"/>
          <w:sz w:val="24"/>
          <w:lang w:eastAsia="zh-CN"/>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snapToGrid w:val="0"/>
          <w:kern w:val="0"/>
          <w:sz w:val="24"/>
        </w:rPr>
        <w:t>。</w:t>
      </w:r>
    </w:p>
    <w:p w14:paraId="56EBAEFC">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2.3</w:t>
      </w:r>
      <w:r>
        <w:rPr>
          <w:rFonts w:hint="eastAsia"/>
          <w:snapToGrid w:val="0"/>
          <w:kern w:val="0"/>
          <w:sz w:val="24"/>
        </w:rPr>
        <w:t xml:space="preserve"> 相关人员要求</w:t>
      </w:r>
    </w:p>
    <w:p w14:paraId="44102893">
      <w:pPr>
        <w:pStyle w:val="89"/>
        <w:wordWrap w:val="0"/>
        <w:adjustRightInd w:val="0"/>
        <w:snapToGrid w:val="0"/>
        <w:spacing w:line="440" w:lineRule="exact"/>
        <w:ind w:firstLine="480"/>
        <w:jc w:val="left"/>
        <w:rPr>
          <w:rFonts w:hint="eastAsia"/>
          <w:snapToGrid w:val="0"/>
          <w:kern w:val="0"/>
          <w:sz w:val="24"/>
        </w:rPr>
      </w:pPr>
      <w:r>
        <w:rPr>
          <w:rFonts w:hint="eastAsia" w:ascii="宋体" w:hAnsi="宋体" w:eastAsia="宋体" w:cs="宋体"/>
          <w:b/>
          <w:bCs/>
          <w:snapToGrid w:val="0"/>
          <w:color w:val="auto"/>
          <w:kern w:val="0"/>
          <w:sz w:val="24"/>
        </w:rPr>
        <w:t>2.3.1</w:t>
      </w:r>
      <w:r>
        <w:rPr>
          <w:rFonts w:hint="eastAsia"/>
          <w:snapToGrid w:val="0"/>
          <w:kern w:val="0"/>
          <w:sz w:val="24"/>
        </w:rPr>
        <w:t xml:space="preserve"> 投标人拟派总监理工程师为</w:t>
      </w:r>
      <w:r>
        <w:rPr>
          <w:rFonts w:hint="eastAsia" w:hAnsi="宋体" w:cs="宋体"/>
          <w:snapToGrid w:val="0"/>
          <w:color w:val="auto"/>
          <w:kern w:val="0"/>
          <w:sz w:val="24"/>
          <w:szCs w:val="24"/>
          <w:u w:val="single"/>
          <w:lang w:val="en-US" w:eastAsia="zh-CN"/>
        </w:rPr>
        <w:t>市政公用工程或房屋建筑工程</w:t>
      </w:r>
      <w:r>
        <w:rPr>
          <w:rFonts w:hint="eastAsia"/>
          <w:snapToGrid w:val="0"/>
          <w:kern w:val="0"/>
          <w:sz w:val="24"/>
        </w:rPr>
        <w:t>专业注册监理工程师，应持有国家住建部印发的有效注册证书，其担任总监理工程师职务的其他在施（包括已中标未开工、已开工未竣工）建设工程项目不得超过</w:t>
      </w:r>
      <w:r>
        <w:rPr>
          <w:rFonts w:hint="eastAsia"/>
          <w:snapToGrid w:val="0"/>
          <w:kern w:val="0"/>
          <w:sz w:val="24"/>
          <w:u w:val="single"/>
        </w:rPr>
        <w:t>2</w:t>
      </w:r>
      <w:r>
        <w:rPr>
          <w:rFonts w:hint="eastAsia"/>
          <w:snapToGrid w:val="0"/>
          <w:kern w:val="0"/>
          <w:sz w:val="24"/>
        </w:rPr>
        <w:t>个。</w:t>
      </w:r>
    </w:p>
    <w:p w14:paraId="64B9BD8A">
      <w:pPr>
        <w:pStyle w:val="89"/>
        <w:wordWrap w:val="0"/>
        <w:adjustRightInd w:val="0"/>
        <w:snapToGrid w:val="0"/>
        <w:spacing w:line="440" w:lineRule="exact"/>
        <w:ind w:firstLine="480"/>
        <w:jc w:val="left"/>
        <w:rPr>
          <w:rFonts w:hint="eastAsia"/>
          <w:snapToGrid w:val="0"/>
          <w:kern w:val="0"/>
          <w:sz w:val="24"/>
        </w:rPr>
      </w:pPr>
      <w:r>
        <w:rPr>
          <w:rFonts w:hint="eastAsia"/>
          <w:snapToGrid w:val="0"/>
          <w:kern w:val="0"/>
          <w:sz w:val="24"/>
        </w:rPr>
        <w:t>拟派总监理工程师现阶段有担任其他在施建设工程项目总监理工程师职务的，须得到任职项目建设单位书面同意后方可担任本招标项目总监理工程师。</w:t>
      </w:r>
    </w:p>
    <w:p w14:paraId="724D5384">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eastAsia="宋体" w:cs="宋体"/>
          <w:b/>
          <w:bCs/>
          <w:snapToGrid w:val="0"/>
          <w:color w:val="auto"/>
          <w:kern w:val="0"/>
          <w:sz w:val="24"/>
        </w:rPr>
        <w:t>2.3.2</w:t>
      </w:r>
      <w:r>
        <w:rPr>
          <w:rFonts w:hint="eastAsia"/>
          <w:snapToGrid w:val="0"/>
          <w:kern w:val="0"/>
          <w:sz w:val="24"/>
        </w:rPr>
        <w:t xml:space="preserve"> 投标人与其拟派往本项目监理机构的所有人员之间必须具备合法、唯一的劳动聘用关系。拟派人员中具备注册执业资格的，其注册单位须与投标人保持一致。</w:t>
      </w:r>
    </w:p>
    <w:p w14:paraId="3FAFA17F">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FCA58F9">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5F34126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2F99710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052AB200">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0E3154A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78595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45EA7646">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5E263172">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6375CA0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6B1BE55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2A20D49E">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587D5E0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5441558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66B2A23F">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27000EE7">
      <w:pPr>
        <w:pStyle w:val="89"/>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5F088B1F">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2"/>
        <w:tblW w:w="851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4108"/>
      </w:tblGrid>
      <w:tr w14:paraId="7B49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28963E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56A81FBD">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108" w:type="dxa"/>
            <w:noWrap w:val="0"/>
            <w:vAlign w:val="center"/>
          </w:tcPr>
          <w:p w14:paraId="16565862">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F0A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40906078">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646" w:type="dxa"/>
            <w:noWrap w:val="0"/>
            <w:vAlign w:val="center"/>
          </w:tcPr>
          <w:p w14:paraId="14A7E90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韶关市浈江区鸿桉物业管理有限公司</w:t>
            </w:r>
          </w:p>
        </w:tc>
        <w:tc>
          <w:tcPr>
            <w:tcW w:w="4108" w:type="dxa"/>
            <w:noWrap w:val="0"/>
            <w:vAlign w:val="center"/>
          </w:tcPr>
          <w:p w14:paraId="66F97637">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单位</w:t>
            </w:r>
          </w:p>
        </w:tc>
      </w:tr>
      <w:tr w14:paraId="7D50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9AFFE1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646" w:type="dxa"/>
            <w:noWrap w:val="0"/>
            <w:vAlign w:val="center"/>
          </w:tcPr>
          <w:p w14:paraId="2425556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napToGrid w:val="0"/>
                <w:color w:val="auto"/>
                <w:kern w:val="0"/>
                <w:sz w:val="24"/>
                <w:lang w:eastAsia="zh-CN"/>
              </w:rPr>
              <w:t>深圳市祺骏建设工程顾问有限公司</w:t>
            </w:r>
          </w:p>
        </w:tc>
        <w:tc>
          <w:tcPr>
            <w:tcW w:w="4108" w:type="dxa"/>
            <w:noWrap w:val="0"/>
            <w:vAlign w:val="center"/>
          </w:tcPr>
          <w:p w14:paraId="3E471472">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0F72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4FF2735B">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646" w:type="dxa"/>
            <w:noWrap w:val="0"/>
            <w:vAlign w:val="center"/>
          </w:tcPr>
          <w:p w14:paraId="098153C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lang w:val="en-US" w:eastAsia="zh-CN"/>
              </w:rPr>
              <w:t>广东省建筑工程监理有限公司</w:t>
            </w:r>
          </w:p>
        </w:tc>
        <w:tc>
          <w:tcPr>
            <w:tcW w:w="4108" w:type="dxa"/>
            <w:noWrap w:val="0"/>
            <w:vAlign w:val="center"/>
          </w:tcPr>
          <w:p w14:paraId="4F9FCDF4">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59E9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5C0BAAD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646" w:type="dxa"/>
            <w:noWrap w:val="0"/>
            <w:vAlign w:val="center"/>
          </w:tcPr>
          <w:p w14:paraId="669E5728">
            <w:pPr>
              <w:pStyle w:val="29"/>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广东省建科建筑设计院有限公司</w:t>
            </w:r>
          </w:p>
        </w:tc>
        <w:tc>
          <w:tcPr>
            <w:tcW w:w="4108" w:type="dxa"/>
            <w:noWrap w:val="0"/>
            <w:vAlign w:val="center"/>
          </w:tcPr>
          <w:p w14:paraId="5FAFD184">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69C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7D37C3E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646" w:type="dxa"/>
            <w:noWrap w:val="0"/>
            <w:vAlign w:val="center"/>
          </w:tcPr>
          <w:p w14:paraId="39E1F8ED">
            <w:pPr>
              <w:pStyle w:val="29"/>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lang w:val="en-US" w:eastAsia="zh-CN" w:bidi="ar-SA"/>
              </w:rPr>
              <w:t>韶关市星跃工程管理有限公司</w:t>
            </w:r>
          </w:p>
        </w:tc>
        <w:tc>
          <w:tcPr>
            <w:tcW w:w="4108" w:type="dxa"/>
            <w:noWrap w:val="0"/>
            <w:vAlign w:val="center"/>
          </w:tcPr>
          <w:p w14:paraId="711467C8">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447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572E16F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3646" w:type="dxa"/>
            <w:noWrap w:val="0"/>
            <w:vAlign w:val="center"/>
          </w:tcPr>
          <w:p w14:paraId="43A4D145">
            <w:pPr>
              <w:pStyle w:val="29"/>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广州地质勘察基础工程有限公司</w:t>
            </w:r>
          </w:p>
        </w:tc>
        <w:tc>
          <w:tcPr>
            <w:tcW w:w="4108" w:type="dxa"/>
            <w:noWrap w:val="0"/>
            <w:vAlign w:val="center"/>
          </w:tcPr>
          <w:p w14:paraId="2BD9D275">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勘察</w:t>
            </w:r>
            <w:r>
              <w:rPr>
                <w:rFonts w:hint="eastAsia" w:ascii="宋体" w:hAnsi="宋体" w:eastAsia="宋体" w:cs="宋体"/>
                <w:color w:val="auto"/>
                <w:sz w:val="24"/>
                <w:szCs w:val="24"/>
              </w:rPr>
              <w:t>单位</w:t>
            </w:r>
          </w:p>
        </w:tc>
      </w:tr>
      <w:tr w14:paraId="1519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506D9708">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7</w:t>
            </w:r>
          </w:p>
        </w:tc>
        <w:tc>
          <w:tcPr>
            <w:tcW w:w="3646" w:type="dxa"/>
            <w:noWrap w:val="0"/>
            <w:vAlign w:val="center"/>
          </w:tcPr>
          <w:p w14:paraId="6389C1AD">
            <w:pPr>
              <w:pStyle w:val="29"/>
              <w:keepNext w:val="0"/>
              <w:keepLines w:val="0"/>
              <w:widowControl/>
              <w:suppressLineNumbers w:val="0"/>
              <w:spacing w:before="0" w:beforeAutospacing="0" w:after="0" w:afterAutospacing="0" w:line="240" w:lineRule="auto"/>
              <w:ind w:right="0" w:rightChars="0"/>
              <w:jc w:val="center"/>
              <w:textAlignment w:val="center"/>
              <w:rPr>
                <w:rFonts w:hint="eastAsia" w:cs="宋体"/>
                <w:color w:val="auto"/>
                <w:kern w:val="2"/>
                <w:sz w:val="24"/>
                <w:szCs w:val="24"/>
                <w:lang w:val="en-US" w:eastAsia="zh-CN" w:bidi="ar-SA"/>
              </w:rPr>
            </w:pPr>
            <w:r>
              <w:rPr>
                <w:rFonts w:hint="eastAsia" w:cs="宋体"/>
                <w:color w:val="auto"/>
                <w:kern w:val="2"/>
                <w:sz w:val="24"/>
                <w:szCs w:val="24"/>
                <w:lang w:val="en-US" w:eastAsia="zh-CN" w:bidi="ar-SA"/>
              </w:rPr>
              <w:t>广州三合工程咨询有限公司</w:t>
            </w:r>
          </w:p>
        </w:tc>
        <w:tc>
          <w:tcPr>
            <w:tcW w:w="4108" w:type="dxa"/>
            <w:noWrap w:val="0"/>
            <w:vAlign w:val="center"/>
          </w:tcPr>
          <w:p w14:paraId="6C7880E7">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图审单位</w:t>
            </w:r>
          </w:p>
        </w:tc>
      </w:tr>
      <w:tr w14:paraId="6D5A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46636ED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p>
        </w:tc>
        <w:tc>
          <w:tcPr>
            <w:tcW w:w="3646" w:type="dxa"/>
            <w:noWrap w:val="0"/>
            <w:vAlign w:val="center"/>
          </w:tcPr>
          <w:p w14:paraId="6E0A95B3">
            <w:pPr>
              <w:pStyle w:val="29"/>
              <w:keepNext w:val="0"/>
              <w:keepLines w:val="0"/>
              <w:widowControl/>
              <w:suppressLineNumbers w:val="0"/>
              <w:spacing w:before="0" w:beforeAutospacing="0" w:after="0" w:afterAutospacing="0" w:line="240" w:lineRule="auto"/>
              <w:ind w:right="0" w:rightChars="0"/>
              <w:jc w:val="center"/>
              <w:textAlignment w:val="center"/>
              <w:rPr>
                <w:rFonts w:hint="eastAsia" w:cs="宋体"/>
                <w:color w:val="auto"/>
                <w:kern w:val="2"/>
                <w:sz w:val="24"/>
                <w:szCs w:val="24"/>
                <w:lang w:val="en-US" w:eastAsia="zh-CN" w:bidi="ar-SA"/>
              </w:rPr>
            </w:pPr>
            <w:r>
              <w:rPr>
                <w:rFonts w:hint="eastAsia" w:cs="宋体"/>
                <w:color w:val="auto"/>
                <w:kern w:val="2"/>
                <w:sz w:val="24"/>
                <w:szCs w:val="24"/>
                <w:lang w:val="en-US" w:eastAsia="zh-CN" w:bidi="ar-SA"/>
              </w:rPr>
              <w:t>广东建友岩土工程检测有限公司</w:t>
            </w:r>
          </w:p>
        </w:tc>
        <w:tc>
          <w:tcPr>
            <w:tcW w:w="4108" w:type="dxa"/>
            <w:noWrap w:val="0"/>
            <w:vAlign w:val="center"/>
          </w:tcPr>
          <w:p w14:paraId="39401AA1">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检测单位</w:t>
            </w:r>
          </w:p>
        </w:tc>
      </w:tr>
    </w:tbl>
    <w:p w14:paraId="265CF17B">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340B524C">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组成联合体时指联合体各方）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6F2759E3">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23624"/>
      <w:r>
        <w:rPr>
          <w:rFonts w:hint="eastAsia" w:ascii="宋体" w:hAnsi="宋体" w:cs="宋体"/>
          <w:b/>
          <w:bCs/>
          <w:snapToGrid w:val="0"/>
          <w:color w:val="auto"/>
          <w:kern w:val="0"/>
          <w:sz w:val="24"/>
        </w:rPr>
        <w:t>3．获取招标文件</w:t>
      </w:r>
      <w:bookmarkEnd w:id="20"/>
    </w:p>
    <w:p w14:paraId="29D30F30">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3BD50181">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32B7C1D5">
      <w:pPr>
        <w:pStyle w:val="29"/>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E64852C">
      <w:pPr>
        <w:pStyle w:val="29"/>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74AC39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3FB90DB9">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2B685179">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ascii="宋体" w:hAnsi="宋体" w:cs="宋体"/>
          <w:color w:val="auto"/>
          <w:sz w:val="24"/>
          <w:u w:val="single"/>
          <w:shd w:val="clear" w:color="auto" w:fill="FFFFFF"/>
          <w:lang w:val="en-US" w:eastAsia="zh-CN"/>
        </w:rPr>
        <w:t>14000</w:t>
      </w:r>
      <w:r>
        <w:rPr>
          <w:rFonts w:hint="eastAsia" w:ascii="宋体" w:hAnsi="宋体" w:cs="宋体"/>
          <w:color w:val="auto"/>
          <w:sz w:val="24"/>
          <w:shd w:val="clear" w:color="auto" w:fill="FFFFFF"/>
        </w:rPr>
        <w:t xml:space="preserve">元的投标保证，联合体投标的由牵头人缴纳。 </w:t>
      </w:r>
    </w:p>
    <w:p w14:paraId="51EA402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1BE2E477">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0DD0530F">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B87B790">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76238212">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012D3AFB">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3CB988CA">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6984"/>
      <w:r>
        <w:rPr>
          <w:rFonts w:hint="eastAsia" w:hAnsi="宋体" w:cs="宋体"/>
          <w:b/>
          <w:bCs/>
          <w:snapToGrid w:val="0"/>
          <w:color w:val="auto"/>
          <w:kern w:val="0"/>
        </w:rPr>
        <w:t>4．服务期限</w:t>
      </w:r>
      <w:bookmarkEnd w:id="21"/>
    </w:p>
    <w:p w14:paraId="0CA6D9A5">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5742AD2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2" w:name="_Toc10746"/>
      <w:bookmarkStart w:id="23" w:name="_Toc25515"/>
      <w:r>
        <w:rPr>
          <w:rFonts w:hint="eastAsia" w:hAnsi="宋体" w:cs="宋体"/>
          <w:b/>
          <w:snapToGrid w:val="0"/>
          <w:color w:val="auto"/>
        </w:rPr>
        <w:t>5．服务标准</w:t>
      </w:r>
      <w:bookmarkEnd w:id="22"/>
      <w:bookmarkEnd w:id="23"/>
    </w:p>
    <w:p w14:paraId="4E328C4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工程质量达到合格或以上标准。</w:t>
      </w:r>
      <w:r>
        <w:rPr>
          <w:rFonts w:hint="eastAsia" w:hAnsi="宋体" w:cs="宋体"/>
          <w:snapToGrid w:val="0"/>
          <w:color w:val="auto"/>
          <w:kern w:val="0"/>
        </w:rPr>
        <w:t xml:space="preserve"> </w:t>
      </w:r>
    </w:p>
    <w:p w14:paraId="515AAAB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4" w:name="_Toc18695"/>
      <w:bookmarkStart w:id="25" w:name="_Toc32757"/>
      <w:r>
        <w:rPr>
          <w:rFonts w:hint="eastAsia" w:hAnsi="宋体" w:cs="宋体"/>
          <w:b/>
          <w:snapToGrid w:val="0"/>
          <w:color w:val="auto"/>
        </w:rPr>
        <w:t>6．现场踏勘</w:t>
      </w:r>
      <w:bookmarkEnd w:id="24"/>
      <w:bookmarkEnd w:id="25"/>
    </w:p>
    <w:p w14:paraId="1DDC40E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435EFA2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6EC8E133">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609800C5">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6" w:name="_Toc12632"/>
      <w:bookmarkStart w:id="27" w:name="_Toc8198"/>
      <w:r>
        <w:rPr>
          <w:rFonts w:hint="eastAsia" w:hAnsi="宋体" w:cs="宋体"/>
          <w:b/>
          <w:snapToGrid w:val="0"/>
          <w:color w:val="auto"/>
        </w:rPr>
        <w:t>7．招标文件的提问和答疑</w:t>
      </w:r>
      <w:bookmarkEnd w:id="26"/>
      <w:bookmarkEnd w:id="27"/>
      <w:bookmarkStart w:id="28" w:name="_Hlt74496410"/>
      <w:bookmarkEnd w:id="28"/>
    </w:p>
    <w:p w14:paraId="673BE62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7CC1F2F6">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E06C156">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46AE2672">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9" w:name="_Hlt92513715"/>
      <w:bookmarkEnd w:id="29"/>
      <w:bookmarkStart w:id="30" w:name="_Hlt69699188"/>
      <w:bookmarkEnd w:id="30"/>
      <w:bookmarkStart w:id="31" w:name="_Hlt92513711"/>
      <w:bookmarkEnd w:id="31"/>
      <w:bookmarkStart w:id="32" w:name="_Toc23036"/>
      <w:bookmarkStart w:id="33" w:name="_Toc29546"/>
      <w:r>
        <w:rPr>
          <w:rFonts w:hint="eastAsia" w:hAnsi="宋体" w:cs="宋体"/>
          <w:b/>
          <w:snapToGrid w:val="0"/>
          <w:color w:val="auto"/>
        </w:rPr>
        <w:t>8．最高投标限价</w:t>
      </w:r>
      <w:bookmarkEnd w:id="32"/>
      <w:bookmarkEnd w:id="33"/>
    </w:p>
    <w:p w14:paraId="4FAD997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346DCB2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23D9C3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6F9EF9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081DB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2287A9B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60EBFABE">
      <w:pPr>
        <w:pStyle w:val="41"/>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000000" w:themeColor="text1"/>
          <w:kern w:val="0"/>
          <w:sz w:val="24"/>
          <w14:textFill>
            <w14:solidFill>
              <w14:schemeClr w14:val="tx1"/>
            </w14:solidFill>
          </w14:textFill>
        </w:rPr>
        <w:t>本次招标最高投标限价为人民币（大写）：</w:t>
      </w:r>
      <w:r>
        <w:rPr>
          <w:rFonts w:hint="eastAsia" w:ascii="宋体" w:hAnsi="宋体" w:cs="宋体"/>
          <w:b w:val="0"/>
          <w:bCs/>
          <w:snapToGrid w:val="0"/>
          <w:color w:val="000000" w:themeColor="text1"/>
          <w:kern w:val="0"/>
          <w:sz w:val="24"/>
          <w:lang w:val="en-US" w:eastAsia="zh-CN"/>
          <w14:textFill>
            <w14:solidFill>
              <w14:schemeClr w14:val="tx1"/>
            </w14:solidFill>
          </w14:textFill>
        </w:rPr>
        <w:t>柒拾柒万捌仟玖佰伍拾贰元零角伍分</w:t>
      </w:r>
      <w:r>
        <w:rPr>
          <w:rFonts w:hint="eastAsia" w:hAnsi="宋体" w:cs="宋体"/>
          <w:b w:val="0"/>
          <w:bCs/>
          <w:snapToGrid w:val="0"/>
          <w:color w:val="000000" w:themeColor="text1"/>
          <w:kern w:val="0"/>
          <w:sz w:val="24"/>
          <w:u w:val="none"/>
          <w:lang w:val="en-US" w:eastAsia="zh-CN"/>
          <w14:textFill>
            <w14:solidFill>
              <w14:schemeClr w14:val="tx1"/>
            </w14:solidFill>
          </w14:textFill>
        </w:rPr>
        <w:t>（小写：</w:t>
      </w:r>
      <w:r>
        <w:rPr>
          <w:rFonts w:hint="eastAsia" w:ascii="宋体" w:hAnsi="宋体" w:eastAsia="宋体" w:cs="宋体"/>
          <w:b w:val="0"/>
          <w:bCs/>
          <w:snapToGrid w:val="0"/>
          <w:color w:val="000000" w:themeColor="text1"/>
          <w:kern w:val="0"/>
          <w:sz w:val="24"/>
          <w:u w:val="none"/>
          <w:lang w:val="en-US" w:eastAsia="zh-CN"/>
          <w14:textFill>
            <w14:solidFill>
              <w14:schemeClr w14:val="tx1"/>
            </w14:solidFill>
          </w14:textFill>
        </w:rPr>
        <w:t>¥</w:t>
      </w:r>
      <w:r>
        <w:rPr>
          <w:rFonts w:hint="eastAsia" w:ascii="宋体" w:hAnsi="宋体" w:cs="宋体"/>
          <w:b w:val="0"/>
          <w:bCs/>
          <w:snapToGrid w:val="0"/>
          <w:color w:val="000000" w:themeColor="text1"/>
          <w:kern w:val="0"/>
          <w:sz w:val="24"/>
          <w:u w:val="none"/>
          <w:lang w:val="en-US" w:eastAsia="zh-CN"/>
          <w14:textFill>
            <w14:solidFill>
              <w14:schemeClr w14:val="tx1"/>
            </w14:solidFill>
          </w14:textFill>
        </w:rPr>
        <w:t>778952.05</w:t>
      </w:r>
      <w:r>
        <w:rPr>
          <w:rFonts w:hint="eastAsia" w:ascii="宋体" w:hAnsi="宋体" w:eastAsia="宋体" w:cs="宋体"/>
          <w:b w:val="0"/>
          <w:bCs/>
          <w:snapToGrid w:val="0"/>
          <w:color w:val="000000" w:themeColor="text1"/>
          <w:kern w:val="0"/>
          <w:sz w:val="24"/>
          <w:u w:val="none"/>
          <w:lang w:val="en-US" w:eastAsia="zh-CN"/>
          <w14:textFill>
            <w14:solidFill>
              <w14:schemeClr w14:val="tx1"/>
            </w14:solidFill>
          </w14:textFill>
        </w:rPr>
        <w:t>元）</w:t>
      </w:r>
      <w:r>
        <w:rPr>
          <w:rFonts w:hint="eastAsia" w:ascii="宋体" w:hAnsi="宋体" w:eastAsia="宋体" w:cs="宋体"/>
          <w:b w:val="0"/>
          <w:bCs/>
          <w:snapToGrid w:val="0"/>
          <w:color w:val="000000" w:themeColor="text1"/>
          <w:kern w:val="0"/>
          <w:sz w:val="24"/>
          <w:u w:val="none"/>
          <w:lang w:eastAsia="zh-CN"/>
          <w14:textFill>
            <w14:solidFill>
              <w14:schemeClr w14:val="tx1"/>
            </w14:solidFill>
          </w14:textFill>
        </w:rPr>
        <w:t>，监理服务费投标取费费率上限为</w:t>
      </w:r>
      <w:r>
        <w:rPr>
          <w:rFonts w:hint="eastAsia" w:ascii="宋体" w:hAnsi="宋体" w:cs="宋体"/>
          <w:b w:val="0"/>
          <w:bCs/>
          <w:snapToGrid w:val="0"/>
          <w:color w:val="000000" w:themeColor="text1"/>
          <w:kern w:val="0"/>
          <w:sz w:val="24"/>
          <w:u w:val="none"/>
          <w:lang w:val="en-US" w:eastAsia="zh-CN"/>
          <w14:textFill>
            <w14:solidFill>
              <w14:schemeClr w14:val="tx1"/>
            </w14:solidFill>
          </w14:textFill>
        </w:rPr>
        <w:t>1.675</w:t>
      </w:r>
      <w:r>
        <w:rPr>
          <w:rFonts w:hint="eastAsia" w:ascii="宋体" w:hAnsi="宋体" w:eastAsia="宋体" w:cs="宋体"/>
          <w:b w:val="0"/>
          <w:bCs/>
          <w:snapToGrid w:val="0"/>
          <w:color w:val="000000" w:themeColor="text1"/>
          <w:kern w:val="0"/>
          <w:sz w:val="24"/>
          <w:u w:val="none"/>
          <w:lang w:eastAsia="zh-CN"/>
          <w14:textFill>
            <w14:solidFill>
              <w14:schemeClr w14:val="tx1"/>
            </w14:solidFill>
          </w14:textFill>
        </w:rPr>
        <w:t>%</w:t>
      </w:r>
      <w:r>
        <w:rPr>
          <w:rFonts w:hint="eastAsia" w:ascii="宋体" w:hAnsi="宋体" w:eastAsia="宋体" w:cs="宋体"/>
          <w:b w:val="0"/>
          <w:bCs/>
          <w:snapToGrid w:val="0"/>
          <w:color w:val="auto"/>
          <w:kern w:val="0"/>
          <w:sz w:val="24"/>
          <w:u w:val="none"/>
        </w:rPr>
        <w:t>。</w:t>
      </w:r>
    </w:p>
    <w:p w14:paraId="7B3522E8">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34" w:name="_Toc12178"/>
      <w:bookmarkStart w:id="35" w:name="_Toc7437"/>
      <w:r>
        <w:rPr>
          <w:rFonts w:hint="eastAsia" w:hAnsi="宋体" w:cs="宋体"/>
          <w:b/>
          <w:snapToGrid w:val="0"/>
          <w:color w:val="auto"/>
        </w:rPr>
        <w:t>9．投标报价</w:t>
      </w:r>
      <w:bookmarkEnd w:id="34"/>
      <w:bookmarkEnd w:id="35"/>
      <w:bookmarkStart w:id="36" w:name="_Hlt74498519"/>
      <w:bookmarkEnd w:id="36"/>
    </w:p>
    <w:p w14:paraId="1AC7B95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00CDE61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000000" w:themeColor="text1"/>
          <w:kern w:val="0"/>
          <w14:textFill>
            <w14:solidFill>
              <w14:schemeClr w14:val="tx1"/>
            </w14:solidFill>
          </w14:textFill>
        </w:rPr>
        <w:t>本项目的建安工程费暂定价为人民币4650.46</w:t>
      </w:r>
      <w:r>
        <w:rPr>
          <w:rFonts w:hint="eastAsia" w:hAnsi="宋体" w:cs="宋体"/>
          <w:b w:val="0"/>
          <w:bCs w:val="0"/>
          <w:snapToGrid w:val="0"/>
          <w:color w:val="000000" w:themeColor="text1"/>
          <w:kern w:val="0"/>
          <w:lang w:val="en-US" w:eastAsia="zh-CN"/>
          <w14:textFill>
            <w14:solidFill>
              <w14:schemeClr w14:val="tx1"/>
            </w14:solidFill>
          </w14:textFill>
        </w:rPr>
        <w:t>万</w:t>
      </w:r>
      <w:r>
        <w:rPr>
          <w:rFonts w:hint="eastAsia" w:hAnsi="宋体" w:cs="宋体"/>
          <w:b w:val="0"/>
          <w:bCs w:val="0"/>
          <w:snapToGrid w:val="0"/>
          <w:color w:val="000000" w:themeColor="text1"/>
          <w:kern w:val="0"/>
          <w14:textFill>
            <w14:solidFill>
              <w14:schemeClr w14:val="tx1"/>
            </w14:solidFill>
          </w14:textFill>
        </w:rPr>
        <w:t>元</w:t>
      </w:r>
      <w:r>
        <w:rPr>
          <w:rFonts w:hint="eastAsia" w:hAnsi="宋体" w:cs="宋体"/>
          <w:b w:val="0"/>
          <w:bCs w:val="0"/>
          <w:snapToGrid w:val="0"/>
          <w:color w:val="auto"/>
          <w:kern w:val="0"/>
        </w:rPr>
        <w:t>。</w:t>
      </w:r>
    </w:p>
    <w:p w14:paraId="007A065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w:t>
      </w:r>
      <w:r>
        <w:rPr>
          <w:rFonts w:hint="eastAsia" w:hAnsi="宋体" w:cs="宋体"/>
          <w:b w:val="0"/>
          <w:bCs w:val="0"/>
          <w:snapToGrid w:val="0"/>
          <w:color w:val="auto"/>
          <w:kern w:val="0"/>
          <w:lang w:val="en-US" w:eastAsia="zh-CN"/>
        </w:rPr>
        <w:t>财审</w:t>
      </w:r>
      <w:r>
        <w:rPr>
          <w:rFonts w:hint="eastAsia" w:hAnsi="宋体" w:cs="宋体"/>
          <w:b w:val="0"/>
          <w:bCs w:val="0"/>
          <w:snapToGrid w:val="0"/>
          <w:color w:val="auto"/>
          <w:kern w:val="0"/>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11E54104">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40E2082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4F2038C0">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C4F0796">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7C31C14">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rPr>
      </w:pPr>
      <w:bookmarkStart w:id="38" w:name="_Toc684"/>
      <w:bookmarkStart w:id="39" w:name="_Toc22960"/>
      <w:r>
        <w:rPr>
          <w:rFonts w:hint="eastAsia" w:hAnsi="宋体" w:cs="宋体"/>
          <w:b/>
          <w:snapToGrid w:val="0"/>
          <w:color w:val="auto"/>
          <w:szCs w:val="24"/>
        </w:rPr>
        <w:t>10．投标文件的编制</w:t>
      </w:r>
      <w:bookmarkStart w:id="40" w:name="_Hlt69332370"/>
      <w:bookmarkEnd w:id="40"/>
      <w:bookmarkStart w:id="41" w:name="_Hlt69208262"/>
      <w:bookmarkEnd w:id="41"/>
      <w:r>
        <w:rPr>
          <w:rFonts w:hint="eastAsia" w:hAnsi="宋体" w:cs="宋体"/>
          <w:b/>
          <w:snapToGrid w:val="0"/>
          <w:color w:val="auto"/>
          <w:szCs w:val="24"/>
        </w:rPr>
        <w:t>要求</w:t>
      </w:r>
      <w:bookmarkEnd w:id="38"/>
      <w:bookmarkEnd w:id="39"/>
      <w:bookmarkStart w:id="42" w:name="_Hlt78768224"/>
      <w:bookmarkEnd w:id="42"/>
      <w:bookmarkStart w:id="43" w:name="_Hlt74495594"/>
      <w:bookmarkEnd w:id="43"/>
      <w:bookmarkStart w:id="44" w:name="_Hlt74497202"/>
      <w:bookmarkEnd w:id="44"/>
    </w:p>
    <w:p w14:paraId="58A0E3F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7025660C">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11D28FC1">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6A7BAF4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5963679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4C3AE27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5C9F5A0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3037CBF5">
      <w:pPr>
        <w:pStyle w:val="12"/>
        <w:keepNext w:val="0"/>
        <w:keepLines w:val="0"/>
        <w:pageBreakBefore w:val="0"/>
        <w:wordWrap w:val="0"/>
        <w:topLinePunct w:val="0"/>
        <w:bidi w:val="0"/>
        <w:adjustRightInd w:val="0"/>
        <w:snapToGrid w:val="0"/>
        <w:spacing w:line="500" w:lineRule="exact"/>
        <w:ind w:firstLineChars="0"/>
        <w:textAlignment w:val="auto"/>
        <w:rPr>
          <w:rFonts w:hint="eastAsia"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4C3ABD7C">
      <w:pPr>
        <w:pStyle w:val="12"/>
        <w:keepNext w:val="0"/>
        <w:keepLines w:val="0"/>
        <w:pageBreakBefore w:val="0"/>
        <w:wordWrap w:val="0"/>
        <w:topLinePunct w:val="0"/>
        <w:bidi w:val="0"/>
        <w:adjustRightInd w:val="0"/>
        <w:snapToGrid w:val="0"/>
        <w:spacing w:line="500" w:lineRule="exact"/>
        <w:ind w:firstLineChars="0"/>
        <w:textAlignment w:val="auto"/>
        <w:rPr>
          <w:rFonts w:hint="eastAsia" w:hAnsi="宋体" w:eastAsia="宋体" w:cs="宋体"/>
          <w:snapToGrid w:val="0"/>
          <w:color w:val="auto"/>
          <w:kern w:val="0"/>
          <w:szCs w:val="24"/>
          <w:lang w:val="en-US" w:eastAsia="zh-CN"/>
        </w:rPr>
      </w:pPr>
      <w:r>
        <w:rPr>
          <w:rFonts w:hint="eastAsia" w:hAnsi="宋体" w:cs="宋体"/>
          <w:b/>
          <w:bCs/>
          <w:snapToGrid w:val="0"/>
          <w:color w:val="auto"/>
          <w:kern w:val="0"/>
          <w:szCs w:val="24"/>
          <w:lang w:val="en-US" w:eastAsia="zh-CN"/>
        </w:rPr>
        <w:t>10.1.3.4</w:t>
      </w:r>
      <w:r>
        <w:rPr>
          <w:rFonts w:hint="eastAsia" w:hAnsi="宋体" w:cs="宋体"/>
          <w:snapToGrid w:val="0"/>
          <w:color w:val="auto"/>
          <w:kern w:val="0"/>
          <w:szCs w:val="24"/>
          <w:lang w:val="en-US" w:eastAsia="zh-CN"/>
        </w:rPr>
        <w:t xml:space="preserve"> 联合体投标的，除《联合体协议书》外，由联合体牵头人按以上要求签字、盖章即可。 </w:t>
      </w:r>
    </w:p>
    <w:p w14:paraId="24984284">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rPr>
      </w:pPr>
      <w:bookmarkStart w:id="46" w:name="_Toc257031159"/>
      <w:bookmarkStart w:id="47" w:name="_Toc274313880"/>
      <w:r>
        <w:rPr>
          <w:rFonts w:hint="eastAsia" w:hAnsi="宋体" w:cs="宋体"/>
          <w:b/>
          <w:bCs/>
          <w:snapToGrid w:val="0"/>
          <w:color w:val="auto"/>
          <w:kern w:val="0"/>
          <w:szCs w:val="24"/>
        </w:rPr>
        <w:t>10.2 商务标书的编制要求</w:t>
      </w:r>
      <w:bookmarkEnd w:id="46"/>
      <w:bookmarkEnd w:id="47"/>
    </w:p>
    <w:p w14:paraId="0B7943B4">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26B820E2">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（1）封面（格式一）；</w:t>
      </w:r>
    </w:p>
    <w:p w14:paraId="3920E911">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（2）目录；</w:t>
      </w:r>
    </w:p>
    <w:p w14:paraId="4C5F2C03">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（3）《投标函》（格式二）；</w:t>
      </w:r>
    </w:p>
    <w:p w14:paraId="76F87DEC">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（4）《各项承诺一览表》（格式三）；</w:t>
      </w:r>
    </w:p>
    <w:p w14:paraId="188C0EF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（5）《授权委托书》（格式四）；</w:t>
      </w:r>
    </w:p>
    <w:p w14:paraId="3A850FD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（6）《法定代表人身份证明》（格式五）；</w:t>
      </w:r>
    </w:p>
    <w:p w14:paraId="632FD5D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（7）《联合体协议书》（格式六）及所附资料；</w:t>
      </w:r>
    </w:p>
    <w:p w14:paraId="23BB5805">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8）投标保证缴纳证明（投标人采用投标保证金的，附建设工程交易系统《缴纳投标保证金通知书》页面截图和银行转账单扫描件；采用投标保证担保的，附银行保函扫描件；采用投标保证保险的，附电子保单和《韶关市公共资源交易一体化平台保证金缴纳信息》页面截图）；</w:t>
      </w:r>
    </w:p>
    <w:p w14:paraId="1F748FAD">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（9）《投标人基本情况表》（格式七）及所附资料；</w:t>
      </w:r>
    </w:p>
    <w:p w14:paraId="1390E94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（10）《总监理工程师任职声明》（格式八或格式九，由投标人根据拟派总监理工程师任职情况选用）；</w:t>
      </w:r>
    </w:p>
    <w:p w14:paraId="423E4BF0">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（11）《总监理工程师任职项目情况表》（格式十）及所附资料；</w:t>
      </w:r>
    </w:p>
    <w:p w14:paraId="7611E1B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（12）《项目监理机构组成人员汇总表》（格式十一）及所附资料；</w:t>
      </w:r>
    </w:p>
    <w:p w14:paraId="695BB5A0">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（13）《总监理工程师简历表》（格式十二）及所附资料；</w:t>
      </w:r>
    </w:p>
    <w:p w14:paraId="0E13EBD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（14）《其他拟派人员简历表》（格式十三）及所附资料；</w:t>
      </w:r>
    </w:p>
    <w:p w14:paraId="6CD46546">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（15）《监理及相关服务报酬清单》（格式十四）；</w:t>
      </w:r>
    </w:p>
    <w:p w14:paraId="3AB60D05">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（16）详细评审阶段要求提供的评审资料（详见本节第15.5.1目）；</w:t>
      </w:r>
    </w:p>
    <w:p w14:paraId="0B36422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17）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0AB3490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w:t>
      </w:r>
      <w:r>
        <w:rPr>
          <w:rFonts w:hint="eastAsia" w:hAnsi="宋体" w:cs="宋体"/>
          <w:snapToGrid w:val="0"/>
          <w:color w:val="auto"/>
          <w:kern w:val="0"/>
          <w:szCs w:val="24"/>
          <w:lang w:val="en-US" w:eastAsia="zh-CN"/>
        </w:rPr>
        <w:t>5</w:t>
      </w:r>
      <w:r>
        <w:rPr>
          <w:rFonts w:hint="eastAsia" w:hAnsi="宋体" w:cs="宋体"/>
          <w:snapToGrid w:val="0"/>
          <w:color w:val="auto"/>
          <w:kern w:val="0"/>
          <w:szCs w:val="24"/>
        </w:rPr>
        <w:t>）项所有投标人均应提供。</w:t>
      </w:r>
      <w:r>
        <w:rPr>
          <w:rFonts w:hint="eastAsia" w:hAnsi="宋体" w:cs="宋体"/>
          <w:b/>
          <w:bCs/>
          <w:snapToGrid w:val="0"/>
          <w:color w:val="auto"/>
          <w:kern w:val="0"/>
          <w:szCs w:val="24"/>
        </w:rPr>
        <w:t>但非联合体投标的，无需提供第（7）项内容；拟派总监理工程师现阶段未担任任何在施建设工程项目总监理工程师的，无需提供第（11）项内容。</w:t>
      </w:r>
    </w:p>
    <w:p w14:paraId="3E32398A">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F6F31C9">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10.3 监理大纲的编制要求</w:t>
      </w:r>
    </w:p>
    <w:p w14:paraId="155A2C98">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29BF9624">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6D865B2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1C9C9F4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1A04C75C">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3FFBF5B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2D277B3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6B60418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5E21E50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05010AC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2169BF3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47CE64C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6A0125E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23A34C2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287E8E9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01AFE5D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5F65752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7309800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0A1CA09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0AAEB0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4165A6AB">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153D8C2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w:t>
      </w:r>
      <w:r>
        <w:rPr>
          <w:rFonts w:hint="eastAsia" w:hAnsi="宋体" w:cs="宋体"/>
          <w:b/>
          <w:bCs/>
          <w:snapToGrid w:val="0"/>
          <w:color w:val="auto"/>
          <w:kern w:val="0"/>
          <w:szCs w:val="24"/>
          <w:lang w:val="en-US" w:eastAsia="zh-CN"/>
        </w:rPr>
        <w:t xml:space="preserve"> 定标文件的编制要求：</w:t>
      </w:r>
    </w:p>
    <w:p w14:paraId="16ADF9B4">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 xml:space="preserve">10.4.1 </w:t>
      </w:r>
      <w:r>
        <w:rPr>
          <w:rFonts w:hint="eastAsia" w:hAnsi="宋体" w:cs="宋体"/>
          <w:snapToGrid w:val="0"/>
          <w:color w:val="auto"/>
          <w:kern w:val="0"/>
          <w:szCs w:val="24"/>
          <w:lang w:val="en-US" w:eastAsia="zh-CN"/>
        </w:rPr>
        <w:t>定标文件包括但不限于以下内容：</w:t>
      </w:r>
    </w:p>
    <w:p w14:paraId="38A0CE71">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（1）封面（格式一）；</w:t>
      </w:r>
    </w:p>
    <w:p w14:paraId="7F6A9EAE">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（2）目录；</w:t>
      </w:r>
    </w:p>
    <w:p w14:paraId="5FD0568B">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（3）定标因素评审资料（格式十六）。</w:t>
      </w:r>
    </w:p>
    <w:p w14:paraId="2451C8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szCs w:val="24"/>
          <w:lang w:val="en-US" w:eastAsia="zh-CN"/>
        </w:rPr>
        <w:t>10.4.2</w:t>
      </w:r>
      <w:r>
        <w:rPr>
          <w:rFonts w:hint="eastAsia" w:hAnsi="宋体" w:cs="宋体"/>
          <w:snapToGrid w:val="0"/>
          <w:color w:val="auto"/>
          <w:kern w:val="0"/>
          <w:szCs w:val="24"/>
          <w:lang w:val="en-US" w:eastAsia="zh-CN"/>
        </w:rPr>
        <w:t xml:space="preserve"> 本节第</w:t>
      </w:r>
      <w:r>
        <w:rPr>
          <w:rFonts w:hint="eastAsia" w:ascii="宋体" w:hAnsi="宋体" w:eastAsia="宋体" w:cs="宋体"/>
          <w:b/>
          <w:bCs/>
          <w:snapToGrid w:val="0"/>
          <w:color w:val="auto"/>
          <w:kern w:val="0"/>
          <w:szCs w:val="24"/>
          <w:lang w:val="en-US" w:eastAsia="zh-CN"/>
        </w:rPr>
        <w:t>10.4.1</w:t>
      </w:r>
      <w:r>
        <w:rPr>
          <w:rFonts w:hint="eastAsia" w:hAnsi="宋体" w:cs="宋体"/>
          <w:snapToGrid w:val="0"/>
          <w:color w:val="auto"/>
          <w:kern w:val="0"/>
          <w:szCs w:val="24"/>
          <w:lang w:val="en-US" w:eastAsia="zh-CN"/>
        </w:rPr>
        <w:t>目中所列出的组成内容中，第（1）</w:t>
      </w:r>
      <w:r>
        <w:rPr>
          <w:rFonts w:hint="eastAsia" w:hAnsi="宋体" w:cs="宋体"/>
          <w:snapToGrid w:val="0"/>
          <w:color w:val="auto"/>
          <w:kern w:val="0"/>
          <w:szCs w:val="24"/>
        </w:rPr>
        <w:t>至第</w:t>
      </w:r>
      <w:r>
        <w:rPr>
          <w:rFonts w:hint="eastAsia" w:hAnsi="宋体" w:cs="宋体"/>
          <w:snapToGrid w:val="0"/>
          <w:color w:val="auto"/>
          <w:kern w:val="0"/>
          <w:szCs w:val="24"/>
          <w:lang w:val="en-US" w:eastAsia="zh-CN"/>
        </w:rPr>
        <w:t>（3）项所有投标人均应提供。</w:t>
      </w:r>
    </w:p>
    <w:p w14:paraId="6258D67F">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8" w:name="_Toc2864"/>
      <w:bookmarkStart w:id="49" w:name="_Toc20098"/>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35D09A4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0A0C5FB8">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28419A86">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3649A64C">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598DCA28">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39BBB494">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49DAF9D1">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4B0AFE5">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251045B1">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50" w:name="_Toc10684"/>
      <w:r>
        <w:rPr>
          <w:rFonts w:hint="eastAsia" w:hAnsi="宋体" w:cs="宋体"/>
          <w:b/>
          <w:snapToGrid w:val="0"/>
          <w:color w:val="auto"/>
          <w:szCs w:val="24"/>
        </w:rPr>
        <w:t>12. 投标文件的提交</w:t>
      </w:r>
      <w:bookmarkEnd w:id="50"/>
    </w:p>
    <w:p w14:paraId="722454D9">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68A11E64">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2DDF1BF0">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A4C3503">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0B3C4A40">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571A0112">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（1）至电子投标截止时间时，投标文件未完整上传或未提交投标</w:t>
      </w:r>
      <w:r>
        <w:rPr>
          <w:rFonts w:hint="eastAsia" w:ascii="宋体" w:hAnsi="宋体" w:cs="宋体"/>
          <w:snapToGrid w:val="0"/>
          <w:color w:val="auto"/>
          <w:kern w:val="0"/>
          <w:sz w:val="24"/>
          <w:lang w:eastAsia="zh-CN"/>
        </w:rPr>
        <w:t>；</w:t>
      </w:r>
    </w:p>
    <w:p w14:paraId="2B74C9CF">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（2）解密失败且在规定时间内未重新提交投标文件的；</w:t>
      </w:r>
    </w:p>
    <w:p w14:paraId="1A4CF278">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）投标文件损坏或格式不正确的。</w:t>
      </w:r>
    </w:p>
    <w:p w14:paraId="149D3708">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29041"/>
      <w:r>
        <w:rPr>
          <w:rFonts w:hint="eastAsia" w:hAnsi="宋体" w:cs="宋体"/>
          <w:b/>
          <w:snapToGrid w:val="0"/>
          <w:color w:val="auto"/>
          <w:kern w:val="0"/>
          <w:szCs w:val="24"/>
        </w:rPr>
        <w:t>13．投标有效期</w:t>
      </w:r>
      <w:bookmarkEnd w:id="51"/>
    </w:p>
    <w:p w14:paraId="587349C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5F25259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15065"/>
      <w:r>
        <w:rPr>
          <w:rFonts w:hint="eastAsia" w:hAnsi="宋体" w:cs="宋体"/>
          <w:b/>
          <w:snapToGrid w:val="0"/>
          <w:color w:val="auto"/>
          <w:kern w:val="0"/>
          <w:szCs w:val="24"/>
        </w:rPr>
        <w:t>14．开标</w:t>
      </w:r>
      <w:bookmarkEnd w:id="52"/>
    </w:p>
    <w:p w14:paraId="2C4C1FDA">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5F63A17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66265496">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46C71B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A065CE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2B3AFF7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1D3B417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5E7527E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7E0DE1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36714E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63E5E31">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300BF0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5EF47673">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F8D362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3DBD468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7F4EE05A">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19359"/>
      <w:r>
        <w:rPr>
          <w:rFonts w:hint="eastAsia" w:hAnsi="宋体" w:cs="宋体"/>
          <w:b/>
          <w:snapToGrid w:val="0"/>
          <w:color w:val="auto"/>
          <w:kern w:val="0"/>
        </w:rPr>
        <w:t>15．评标</w:t>
      </w:r>
      <w:bookmarkEnd w:id="54"/>
    </w:p>
    <w:p w14:paraId="7B9D0C8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62F4BB5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1E3FD023">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lang w:val="en-US" w:eastAsia="zh-CN"/>
        </w:rPr>
        <w:t>0</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7F3A3F5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66F3239F">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7B49F64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2B84555A">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7BFDBE1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5B356B2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2C3D3716">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0048A03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EE3365B">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75E695B">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177A2E4C">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07363B0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78316B4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0C40319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5C3E817C">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678AD4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22C9F34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w:t>
      </w:r>
    </w:p>
    <w:p w14:paraId="6FE862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7E730B4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5749B4E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3FA6648E">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380844D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lang w:eastAsia="zh-CN"/>
        </w:rPr>
        <w:t>（</w:t>
      </w:r>
      <w:r>
        <w:rPr>
          <w:rFonts w:hint="eastAsia" w:hAnsi="宋体" w:cs="宋体"/>
          <w:snapToGrid w:val="0"/>
          <w:color w:val="auto"/>
          <w:kern w:val="0"/>
          <w:lang w:val="en-US" w:eastAsia="zh-CN"/>
        </w:rPr>
        <w:t>6）</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28B03C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573A65A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611C4B6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6AB8907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89A6B30">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06E69671">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43501B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61EB04EA">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345F633B">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4566546A">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42378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A7B216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3052BE88">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6DB575E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lang w:val="en-US" w:eastAsia="zh-CN"/>
        </w:rPr>
        <w:t xml:space="preserve"> 60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20</w:t>
      </w:r>
      <w:r>
        <w:rPr>
          <w:rFonts w:hint="eastAsia" w:hAnsi="宋体" w:cs="宋体"/>
          <w:snapToGrid w:val="0"/>
          <w:color w:val="auto"/>
          <w:kern w:val="0"/>
          <w:u w:val="single"/>
        </w:rPr>
        <w:t xml:space="preserve"> </w:t>
      </w:r>
      <w:r>
        <w:rPr>
          <w:rFonts w:hint="eastAsia" w:hAnsi="宋体" w:cs="宋体"/>
          <w:snapToGrid w:val="0"/>
          <w:color w:val="auto"/>
          <w:kern w:val="0"/>
        </w:rPr>
        <w:t>分。</w:t>
      </w:r>
    </w:p>
    <w:p w14:paraId="504FE6C3">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43AD24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4D2011F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6A1534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695827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3897EA8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01659B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3719C5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1</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5</w:t>
      </w:r>
      <w:r>
        <w:rPr>
          <w:rFonts w:hint="eastAsia" w:hAnsi="宋体" w:cs="宋体"/>
          <w:snapToGrid w:val="0"/>
          <w:color w:val="auto"/>
          <w:kern w:val="0"/>
        </w:rPr>
        <w:t>分，扣完为止。公式如下：</w:t>
      </w:r>
    </w:p>
    <w:p w14:paraId="3845D5DB">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3DA270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33DB1E9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1</w:t>
      </w:r>
      <w:r>
        <w:rPr>
          <w:rFonts w:hint="eastAsia" w:hAnsi="宋体" w:cs="宋体"/>
          <w:snapToGrid w:val="0"/>
          <w:color w:val="auto"/>
          <w:kern w:val="0"/>
        </w:rPr>
        <w:t>；当Di＜D时，E＝</w:t>
      </w:r>
      <w:r>
        <w:rPr>
          <w:rFonts w:hint="eastAsia" w:hAnsi="宋体" w:cs="宋体"/>
          <w:snapToGrid w:val="0"/>
          <w:color w:val="auto"/>
          <w:kern w:val="0"/>
          <w:lang w:val="en-US" w:eastAsia="zh-CN"/>
        </w:rPr>
        <w:t>0.5</w:t>
      </w:r>
      <w:r>
        <w:rPr>
          <w:rFonts w:hint="eastAsia" w:hAnsi="宋体" w:cs="宋体"/>
          <w:snapToGrid w:val="0"/>
          <w:color w:val="auto"/>
          <w:kern w:val="0"/>
        </w:rPr>
        <w:t>。</w:t>
      </w:r>
    </w:p>
    <w:p w14:paraId="6322FED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70596A78">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508C44D2">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00B0C604">
      <w:pPr>
        <w:bidi w:val="0"/>
        <w:rPr>
          <w:rFonts w:hint="eastAsia"/>
          <w:color w:val="auto"/>
          <w:lang w:val="en-US" w:eastAsia="zh-CN"/>
        </w:rPr>
      </w:pPr>
      <w:bookmarkStart w:id="56" w:name="_Toc6276"/>
      <w:bookmarkStart w:id="57" w:name="_Toc31548"/>
    </w:p>
    <w:p w14:paraId="2BD097FD">
      <w:pPr>
        <w:bidi w:val="0"/>
        <w:rPr>
          <w:rFonts w:hint="eastAsia"/>
          <w:color w:val="auto"/>
          <w:lang w:val="en-US" w:eastAsia="zh-CN"/>
        </w:rPr>
      </w:pPr>
    </w:p>
    <w:p w14:paraId="015657A1">
      <w:pPr>
        <w:bidi w:val="0"/>
        <w:rPr>
          <w:rFonts w:hint="eastAsia"/>
          <w:color w:val="auto"/>
          <w:lang w:val="en-US" w:eastAsia="zh-CN"/>
        </w:rPr>
      </w:pPr>
    </w:p>
    <w:p w14:paraId="667CD5D9">
      <w:pPr>
        <w:bidi w:val="0"/>
        <w:rPr>
          <w:rFonts w:hint="eastAsia"/>
          <w:color w:val="auto"/>
          <w:lang w:val="en-US" w:eastAsia="zh-CN"/>
        </w:rPr>
      </w:pPr>
    </w:p>
    <w:p w14:paraId="15C7744A">
      <w:pPr>
        <w:bidi w:val="0"/>
        <w:rPr>
          <w:rFonts w:hint="eastAsia"/>
          <w:color w:val="auto"/>
          <w:lang w:val="en-US" w:eastAsia="zh-CN"/>
        </w:rPr>
      </w:pPr>
    </w:p>
    <w:p w14:paraId="6E5F8DDB">
      <w:pPr>
        <w:bidi w:val="0"/>
        <w:rPr>
          <w:rFonts w:hint="eastAsia"/>
          <w:color w:val="auto"/>
          <w:lang w:val="en-US" w:eastAsia="zh-CN"/>
        </w:rPr>
      </w:pPr>
    </w:p>
    <w:p w14:paraId="57D59B8A">
      <w:pPr>
        <w:bidi w:val="0"/>
        <w:rPr>
          <w:rFonts w:hint="eastAsia"/>
          <w:color w:val="auto"/>
          <w:lang w:val="en-US" w:eastAsia="zh-CN"/>
        </w:rPr>
      </w:pPr>
    </w:p>
    <w:p w14:paraId="1F91EAEF">
      <w:pPr>
        <w:bidi w:val="0"/>
        <w:rPr>
          <w:rFonts w:hint="eastAsia"/>
          <w:color w:val="auto"/>
          <w:lang w:val="en-US" w:eastAsia="zh-CN"/>
        </w:rPr>
      </w:pPr>
    </w:p>
    <w:p w14:paraId="5096591B">
      <w:pPr>
        <w:bidi w:val="0"/>
        <w:rPr>
          <w:rFonts w:hint="eastAsia"/>
          <w:color w:val="auto"/>
          <w:lang w:val="en-US" w:eastAsia="zh-CN"/>
        </w:rPr>
      </w:pPr>
    </w:p>
    <w:p w14:paraId="109DD97A">
      <w:pPr>
        <w:bidi w:val="0"/>
        <w:rPr>
          <w:rFonts w:hint="eastAsia"/>
          <w:color w:val="auto"/>
          <w:lang w:val="en-US" w:eastAsia="zh-CN"/>
        </w:rPr>
      </w:pPr>
    </w:p>
    <w:p w14:paraId="6ED340CF">
      <w:pPr>
        <w:bidi w:val="0"/>
        <w:rPr>
          <w:rFonts w:hint="eastAsia"/>
          <w:color w:val="auto"/>
          <w:lang w:val="en-US" w:eastAsia="zh-CN"/>
        </w:rPr>
      </w:pPr>
    </w:p>
    <w:p w14:paraId="0A3888B9">
      <w:pPr>
        <w:bidi w:val="0"/>
        <w:rPr>
          <w:rFonts w:hint="eastAsia"/>
          <w:color w:val="auto"/>
          <w:lang w:val="en-US" w:eastAsia="zh-CN"/>
        </w:rPr>
      </w:pPr>
    </w:p>
    <w:p w14:paraId="71C5BD92">
      <w:pPr>
        <w:bidi w:val="0"/>
        <w:rPr>
          <w:rFonts w:hint="eastAsia"/>
          <w:color w:val="auto"/>
          <w:lang w:val="en-US" w:eastAsia="zh-CN"/>
        </w:rPr>
      </w:pPr>
    </w:p>
    <w:p w14:paraId="7DB91993">
      <w:pPr>
        <w:bidi w:val="0"/>
        <w:rPr>
          <w:rFonts w:hint="eastAsia"/>
          <w:color w:val="auto"/>
          <w:lang w:val="en-US" w:eastAsia="zh-CN"/>
        </w:rPr>
      </w:pPr>
    </w:p>
    <w:p w14:paraId="3D48AA21">
      <w:pPr>
        <w:rPr>
          <w:rFonts w:hint="eastAsia" w:ascii="宋体" w:hAnsi="宋体" w:eastAsia="宋体" w:cs="宋体"/>
          <w:b/>
          <w:bCs/>
          <w:color w:val="auto"/>
          <w:sz w:val="32"/>
          <w:szCs w:val="22"/>
        </w:rPr>
      </w:pPr>
      <w:r>
        <w:rPr>
          <w:rFonts w:hint="eastAsia" w:ascii="宋体" w:hAnsi="宋体" w:eastAsia="宋体" w:cs="宋体"/>
          <w:b/>
          <w:bCs/>
          <w:color w:val="auto"/>
          <w:sz w:val="32"/>
          <w:szCs w:val="22"/>
        </w:rPr>
        <w:br w:type="page"/>
      </w:r>
    </w:p>
    <w:p w14:paraId="21374DD1">
      <w:pPr>
        <w:pStyle w:val="5"/>
        <w:rPr>
          <w:rFonts w:ascii="宋体" w:hAnsi="宋体" w:cs="宋体"/>
          <w:color w:val="auto"/>
          <w:sz w:val="24"/>
        </w:rPr>
      </w:pPr>
      <w:bookmarkStart w:id="58" w:name="_Toc31733"/>
      <w:r>
        <w:rPr>
          <w:rFonts w:hint="eastAsia" w:ascii="宋体" w:hAnsi="宋体" w:eastAsia="宋体" w:cs="宋体"/>
          <w:b/>
          <w:bCs/>
          <w:color w:val="auto"/>
          <w:sz w:val="32"/>
          <w:szCs w:val="22"/>
        </w:rPr>
        <w:t>表1 综合评分表</w:t>
      </w:r>
      <w:bookmarkEnd w:id="56"/>
      <w:bookmarkEnd w:id="57"/>
      <w:bookmarkEnd w:id="58"/>
    </w:p>
    <w:tbl>
      <w:tblPr>
        <w:tblStyle w:val="32"/>
        <w:tblW w:w="9564" w:type="dxa"/>
        <w:jc w:val="center"/>
        <w:tblLayout w:type="fixed"/>
        <w:tblCellMar>
          <w:top w:w="0" w:type="dxa"/>
          <w:left w:w="108" w:type="dxa"/>
          <w:bottom w:w="0" w:type="dxa"/>
          <w:right w:w="108" w:type="dxa"/>
        </w:tblCellMar>
      </w:tblPr>
      <w:tblGrid>
        <w:gridCol w:w="1370"/>
        <w:gridCol w:w="4141"/>
        <w:gridCol w:w="4053"/>
      </w:tblGrid>
      <w:tr w14:paraId="1FBA16A5">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627608F">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60</w:t>
            </w:r>
            <w:r>
              <w:rPr>
                <w:rFonts w:hint="eastAsia" w:ascii="宋体" w:hAnsi="宋体" w:eastAsia="宋体" w:cs="宋体"/>
                <w:b/>
                <w:bCs/>
                <w:color w:val="auto"/>
                <w:kern w:val="0"/>
                <w:sz w:val="24"/>
                <w:szCs w:val="24"/>
                <w:highlight w:val="none"/>
              </w:rPr>
              <w:t>分。</w:t>
            </w:r>
          </w:p>
        </w:tc>
      </w:tr>
      <w:tr w14:paraId="0816CCAE">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260A33DB">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CE1B197">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58B62C07">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CE5804">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7D9F5">
            <w:pPr>
              <w:keepNext w:val="0"/>
              <w:keepLines w:val="0"/>
              <w:pageBreakBefore w:val="0"/>
              <w:kinsoku/>
              <w:wordWrap/>
              <w:overflowPunct/>
              <w:topLinePunct w:val="0"/>
              <w:autoSpaceDE/>
              <w:autoSpaceDN/>
              <w:bidi w:val="0"/>
              <w:adjustRightInd/>
              <w:snapToGrid/>
              <w:spacing w:line="460" w:lineRule="exact"/>
              <w:jc w:val="center"/>
              <w:textAlignment w:val="auto"/>
              <w:rPr>
                <w:rFonts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类似</w:t>
            </w:r>
            <w:r>
              <w:rPr>
                <w:rFonts w:hint="eastAsia" w:hAnsi="宋体"/>
                <w:color w:val="000000" w:themeColor="text1"/>
                <w:sz w:val="24"/>
                <w:szCs w:val="24"/>
                <w:highlight w:val="none"/>
                <w14:textFill>
                  <w14:solidFill>
                    <w14:schemeClr w14:val="tx1"/>
                  </w14:solidFill>
                </w14:textFill>
              </w:rPr>
              <w:t>业绩</w:t>
            </w:r>
          </w:p>
          <w:p w14:paraId="46BBD5D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12</w:t>
            </w:r>
            <w:r>
              <w:rPr>
                <w:rFonts w:hint="eastAsia" w:hAnsi="宋体"/>
                <w:color w:val="000000" w:themeColor="text1"/>
                <w:sz w:val="24"/>
                <w:szCs w:val="24"/>
                <w:highlight w:val="none"/>
                <w14:textFill>
                  <w14:solidFill>
                    <w14:schemeClr w14:val="tx1"/>
                  </w14:solidFill>
                </w14:textFill>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A616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投标人近年来(2020年1月1日至今</w:t>
            </w:r>
            <w:r>
              <w:rPr>
                <w:rFonts w:hint="eastAsia" w:ascii="宋体" w:hAnsi="宋体" w:eastAsia="宋体" w:cs="宋体"/>
                <w:color w:val="000000" w:themeColor="text1"/>
                <w:sz w:val="24"/>
                <w:szCs w:val="24"/>
                <w:highlight w:val="none"/>
                <w:u w:val="none"/>
                <w14:textFill>
                  <w14:solidFill>
                    <w14:schemeClr w14:val="tx1"/>
                  </w14:solidFill>
                </w14:textFill>
              </w:rPr>
              <w:t>)完成</w:t>
            </w:r>
            <w:r>
              <w:rPr>
                <w:rFonts w:hint="eastAsia" w:ascii="宋体" w:hAnsi="宋体" w:eastAsia="宋体" w:cs="宋体"/>
                <w:color w:val="000000" w:themeColor="text1"/>
                <w:sz w:val="24"/>
                <w:szCs w:val="24"/>
                <w:highlight w:val="none"/>
                <w14:textFill>
                  <w14:solidFill>
                    <w14:schemeClr w14:val="tx1"/>
                  </w14:solidFill>
                </w14:textFill>
              </w:rPr>
              <w:t>过类似工程监理项目的，</w:t>
            </w:r>
            <w:r>
              <w:rPr>
                <w:rFonts w:hint="eastAsia" w:ascii="宋体" w:hAnsi="宋体" w:eastAsia="宋体" w:cs="Times New Roman"/>
                <w:color w:val="000000" w:themeColor="text1"/>
                <w:sz w:val="24"/>
                <w:szCs w:val="24"/>
                <w:highlight w:val="none"/>
                <w14:textFill>
                  <w14:solidFill>
                    <w14:schemeClr w14:val="tx1"/>
                  </w14:solidFill>
                </w14:textFill>
              </w:rPr>
              <w:t>每提供一个得</w:t>
            </w:r>
            <w:r>
              <w:rPr>
                <w:rFonts w:hint="eastAsia" w:hAnsi="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分，本项最多得1</w:t>
            </w:r>
            <w:r>
              <w:rPr>
                <w:rFonts w:hint="eastAsia"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分，未提供不得分。</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0E526">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1.类似工程：是指市政公用工程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或房建工程</w:t>
            </w:r>
            <w:r>
              <w:rPr>
                <w:rFonts w:hint="eastAsia" w:ascii="宋体" w:hAnsi="宋体" w:eastAsia="宋体" w:cs="宋体"/>
                <w:color w:val="000000" w:themeColor="text1"/>
                <w:sz w:val="24"/>
                <w:szCs w:val="24"/>
                <w:highlight w:val="none"/>
                <w14:textFill>
                  <w14:solidFill>
                    <w14:schemeClr w14:val="tx1"/>
                  </w14:solidFill>
                </w14:textFill>
              </w:rPr>
              <w:t>监理服务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1636536">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2.须</w:t>
            </w:r>
            <w:r>
              <w:rPr>
                <w:rFonts w:hint="eastAsia" w:hAnsi="宋体"/>
                <w:color w:val="000000" w:themeColor="text1"/>
                <w:sz w:val="24"/>
                <w:szCs w:val="24"/>
                <w:highlight w:val="none"/>
                <w14:textFill>
                  <w14:solidFill>
                    <w14:schemeClr w14:val="tx1"/>
                  </w14:solidFill>
                </w14:textFill>
              </w:rPr>
              <w:t>提供中标通知书、监理合同</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olor w:val="000000" w:themeColor="text1"/>
                <w:sz w:val="24"/>
                <w:szCs w:val="24"/>
                <w:highlight w:val="none"/>
                <w14:textFill>
                  <w14:solidFill>
                    <w14:schemeClr w14:val="tx1"/>
                  </w14:solidFill>
                </w14:textFill>
              </w:rPr>
              <w:t>，业绩认定时间以中标通知书上所载为准。</w:t>
            </w:r>
          </w:p>
          <w:p w14:paraId="65B13D5F">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 xml:space="preserve">3.组成联合体投标的由牵头人提供。 </w:t>
            </w:r>
          </w:p>
          <w:p w14:paraId="3CFFD6C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bidi="ar-SA"/>
              </w:rPr>
            </w:pPr>
          </w:p>
        </w:tc>
      </w:tr>
      <w:tr w14:paraId="2F643636">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BF35376">
            <w:pPr>
              <w:keepNext w:val="0"/>
              <w:keepLines w:val="0"/>
              <w:pageBreakBefore w:val="0"/>
              <w:kinsoku/>
              <w:wordWrap/>
              <w:overflowPunct/>
              <w:topLinePunct w:val="0"/>
              <w:autoSpaceDE/>
              <w:autoSpaceDN/>
              <w:bidi w:val="0"/>
              <w:adjustRightInd/>
              <w:snapToGrid/>
              <w:spacing w:line="460" w:lineRule="exact"/>
              <w:jc w:val="center"/>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企业获奖</w:t>
            </w:r>
          </w:p>
          <w:p w14:paraId="3240A21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hAnsi="宋体" w:cs="宋体"/>
                <w:color w:val="000000" w:themeColor="text1"/>
                <w:sz w:val="24"/>
                <w:szCs w:val="24"/>
                <w:highlight w:val="none"/>
                <w14:textFill>
                  <w14:solidFill>
                    <w14:schemeClr w14:val="tx1"/>
                  </w14:solidFill>
                </w14:textFill>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08698346">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投标人近年来（2020年1月1日至今）监理的市政</w:t>
            </w:r>
            <w:r>
              <w:rPr>
                <w:rFonts w:hint="eastAsia" w:hAnsi="宋体"/>
                <w:color w:val="000000" w:themeColor="text1"/>
                <w:sz w:val="24"/>
                <w:szCs w:val="24"/>
                <w:highlight w:val="none"/>
                <w:lang w:val="en-US" w:eastAsia="zh-CN"/>
                <w14:textFill>
                  <w14:solidFill>
                    <w14:schemeClr w14:val="tx1"/>
                  </w14:solidFill>
                </w14:textFill>
              </w:rPr>
              <w:t>或房建</w:t>
            </w:r>
            <w:r>
              <w:rPr>
                <w:rFonts w:hint="eastAsia" w:hAnsi="宋体"/>
                <w:color w:val="000000" w:themeColor="text1"/>
                <w:sz w:val="24"/>
                <w:szCs w:val="24"/>
                <w:highlight w:val="none"/>
                <w14:textFill>
                  <w14:solidFill>
                    <w14:schemeClr w14:val="tx1"/>
                  </w14:solidFill>
                </w14:textFill>
              </w:rPr>
              <w:t>项目获奖情况：</w:t>
            </w:r>
          </w:p>
          <w:p w14:paraId="541F7744">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1.获得市级</w:t>
            </w:r>
            <w:r>
              <w:rPr>
                <w:rFonts w:hint="eastAsia" w:hAnsi="宋体"/>
                <w:color w:val="000000" w:themeColor="text1"/>
                <w:sz w:val="24"/>
                <w:szCs w:val="24"/>
                <w:highlight w:val="none"/>
                <w:lang w:val="en-US" w:eastAsia="zh-CN"/>
                <w14:textFill>
                  <w14:solidFill>
                    <w14:schemeClr w14:val="tx1"/>
                  </w14:solidFill>
                </w14:textFill>
              </w:rPr>
              <w:t>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每个</w:t>
            </w:r>
            <w:r>
              <w:rPr>
                <w:rFonts w:hint="eastAsia" w:hAnsi="宋体"/>
                <w:color w:val="000000" w:themeColor="text1"/>
                <w:sz w:val="24"/>
                <w:szCs w:val="24"/>
                <w:highlight w:val="none"/>
                <w14:textFill>
                  <w14:solidFill>
                    <w14:schemeClr w14:val="tx1"/>
                  </w14:solidFill>
                </w14:textFill>
              </w:rPr>
              <w:t>得 2分。</w:t>
            </w:r>
          </w:p>
          <w:p w14:paraId="15C68A42">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2.获得省级</w:t>
            </w:r>
            <w:r>
              <w:rPr>
                <w:rFonts w:hint="eastAsia" w:hAnsi="宋体"/>
                <w:color w:val="000000" w:themeColor="text1"/>
                <w:sz w:val="24"/>
                <w:szCs w:val="24"/>
                <w:highlight w:val="none"/>
                <w:lang w:val="en-US" w:eastAsia="zh-CN"/>
                <w14:textFill>
                  <w14:solidFill>
                    <w14:schemeClr w14:val="tx1"/>
                  </w14:solidFill>
                </w14:textFill>
              </w:rPr>
              <w:t>或以上的，每个</w:t>
            </w:r>
            <w:r>
              <w:rPr>
                <w:rFonts w:hint="eastAsia" w:hAnsi="宋体"/>
                <w:color w:val="000000" w:themeColor="text1"/>
                <w:sz w:val="24"/>
                <w:szCs w:val="24"/>
                <w:highlight w:val="none"/>
                <w14:textFill>
                  <w14:solidFill>
                    <w14:schemeClr w14:val="tx1"/>
                  </w14:solidFill>
                </w14:textFill>
              </w:rPr>
              <w:t>得 4分。</w:t>
            </w:r>
          </w:p>
          <w:p w14:paraId="720CB4F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本项最高得</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r>
              <w:rPr>
                <w:rFonts w:hint="eastAsia" w:hAnsi="宋体"/>
                <w:snapToGrid w:val="0"/>
                <w:color w:val="000000" w:themeColor="text1"/>
                <w:kern w:val="0"/>
                <w:sz w:val="24"/>
                <w:szCs w:val="24"/>
                <w:highlight w:val="none"/>
                <w14:textFill>
                  <w14:solidFill>
                    <w14:schemeClr w14:val="tx1"/>
                  </w14:solidFill>
                </w14:textFill>
              </w:rPr>
              <w:t>。</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56148D42">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1.须</w:t>
            </w:r>
            <w:r>
              <w:rPr>
                <w:rFonts w:hint="eastAsia" w:hAnsi="宋体"/>
                <w:color w:val="000000" w:themeColor="text1"/>
                <w:sz w:val="24"/>
                <w:szCs w:val="24"/>
                <w:highlight w:val="none"/>
                <w14:textFill>
                  <w14:solidFill>
                    <w14:schemeClr w14:val="tx1"/>
                  </w14:solidFill>
                </w14:textFill>
              </w:rPr>
              <w:t>提供获奖证书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color w:val="000000" w:themeColor="text1"/>
                <w:kern w:val="0"/>
                <w:sz w:val="24"/>
                <w:szCs w:val="24"/>
                <w:highlight w:val="none"/>
                <w14:textFill>
                  <w14:solidFill>
                    <w14:schemeClr w14:val="tx1"/>
                  </w14:solidFill>
                </w14:textFill>
              </w:rPr>
              <w:t>。</w:t>
            </w:r>
          </w:p>
          <w:p w14:paraId="27B2566B">
            <w:pPr>
              <w:keepNext w:val="0"/>
              <w:keepLines w:val="0"/>
              <w:pageBreakBefore w:val="0"/>
              <w:kinsoku/>
              <w:wordWrap/>
              <w:overflowPunct/>
              <w:topLinePunct w:val="0"/>
              <w:autoSpaceDE/>
              <w:autoSpaceDN/>
              <w:bidi w:val="0"/>
              <w:adjustRightInd/>
              <w:snapToGrid/>
              <w:spacing w:line="460" w:lineRule="exact"/>
              <w:textAlignment w:val="auto"/>
              <w:rPr>
                <w:rFonts w:hAnsi="宋体"/>
                <w:color w:val="000000" w:themeColor="text1"/>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奖项需由市级或以上市政</w:t>
            </w:r>
            <w:r>
              <w:rPr>
                <w:rFonts w:hint="eastAsia" w:hAnsi="宋体"/>
                <w:color w:val="000000" w:themeColor="text1"/>
                <w:sz w:val="24"/>
                <w:szCs w:val="24"/>
                <w:highlight w:val="none"/>
                <w:lang w:val="en-US" w:eastAsia="zh-CN"/>
                <w14:textFill>
                  <w14:solidFill>
                    <w14:schemeClr w14:val="tx1"/>
                  </w14:solidFill>
                </w14:textFill>
              </w:rPr>
              <w:t>或建筑</w:t>
            </w:r>
            <w:r>
              <w:rPr>
                <w:rFonts w:hint="eastAsia" w:hAnsi="宋体"/>
                <w:snapToGrid w:val="0"/>
                <w:color w:val="000000" w:themeColor="text1"/>
                <w:kern w:val="0"/>
                <w:sz w:val="24"/>
                <w:szCs w:val="24"/>
                <w:highlight w:val="none"/>
                <w14:textFill>
                  <w14:solidFill>
                    <w14:schemeClr w14:val="tx1"/>
                  </w14:solidFill>
                </w14:textFill>
              </w:rPr>
              <w:t>相关协会颁发。</w:t>
            </w:r>
          </w:p>
          <w:p w14:paraId="43D8BB17">
            <w:pPr>
              <w:keepNext w:val="0"/>
              <w:keepLines w:val="0"/>
              <w:pageBreakBefore w:val="0"/>
              <w:kinsoku/>
              <w:wordWrap/>
              <w:overflowPunct/>
              <w:topLinePunct w:val="0"/>
              <w:autoSpaceDE/>
              <w:autoSpaceDN/>
              <w:bidi w:val="0"/>
              <w:adjustRightInd/>
              <w:snapToGrid/>
              <w:spacing w:line="460" w:lineRule="exac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3.</w:t>
            </w:r>
            <w:r>
              <w:rPr>
                <w:rFonts w:hint="eastAsia" w:hAnsi="宋体"/>
                <w:color w:val="000000" w:themeColor="text1"/>
                <w:sz w:val="24"/>
                <w:szCs w:val="24"/>
                <w:highlight w:val="none"/>
                <w14:textFill>
                  <w14:solidFill>
                    <w14:schemeClr w14:val="tx1"/>
                  </w14:solidFill>
                </w14:textFill>
              </w:rPr>
              <w:t>获奖时间以奖项证明的落款日期为准。同一项目只按最高获奖等级计分一次，同一项目不同标段可重复计分。</w:t>
            </w:r>
          </w:p>
          <w:p w14:paraId="009295A9">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4.</w:t>
            </w:r>
            <w:r>
              <w:rPr>
                <w:rFonts w:hint="eastAsia" w:hAnsi="宋体"/>
                <w:color w:val="000000" w:themeColor="text1"/>
                <w:sz w:val="24"/>
                <w:szCs w:val="24"/>
                <w:highlight w:val="none"/>
                <w14:textFill>
                  <w14:solidFill>
                    <w14:schemeClr w14:val="tx1"/>
                  </w14:solidFill>
                </w14:textFill>
              </w:rPr>
              <w:t>颁发机构、获奖时间不符合评分</w:t>
            </w:r>
            <w:r>
              <w:rPr>
                <w:rFonts w:hint="eastAsia" w:hAnsi="宋体" w:eastAsia="宋体" w:cs="Times New Roman"/>
                <w:color w:val="000000" w:themeColor="text1"/>
                <w:sz w:val="24"/>
                <w:szCs w:val="24"/>
                <w:highlight w:val="none"/>
                <w14:textFill>
                  <w14:solidFill>
                    <w14:schemeClr w14:val="tx1"/>
                  </w14:solidFill>
                </w14:textFill>
              </w:rPr>
              <w:t>标准和备注规定的不予计分。</w:t>
            </w:r>
          </w:p>
          <w:p w14:paraId="5EB57F4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lang w:val="en-US" w:eastAsia="zh-CN"/>
              </w:rPr>
            </w:pPr>
            <w:r>
              <w:rPr>
                <w:rFonts w:hint="eastAsia" w:hAnsi="宋体"/>
                <w:color w:val="000000" w:themeColor="text1"/>
                <w:sz w:val="24"/>
                <w:szCs w:val="24"/>
                <w:highlight w:val="none"/>
                <w:lang w:val="en-US" w:eastAsia="zh-CN"/>
                <w14:textFill>
                  <w14:solidFill>
                    <w14:schemeClr w14:val="tx1"/>
                  </w14:solidFill>
                </w14:textFill>
              </w:rPr>
              <w:t>5.组成联合体投标的由牵头人提供。</w:t>
            </w:r>
            <w:r>
              <w:rPr>
                <w:rFonts w:hint="eastAsia" w:hAnsi="宋体" w:eastAsia="宋体" w:cs="Times New Roman"/>
                <w:color w:val="000000" w:themeColor="text1"/>
                <w:sz w:val="24"/>
                <w:szCs w:val="24"/>
                <w:highlight w:val="none"/>
                <w:lang w:val="en-US" w:eastAsia="zh-CN"/>
                <w14:textFill>
                  <w14:solidFill>
                    <w14:schemeClr w14:val="tx1"/>
                  </w14:solidFill>
                </w14:textFill>
              </w:rPr>
              <w:t xml:space="preserve"> </w:t>
            </w:r>
          </w:p>
        </w:tc>
      </w:tr>
      <w:tr w14:paraId="0C999C68">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545C319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企业荣誉</w:t>
            </w:r>
          </w:p>
          <w:p w14:paraId="5EFF4CB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14:textFill>
                  <w14:solidFill>
                    <w14:schemeClr w14:val="tx1"/>
                  </w14:solidFill>
                </w14:textFill>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0B7EB757">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lang w:val="en-US" w:eastAsia="zh-CN"/>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1.</w:t>
            </w:r>
            <w:r>
              <w:rPr>
                <w:rFonts w:hint="eastAsia" w:hAnsi="宋体"/>
                <w:snapToGrid w:val="0"/>
                <w:color w:val="000000" w:themeColor="text1"/>
                <w:kern w:val="0"/>
                <w:sz w:val="24"/>
                <w:szCs w:val="24"/>
                <w:highlight w:val="none"/>
                <w14:textFill>
                  <w14:solidFill>
                    <w14:schemeClr w14:val="tx1"/>
                  </w14:solidFill>
                </w14:textFill>
              </w:rPr>
              <w:t>投标人近年来</w:t>
            </w: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2020</w:t>
            </w:r>
            <w:r>
              <w:rPr>
                <w:rFonts w:hint="eastAsia" w:hAnsi="宋体"/>
                <w:color w:val="000000" w:themeColor="text1"/>
                <w:sz w:val="24"/>
                <w:szCs w:val="24"/>
                <w:highlight w:val="none"/>
                <w14:textFill>
                  <w14:solidFill>
                    <w14:schemeClr w14:val="tx1"/>
                  </w14:solidFill>
                </w14:textFill>
              </w:rPr>
              <w:t>年1月1日至今）连续</w:t>
            </w:r>
            <w:r>
              <w:rPr>
                <w:rFonts w:hint="eastAsia" w:hAnsi="宋体"/>
                <w:color w:val="000000" w:themeColor="text1"/>
                <w:sz w:val="24"/>
                <w:szCs w:val="24"/>
                <w:highlight w:val="none"/>
                <w:lang w:val="en-US" w:eastAsia="zh-CN"/>
                <w14:textFill>
                  <w14:solidFill>
                    <w14:schemeClr w14:val="tx1"/>
                  </w14:solidFill>
                </w14:textFill>
              </w:rPr>
              <w:t>三</w:t>
            </w:r>
            <w:r>
              <w:rPr>
                <w:rFonts w:hint="eastAsia" w:hAnsi="宋体"/>
                <w:color w:val="000000" w:themeColor="text1"/>
                <w:sz w:val="24"/>
                <w:szCs w:val="24"/>
                <w:highlight w:val="none"/>
                <w14:textFill>
                  <w14:solidFill>
                    <w14:schemeClr w14:val="tx1"/>
                  </w14:solidFill>
                </w14:textFill>
              </w:rPr>
              <w:t>年获得过省级或以上“优秀工程监理企业”荣誉的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得</w:t>
            </w:r>
            <w:r>
              <w:rPr>
                <w:rFonts w:hint="eastAsia" w:hAnsi="宋体"/>
                <w:color w:val="000000" w:themeColor="text1"/>
                <w:sz w:val="24"/>
                <w:szCs w:val="24"/>
                <w:highlight w:val="none"/>
                <w:lang w:val="en-US" w:eastAsia="zh-CN"/>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分</w:t>
            </w:r>
            <w:r>
              <w:rPr>
                <w:rFonts w:hint="eastAsia" w:hAnsi="宋体"/>
                <w:color w:val="000000" w:themeColor="text1"/>
                <w:sz w:val="24"/>
                <w:szCs w:val="24"/>
                <w:highlight w:val="none"/>
                <w:lang w:val="en-US" w:eastAsia="zh-CN"/>
                <w14:textFill>
                  <w14:solidFill>
                    <w14:schemeClr w14:val="tx1"/>
                  </w14:solidFill>
                </w14:textFill>
              </w:rPr>
              <w:t>；连</w:t>
            </w:r>
            <w:r>
              <w:rPr>
                <w:rFonts w:hint="eastAsia" w:hAnsi="宋体"/>
                <w:color w:val="000000" w:themeColor="text1"/>
                <w:sz w:val="24"/>
                <w:szCs w:val="24"/>
                <w:highlight w:val="none"/>
                <w14:textFill>
                  <w14:solidFill>
                    <w14:schemeClr w14:val="tx1"/>
                  </w14:solidFill>
                </w14:textFill>
              </w:rPr>
              <w:t>续</w:t>
            </w:r>
            <w:r>
              <w:rPr>
                <w:rFonts w:hint="eastAsia" w:hAnsi="宋体"/>
                <w:color w:val="000000" w:themeColor="text1"/>
                <w:sz w:val="24"/>
                <w:szCs w:val="24"/>
                <w:highlight w:val="none"/>
                <w:lang w:val="en-US" w:eastAsia="zh-CN"/>
                <w14:textFill>
                  <w14:solidFill>
                    <w14:schemeClr w14:val="tx1"/>
                  </w14:solidFill>
                </w14:textFill>
              </w:rPr>
              <w:t>四</w:t>
            </w:r>
            <w:r>
              <w:rPr>
                <w:rFonts w:hint="eastAsia" w:hAnsi="宋体"/>
                <w:color w:val="000000" w:themeColor="text1"/>
                <w:sz w:val="24"/>
                <w:szCs w:val="24"/>
                <w:highlight w:val="none"/>
                <w14:textFill>
                  <w14:solidFill>
                    <w14:schemeClr w14:val="tx1"/>
                  </w14:solidFill>
                </w14:textFill>
              </w:rPr>
              <w:t>年获得过省级或以上“优秀工程监理企业”荣誉的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得4分；连</w:t>
            </w:r>
            <w:r>
              <w:rPr>
                <w:rFonts w:hint="eastAsia" w:hAnsi="宋体"/>
                <w:color w:val="000000" w:themeColor="text1"/>
                <w:sz w:val="24"/>
                <w:szCs w:val="24"/>
                <w:highlight w:val="none"/>
                <w14:textFill>
                  <w14:solidFill>
                    <w14:schemeClr w14:val="tx1"/>
                  </w14:solidFill>
                </w14:textFill>
              </w:rPr>
              <w:t>续</w:t>
            </w:r>
            <w:r>
              <w:rPr>
                <w:rFonts w:hint="eastAsia" w:hAnsi="宋体"/>
                <w:color w:val="000000" w:themeColor="text1"/>
                <w:sz w:val="24"/>
                <w:szCs w:val="24"/>
                <w:highlight w:val="none"/>
                <w:lang w:val="en-US" w:eastAsia="zh-CN"/>
                <w14:textFill>
                  <w14:solidFill>
                    <w14:schemeClr w14:val="tx1"/>
                  </w14:solidFill>
                </w14:textFill>
              </w:rPr>
              <w:t>五</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lang w:val="en-US" w:eastAsia="zh-CN"/>
                <w14:textFill>
                  <w14:solidFill>
                    <w14:schemeClr w14:val="tx1"/>
                  </w14:solidFill>
                </w14:textFill>
              </w:rPr>
              <w:t>或以上</w:t>
            </w:r>
            <w:r>
              <w:rPr>
                <w:rFonts w:hint="eastAsia" w:hAnsi="宋体"/>
                <w:color w:val="000000" w:themeColor="text1"/>
                <w:sz w:val="24"/>
                <w:szCs w:val="24"/>
                <w:highlight w:val="none"/>
                <w14:textFill>
                  <w14:solidFill>
                    <w14:schemeClr w14:val="tx1"/>
                  </w14:solidFill>
                </w14:textFill>
              </w:rPr>
              <w:t>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得6分。</w:t>
            </w:r>
          </w:p>
          <w:p w14:paraId="52753F0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rPr>
            </w:pPr>
            <w:r>
              <w:rPr>
                <w:rFonts w:hint="eastAsia" w:hAnsi="宋体"/>
                <w:snapToGrid w:val="0"/>
                <w:color w:val="000000" w:themeColor="text1"/>
                <w:kern w:val="0"/>
                <w:sz w:val="24"/>
                <w:szCs w:val="24"/>
                <w:highlight w:val="none"/>
                <w14:textFill>
                  <w14:solidFill>
                    <w14:schemeClr w14:val="tx1"/>
                  </w14:solidFill>
                </w14:textFill>
              </w:rPr>
              <w:t>2．本项最高得</w:t>
            </w:r>
            <w:r>
              <w:rPr>
                <w:rFonts w:hint="eastAsia" w:hAnsi="宋体"/>
                <w:snapToGrid w:val="0"/>
                <w:color w:val="000000" w:themeColor="text1"/>
                <w:kern w:val="0"/>
                <w:sz w:val="24"/>
                <w:szCs w:val="24"/>
                <w:highlight w:val="none"/>
                <w:lang w:val="en-US" w:eastAsia="zh-CN"/>
                <w14:textFill>
                  <w14:solidFill>
                    <w14:schemeClr w14:val="tx1"/>
                  </w14:solidFill>
                </w14:textFill>
              </w:rPr>
              <w:t>6</w:t>
            </w:r>
            <w:r>
              <w:rPr>
                <w:rFonts w:hint="eastAsia" w:hAnsi="宋体"/>
                <w:snapToGrid w:val="0"/>
                <w:color w:val="000000" w:themeColor="text1"/>
                <w:kern w:val="0"/>
                <w:sz w:val="24"/>
                <w:szCs w:val="24"/>
                <w:highlight w:val="none"/>
                <w14:textFill>
                  <w14:solidFill>
                    <w14:schemeClr w14:val="tx1"/>
                  </w14:solidFill>
                </w14:textFill>
              </w:rPr>
              <w:t>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348518C8">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s="Times New Roman"/>
                <w:snapToGrid w:val="0"/>
                <w:color w:val="000000" w:themeColor="text1"/>
                <w:kern w:val="0"/>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1</w:t>
            </w:r>
            <w:r>
              <w:rPr>
                <w:rFonts w:hint="eastAsia" w:hAnsi="宋体"/>
                <w:snapToGrid w:val="0"/>
                <w:color w:val="000000" w:themeColor="text1"/>
                <w:kern w:val="0"/>
                <w:sz w:val="24"/>
                <w:szCs w:val="24"/>
                <w:highlight w:val="none"/>
                <w:lang w:val="en-US" w:eastAsia="zh-CN"/>
                <w14:textFill>
                  <w14:solidFill>
                    <w14:schemeClr w14:val="tx1"/>
                  </w14:solidFill>
                </w14:textFill>
              </w:rPr>
              <w:t>.</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须</w:t>
            </w:r>
            <w:r>
              <w:rPr>
                <w:rFonts w:hint="eastAsia" w:hAnsi="宋体" w:eastAsia="宋体" w:cs="Times New Roman"/>
                <w:snapToGrid w:val="0"/>
                <w:color w:val="000000" w:themeColor="text1"/>
                <w:kern w:val="0"/>
                <w:sz w:val="24"/>
                <w:szCs w:val="24"/>
                <w:highlight w:val="none"/>
                <w14:textFill>
                  <w14:solidFill>
                    <w14:schemeClr w14:val="tx1"/>
                  </w14:solidFill>
                </w14:textFill>
              </w:rPr>
              <w:t>提供荣誉证书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eastAsia="宋体" w:cs="Times New Roman"/>
                <w:snapToGrid w:val="0"/>
                <w:color w:val="000000" w:themeColor="text1"/>
                <w:kern w:val="0"/>
                <w:sz w:val="24"/>
                <w:szCs w:val="24"/>
                <w:highlight w:val="none"/>
                <w14:textFill>
                  <w14:solidFill>
                    <w14:schemeClr w14:val="tx1"/>
                  </w14:solidFill>
                </w14:textFill>
              </w:rPr>
              <w:t>。</w:t>
            </w:r>
          </w:p>
          <w:p w14:paraId="6F4F9111">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时间以荣誉证书的落款日期为准。</w:t>
            </w:r>
          </w:p>
          <w:p w14:paraId="3F8A85D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hAnsi="宋体"/>
                <w:snapToGrid w:val="0"/>
                <w:color w:val="000000" w:themeColor="text1"/>
                <w:kern w:val="0"/>
                <w:sz w:val="24"/>
                <w:szCs w:val="24"/>
                <w:highlight w:val="none"/>
                <w:lang w:val="en-US" w:eastAsia="zh-CN"/>
                <w14:textFill>
                  <w14:solidFill>
                    <w14:schemeClr w14:val="tx1"/>
                  </w14:solidFill>
                </w14:textFill>
              </w:rPr>
              <w:t>3.</w:t>
            </w:r>
            <w:r>
              <w:rPr>
                <w:rFonts w:hint="eastAsia" w:hAnsi="宋体"/>
                <w:color w:val="000000" w:themeColor="text1"/>
                <w:sz w:val="24"/>
                <w:szCs w:val="24"/>
                <w:highlight w:val="none"/>
                <w:lang w:val="en-US" w:eastAsia="zh-CN"/>
                <w14:textFill>
                  <w14:solidFill>
                    <w14:schemeClr w14:val="tx1"/>
                  </w14:solidFill>
                </w14:textFill>
              </w:rPr>
              <w:t>组成联合体投标的由牵头人提供。</w:t>
            </w:r>
            <w:r>
              <w:rPr>
                <w:rFonts w:hint="eastAsia" w:hAnsi="宋体"/>
                <w:snapToGrid w:val="0"/>
                <w:color w:val="000000" w:themeColor="text1"/>
                <w:kern w:val="0"/>
                <w:sz w:val="24"/>
                <w:szCs w:val="24"/>
                <w:highlight w:val="none"/>
                <w:lang w:val="en-US" w:eastAsia="zh-CN"/>
                <w14:textFill>
                  <w14:solidFill>
                    <w14:schemeClr w14:val="tx1"/>
                  </w14:solidFill>
                </w14:textFill>
              </w:rPr>
              <w:t xml:space="preserve"> </w:t>
            </w:r>
          </w:p>
        </w:tc>
      </w:tr>
      <w:tr w14:paraId="16C9FDC3">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B26A7C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企业管理体系认证</w:t>
            </w:r>
          </w:p>
          <w:p w14:paraId="3F7DCAB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7A493C5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rPr>
            </w:pPr>
            <w:r>
              <w:rPr>
                <w:rFonts w:hint="eastAsia" w:hAnsi="宋体"/>
                <w:color w:val="000000" w:themeColor="text1"/>
                <w:sz w:val="24"/>
                <w:szCs w:val="24"/>
                <w:highlight w:val="none"/>
                <w14:textFill>
                  <w14:solidFill>
                    <w14:schemeClr w14:val="tx1"/>
                  </w14:solidFill>
                </w14:textFill>
              </w:rPr>
              <w:t>投标人</w:t>
            </w:r>
            <w:r>
              <w:rPr>
                <w:rFonts w:hint="eastAsia" w:hAnsi="宋体"/>
                <w:color w:val="000000" w:themeColor="text1"/>
                <w:sz w:val="24"/>
                <w:szCs w:val="24"/>
                <w:highlight w:val="none"/>
                <w:lang w:val="en-US" w:eastAsia="zh-CN"/>
                <w14:textFill>
                  <w14:solidFill>
                    <w14:schemeClr w14:val="tx1"/>
                  </w14:solidFill>
                </w14:textFill>
              </w:rPr>
              <w:t>同时</w:t>
            </w:r>
            <w:r>
              <w:rPr>
                <w:rFonts w:hint="eastAsia" w:hAnsi="宋体"/>
                <w:color w:val="000000" w:themeColor="text1"/>
                <w:sz w:val="24"/>
                <w:szCs w:val="24"/>
                <w:highlight w:val="none"/>
                <w14:textFill>
                  <w14:solidFill>
                    <w14:schemeClr w14:val="tx1"/>
                  </w14:solidFill>
                </w14:textFill>
              </w:rPr>
              <w:t>具有有效的质量管理体系认证、环境管理体系认证、职业健康安全管理体系认证的得</w:t>
            </w:r>
            <w:r>
              <w:rPr>
                <w:rFonts w:hint="eastAsia" w:hAnsi="宋体"/>
                <w:color w:val="000000" w:themeColor="text1"/>
                <w:sz w:val="24"/>
                <w:szCs w:val="24"/>
                <w:highlight w:val="none"/>
                <w:lang w:val="en-US" w:eastAsia="zh-CN"/>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分，缺一项不得分。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1E99035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组成联合体投标的由牵头人提供。</w:t>
            </w:r>
          </w:p>
        </w:tc>
      </w:tr>
      <w:tr w14:paraId="202864B6">
        <w:tblPrEx>
          <w:tblCellMar>
            <w:top w:w="0" w:type="dxa"/>
            <w:left w:w="108" w:type="dxa"/>
            <w:bottom w:w="0" w:type="dxa"/>
            <w:right w:w="108" w:type="dxa"/>
          </w:tblCellMar>
        </w:tblPrEx>
        <w:trPr>
          <w:trHeight w:val="1509"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F44CE5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项目总监综合素质</w:t>
            </w:r>
          </w:p>
          <w:p w14:paraId="6CFBB0E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9</w:t>
            </w:r>
            <w:r>
              <w:rPr>
                <w:rFonts w:hint="eastAsia" w:hAnsi="宋体" w:cs="宋体"/>
                <w:color w:val="000000" w:themeColor="text1"/>
                <w:kern w:val="0"/>
                <w:sz w:val="24"/>
                <w:szCs w:val="24"/>
                <w:highlight w:val="none"/>
                <w14:textFill>
                  <w14:solidFill>
                    <w14:schemeClr w14:val="tx1"/>
                  </w14:solidFill>
                </w14:textFill>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2801228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hAnsi="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hAnsi="宋体" w:cs="宋体"/>
                <w:snapToGrid w:val="0"/>
                <w:color w:val="000000" w:themeColor="text1"/>
                <w:kern w:val="0"/>
                <w:sz w:val="24"/>
                <w:szCs w:val="24"/>
                <w:highlight w:val="none"/>
                <w14:textFill>
                  <w14:solidFill>
                    <w14:schemeClr w14:val="tx1"/>
                  </w14:solidFill>
                </w14:textFill>
              </w:rPr>
              <w:t>拟委派的总监理工程师具有工程师职称的</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val="en-US"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具有</w:t>
            </w:r>
            <w:r>
              <w:rPr>
                <w:rFonts w:hint="eastAsia" w:hAnsi="宋体" w:cs="宋体"/>
                <w:snapToGrid w:val="0"/>
                <w:color w:val="000000" w:themeColor="text1"/>
                <w:kern w:val="0"/>
                <w:sz w:val="24"/>
                <w:szCs w:val="24"/>
                <w:highlight w:val="none"/>
                <w:lang w:val="en-US" w:eastAsia="zh-CN"/>
                <w14:textFill>
                  <w14:solidFill>
                    <w14:schemeClr w14:val="tx1"/>
                  </w14:solidFill>
                </w14:textFill>
              </w:rPr>
              <w:t>高级或以上</w:t>
            </w:r>
            <w:r>
              <w:rPr>
                <w:rFonts w:hint="eastAsia" w:hAnsi="宋体" w:cs="宋体"/>
                <w:snapToGrid w:val="0"/>
                <w:color w:val="000000" w:themeColor="text1"/>
                <w:kern w:val="0"/>
                <w:sz w:val="24"/>
                <w:szCs w:val="24"/>
                <w:highlight w:val="none"/>
                <w14:textFill>
                  <w14:solidFill>
                    <w14:schemeClr w14:val="tx1"/>
                  </w14:solidFill>
                </w14:textFill>
              </w:rPr>
              <w:t>工程师职称的</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本小项最高得6分。</w:t>
            </w:r>
          </w:p>
          <w:p w14:paraId="5CD05D3D">
            <w:pPr>
              <w:pStyle w:val="16"/>
              <w:numPr>
                <w:ilvl w:val="0"/>
                <w:numId w:val="0"/>
              </w:numPr>
              <w:rPr>
                <w:rFonts w:hint="eastAsia" w:hAnsi="宋体"/>
                <w:snapToGrid w:val="0"/>
                <w:color w:val="000000" w:themeColor="text1"/>
                <w:kern w:val="0"/>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hAnsi="宋体" w:cs="宋体"/>
                <w:snapToGrid w:val="0"/>
                <w:color w:val="000000" w:themeColor="text1"/>
                <w:kern w:val="0"/>
                <w:sz w:val="24"/>
                <w:szCs w:val="24"/>
                <w:highlight w:val="none"/>
                <w14:textFill>
                  <w14:solidFill>
                    <w14:schemeClr w14:val="tx1"/>
                  </w14:solidFill>
                </w14:textFill>
              </w:rPr>
              <w:t>拟委派的总监理工程师</w:t>
            </w:r>
            <w:r>
              <w:rPr>
                <w:rFonts w:hint="eastAsia" w:hAnsi="宋体"/>
                <w:snapToGrid w:val="0"/>
                <w:color w:val="000000" w:themeColor="text1"/>
                <w:kern w:val="0"/>
                <w:sz w:val="24"/>
                <w:szCs w:val="24"/>
                <w:highlight w:val="none"/>
                <w14:textFill>
                  <w14:solidFill>
                    <w14:schemeClr w14:val="tx1"/>
                  </w14:solidFill>
                </w14:textFill>
              </w:rPr>
              <w:t>自</w:t>
            </w:r>
            <w:r>
              <w:rPr>
                <w:rFonts w:hint="eastAsia" w:hAnsi="宋体"/>
                <w:snapToGrid w:val="0"/>
                <w:color w:val="000000" w:themeColor="text1"/>
                <w:kern w:val="0"/>
                <w:sz w:val="24"/>
                <w:szCs w:val="24"/>
                <w:highlight w:val="none"/>
                <w:lang w:val="en-US" w:eastAsia="zh-CN"/>
                <w14:textFill>
                  <w14:solidFill>
                    <w14:schemeClr w14:val="tx1"/>
                  </w14:solidFill>
                </w14:textFill>
              </w:rPr>
              <w:t>2020</w:t>
            </w:r>
            <w:r>
              <w:rPr>
                <w:rFonts w:hint="eastAsia" w:hAnsi="宋体"/>
                <w:snapToGrid w:val="0"/>
                <w:color w:val="000000" w:themeColor="text1"/>
                <w:kern w:val="0"/>
                <w:sz w:val="24"/>
                <w:szCs w:val="24"/>
                <w:highlight w:val="none"/>
                <w14:textFill>
                  <w14:solidFill>
                    <w14:schemeClr w14:val="tx1"/>
                  </w14:solidFill>
                </w14:textFill>
              </w:rPr>
              <w:t>年1月1日至投标截止时间前</w:t>
            </w:r>
            <w:r>
              <w:rPr>
                <w:rFonts w:hint="eastAsia" w:hAnsi="宋体" w:cs="宋体"/>
                <w:snapToGrid w:val="0"/>
                <w:color w:val="000000" w:themeColor="text1"/>
                <w:kern w:val="0"/>
                <w:sz w:val="24"/>
                <w:szCs w:val="24"/>
                <w:highlight w:val="none"/>
                <w:lang w:val="en-US" w:eastAsia="zh-CN"/>
                <w14:textFill>
                  <w14:solidFill>
                    <w14:schemeClr w14:val="tx1"/>
                  </w14:solidFill>
                </w14:textFill>
              </w:rPr>
              <w:t>获得过</w:t>
            </w:r>
            <w:r>
              <w:rPr>
                <w:rFonts w:hint="eastAsia" w:hAnsi="宋体"/>
                <w:snapToGrid w:val="0"/>
                <w:color w:val="000000" w:themeColor="text1"/>
                <w:kern w:val="0"/>
                <w:sz w:val="24"/>
                <w:szCs w:val="24"/>
                <w:highlight w:val="none"/>
                <w14:textFill>
                  <w14:solidFill>
                    <w14:schemeClr w14:val="tx1"/>
                  </w14:solidFill>
                </w14:textFill>
              </w:rPr>
              <w:t>省级以上(含省级)优秀总监理工程师或优秀监理工程师称号的</w:t>
            </w:r>
            <w:r>
              <w:rPr>
                <w:rFonts w:hint="eastAsia" w:hAnsi="宋体"/>
                <w:snapToGrid w:val="0"/>
                <w:color w:val="000000" w:themeColor="text1"/>
                <w:kern w:val="0"/>
                <w:sz w:val="24"/>
                <w:szCs w:val="24"/>
                <w:highlight w:val="none"/>
                <w:lang w:eastAsia="zh-CN"/>
                <w14:textFill>
                  <w14:solidFill>
                    <w14:schemeClr w14:val="tx1"/>
                  </w14:solidFill>
                </w14:textFill>
              </w:rPr>
              <w:t>，</w:t>
            </w:r>
            <w:r>
              <w:rPr>
                <w:rFonts w:hint="eastAsia" w:hAnsi="宋体"/>
                <w:snapToGrid w:val="0"/>
                <w:color w:val="000000" w:themeColor="text1"/>
                <w:kern w:val="0"/>
                <w:sz w:val="24"/>
                <w:szCs w:val="24"/>
                <w:highlight w:val="none"/>
                <w:lang w:val="en-US" w:eastAsia="zh-CN"/>
                <w14:textFill>
                  <w14:solidFill>
                    <w14:schemeClr w14:val="tx1"/>
                  </w14:solidFill>
                </w14:textFill>
              </w:rPr>
              <w:t>得3分，本小项最高得3分。</w:t>
            </w:r>
          </w:p>
          <w:p w14:paraId="0559BE30">
            <w:pPr>
              <w:pStyle w:val="16"/>
              <w:numPr>
                <w:ilvl w:val="0"/>
                <w:numId w:val="0"/>
              </w:numPr>
              <w:ind w:left="0" w:leftChars="0" w:firstLine="0" w:firstLineChars="0"/>
              <w:rPr>
                <w:rFonts w:hint="default" w:ascii="宋体" w:hAnsi="宋体" w:eastAsia="宋体" w:cs="宋体"/>
                <w:color w:val="auto"/>
                <w:sz w:val="24"/>
                <w:szCs w:val="24"/>
                <w:highlight w:val="none"/>
                <w:lang w:val="en-US" w:eastAsia="zh-CN"/>
              </w:rPr>
            </w:pPr>
            <w:r>
              <w:rPr>
                <w:rFonts w:hint="eastAsia" w:hAnsi="宋体"/>
                <w:snapToGrid w:val="0"/>
                <w:color w:val="000000" w:themeColor="text1"/>
                <w:kern w:val="0"/>
                <w:sz w:val="24"/>
                <w:szCs w:val="24"/>
                <w:highlight w:val="none"/>
                <w:lang w:val="en-US" w:eastAsia="zh-CN"/>
                <w14:textFill>
                  <w14:solidFill>
                    <w14:schemeClr w14:val="tx1"/>
                  </w14:solidFill>
                </w14:textFill>
              </w:rPr>
              <w:t>3.本项最高得9分。</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63FB041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7A42F81F">
        <w:tblPrEx>
          <w:tblCellMar>
            <w:top w:w="0" w:type="dxa"/>
            <w:left w:w="108" w:type="dxa"/>
            <w:bottom w:w="0" w:type="dxa"/>
            <w:right w:w="108" w:type="dxa"/>
          </w:tblCellMar>
        </w:tblPrEx>
        <w:trPr>
          <w:trHeight w:val="1483" w:hRule="atLeast"/>
          <w:jc w:val="center"/>
        </w:trPr>
        <w:tc>
          <w:tcPr>
            <w:tcW w:w="1370" w:type="dxa"/>
            <w:vMerge w:val="restart"/>
            <w:tcBorders>
              <w:top w:val="single" w:color="auto" w:sz="4" w:space="0"/>
              <w:left w:val="single" w:color="auto" w:sz="4" w:space="0"/>
              <w:right w:val="single" w:color="auto" w:sz="4" w:space="0"/>
            </w:tcBorders>
            <w:noWrap w:val="0"/>
            <w:vAlign w:val="center"/>
          </w:tcPr>
          <w:p w14:paraId="3B02DB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lang w:val="zh-TW"/>
                <w14:textFill>
                  <w14:solidFill>
                    <w14:schemeClr w14:val="tx1"/>
                  </w14:solidFill>
                </w14:textFill>
              </w:rPr>
            </w:pPr>
            <w:r>
              <w:rPr>
                <w:rFonts w:hint="eastAsia" w:hAnsi="宋体" w:cs="宋体"/>
                <w:color w:val="000000" w:themeColor="text1"/>
                <w:sz w:val="24"/>
                <w:szCs w:val="24"/>
                <w:highlight w:val="none"/>
                <w:lang w:val="zh-TW"/>
                <w14:textFill>
                  <w14:solidFill>
                    <w14:schemeClr w14:val="tx1"/>
                  </w14:solidFill>
                </w14:textFill>
              </w:rPr>
              <w:t>其他</w:t>
            </w:r>
            <w:r>
              <w:rPr>
                <w:rFonts w:hint="eastAsia" w:hAnsi="宋体" w:cs="宋体"/>
                <w:color w:val="000000" w:themeColor="text1"/>
                <w:sz w:val="24"/>
                <w:szCs w:val="24"/>
                <w:highlight w:val="none"/>
                <w:lang w:val="zh-TW" w:eastAsia="zh-TW"/>
                <w14:textFill>
                  <w14:solidFill>
                    <w14:schemeClr w14:val="tx1"/>
                  </w14:solidFill>
                </w14:textFill>
              </w:rPr>
              <w:t>监理人员配备</w:t>
            </w:r>
          </w:p>
          <w:p w14:paraId="53536A6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zh-TW"/>
              </w:rPr>
            </w:pPr>
            <w:r>
              <w:rPr>
                <w:rFonts w:hint="eastAsia" w:hAnsi="宋体" w:cs="宋体"/>
                <w:color w:val="000000" w:themeColor="text1"/>
                <w:sz w:val="24"/>
                <w:szCs w:val="24"/>
                <w:highlight w:val="none"/>
                <w:lang w:val="zh-TW"/>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21</w:t>
            </w:r>
            <w:r>
              <w:rPr>
                <w:rFonts w:hint="eastAsia" w:hAnsi="宋体" w:cs="宋体"/>
                <w:color w:val="000000" w:themeColor="text1"/>
                <w:sz w:val="24"/>
                <w:szCs w:val="24"/>
                <w:highlight w:val="none"/>
                <w14:textFill>
                  <w14:solidFill>
                    <w14:schemeClr w14:val="tx1"/>
                  </w14:solidFill>
                </w14:textFill>
              </w:rPr>
              <w:t>分</w:t>
            </w:r>
            <w:r>
              <w:rPr>
                <w:rFonts w:hint="eastAsia" w:hAnsi="宋体" w:cs="宋体"/>
                <w:color w:val="000000" w:themeColor="text1"/>
                <w:sz w:val="24"/>
                <w:szCs w:val="24"/>
                <w:highlight w:val="none"/>
                <w:lang w:val="zh-TW"/>
                <w14:textFill>
                  <w14:solidFill>
                    <w14:schemeClr w14:val="tx1"/>
                  </w14:solidFill>
                </w14:textFill>
              </w:rPr>
              <w:t>）</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D7D01F9">
            <w:pPr>
              <w:keepNext w:val="0"/>
              <w:keepLines w:val="0"/>
              <w:pageBreakBefore w:val="0"/>
              <w:tabs>
                <w:tab w:val="left" w:pos="312"/>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hAnsi="宋体" w:cs="宋体"/>
                <w:snapToGrid w:val="0"/>
                <w:color w:val="000000" w:themeColor="text1"/>
                <w:kern w:val="0"/>
                <w:sz w:val="24"/>
                <w:szCs w:val="24"/>
                <w:highlight w:val="none"/>
                <w14:textFill>
                  <w14:solidFill>
                    <w14:schemeClr w14:val="tx1"/>
                  </w14:solidFill>
                </w14:textFill>
              </w:rPr>
              <w:t>拟派人员的数量和专业完全满足表2 《项目监理机构其他人员需求表》要求的（以下简称《需求表》）要求的，得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hAnsi="宋体" w:cs="宋体"/>
                <w:snapToGrid w:val="0"/>
                <w:color w:val="000000" w:themeColor="text1"/>
                <w:kern w:val="0"/>
                <w:sz w:val="24"/>
                <w:szCs w:val="24"/>
                <w:highlight w:val="none"/>
                <w14:textFill>
                  <w14:solidFill>
                    <w14:schemeClr w14:val="tx1"/>
                  </w14:solidFill>
                </w14:textFill>
              </w:rPr>
              <w:t>分；否则不得分。</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68312D2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hAnsi="宋体" w:cs="宋体"/>
                <w:color w:val="auto"/>
                <w:sz w:val="24"/>
                <w:szCs w:val="24"/>
                <w:highlight w:val="none"/>
                <w:lang w:val="en-US" w:eastAsia="zh-CN"/>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2D3BA2C6">
        <w:tblPrEx>
          <w:tblCellMar>
            <w:top w:w="0" w:type="dxa"/>
            <w:left w:w="108" w:type="dxa"/>
            <w:bottom w:w="0" w:type="dxa"/>
            <w:right w:w="108" w:type="dxa"/>
          </w:tblCellMar>
        </w:tblPrEx>
        <w:trPr>
          <w:trHeight w:val="1518" w:hRule="atLeast"/>
          <w:jc w:val="center"/>
        </w:trPr>
        <w:tc>
          <w:tcPr>
            <w:tcW w:w="1370" w:type="dxa"/>
            <w:vMerge w:val="continue"/>
            <w:tcBorders>
              <w:left w:val="single" w:color="auto" w:sz="4" w:space="0"/>
              <w:right w:val="single" w:color="auto" w:sz="4" w:space="0"/>
            </w:tcBorders>
            <w:noWrap w:val="0"/>
            <w:vAlign w:val="center"/>
          </w:tcPr>
          <w:p w14:paraId="77DD82D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F7E01C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hAnsi="宋体" w:cs="宋体"/>
                <w:snapToGrid w:val="0"/>
                <w:color w:val="000000" w:themeColor="text1"/>
                <w:kern w:val="0"/>
                <w:sz w:val="24"/>
                <w:szCs w:val="24"/>
                <w:highlight w:val="none"/>
                <w14:textFill>
                  <w14:solidFill>
                    <w14:schemeClr w14:val="tx1"/>
                  </w14:solidFill>
                </w14:textFill>
              </w:rPr>
              <w:t>满足《需求表》要求，配备的</w:t>
            </w:r>
            <w:r>
              <w:rPr>
                <w:rFonts w:hint="eastAsia" w:hAnsi="宋体"/>
                <w:snapToGrid w:val="0"/>
                <w:color w:val="000000" w:themeColor="text1"/>
                <w:kern w:val="0"/>
                <w:sz w:val="24"/>
                <w:szCs w:val="24"/>
                <w:highlight w:val="none"/>
                <w14:textFill>
                  <w14:solidFill>
                    <w14:schemeClr w14:val="tx1"/>
                  </w14:solidFill>
                </w14:textFill>
              </w:rPr>
              <w:t>本项目总监理工程师代表具有高级工程师以上（含高级工程师）技术职称</w:t>
            </w:r>
            <w:r>
              <w:rPr>
                <w:rFonts w:hint="eastAsia" w:hAnsi="宋体"/>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snapToGrid w:val="0"/>
                <w:color w:val="000000" w:themeColor="text1"/>
                <w:kern w:val="0"/>
                <w:sz w:val="24"/>
                <w:szCs w:val="24"/>
                <w:highlight w:val="none"/>
                <w14:textFill>
                  <w14:solidFill>
                    <w14:schemeClr w14:val="tx1"/>
                  </w14:solidFill>
                </w14:textFill>
              </w:rPr>
              <w:t>注册安全工程师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证书的得2分；</w:t>
            </w:r>
            <w:r>
              <w:rPr>
                <w:rFonts w:hint="eastAsia" w:hAnsi="宋体" w:cs="宋体"/>
                <w:snapToGrid w:val="0"/>
                <w:color w:val="000000" w:themeColor="text1"/>
                <w:kern w:val="0"/>
                <w:sz w:val="24"/>
                <w:szCs w:val="24"/>
                <w:highlight w:val="none"/>
                <w:lang w:val="en-US" w:eastAsia="zh-CN"/>
                <w14:textFill>
                  <w14:solidFill>
                    <w14:schemeClr w14:val="tx1"/>
                  </w14:solidFill>
                </w14:textFill>
              </w:rPr>
              <w:t>具有一级</w:t>
            </w:r>
            <w:r>
              <w:rPr>
                <w:rFonts w:hint="eastAsia" w:hAnsi="宋体" w:cs="宋体"/>
                <w:snapToGrid w:val="0"/>
                <w:color w:val="000000" w:themeColor="text1"/>
                <w:kern w:val="0"/>
                <w:sz w:val="24"/>
                <w:szCs w:val="24"/>
                <w:highlight w:val="none"/>
                <w14:textFill>
                  <w14:solidFill>
                    <w14:schemeClr w14:val="tx1"/>
                  </w14:solidFill>
                </w14:textFill>
              </w:rPr>
              <w:t>注册造价工程师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宋体"/>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cs="宋体"/>
                <w:snapToGrid w:val="0"/>
                <w:color w:val="000000" w:themeColor="text1"/>
                <w:kern w:val="0"/>
                <w:sz w:val="24"/>
                <w:szCs w:val="24"/>
                <w:highlight w:val="none"/>
                <w14:textFill>
                  <w14:solidFill>
                    <w14:schemeClr w14:val="tx1"/>
                  </w14:solidFill>
                </w14:textFill>
              </w:rPr>
              <w:t>注册咨询工程师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宋体"/>
                <w:snapToGrid w:val="0"/>
                <w:color w:val="000000" w:themeColor="text1"/>
                <w:kern w:val="0"/>
                <w:sz w:val="24"/>
                <w:szCs w:val="24"/>
                <w:highlight w:val="none"/>
                <w14:textFill>
                  <w14:solidFill>
                    <w14:schemeClr w14:val="tx1"/>
                  </w14:solidFill>
                </w14:textFill>
              </w:rPr>
              <w:t>的得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本小项最高得8分。</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01A3109F">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s="宋体"/>
                <w:color w:val="auto"/>
                <w:sz w:val="24"/>
                <w:szCs w:val="24"/>
                <w:highlight w:val="none"/>
                <w:lang w:val="en-US" w:eastAsia="zh-CN"/>
              </w:rPr>
            </w:pPr>
            <w:r>
              <w:rPr>
                <w:rFonts w:hint="eastAsia" w:hAnsi="宋体"/>
                <w:color w:val="000000" w:themeColor="text1"/>
                <w:sz w:val="24"/>
                <w:szCs w:val="24"/>
                <w:highlight w:val="none"/>
                <w:lang w:val="en-US" w:eastAsia="zh-CN"/>
                <w14:textFill>
                  <w14:solidFill>
                    <w14:schemeClr w14:val="tx1"/>
                  </w14:solidFill>
                </w14:textFill>
              </w:rPr>
              <w:t>须</w:t>
            </w:r>
            <w:r>
              <w:rPr>
                <w:rFonts w:hint="eastAsia" w:hAnsi="宋体"/>
                <w:color w:val="000000" w:themeColor="text1"/>
                <w:sz w:val="24"/>
                <w:szCs w:val="24"/>
                <w:highlight w:val="none"/>
                <w14:textFill>
                  <w14:solidFill>
                    <w14:schemeClr w14:val="tx1"/>
                  </w14:solidFill>
                </w14:textFill>
              </w:rPr>
              <w:t>提供职称证、注册证书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58D9EAF1">
        <w:tblPrEx>
          <w:tblCellMar>
            <w:top w:w="0" w:type="dxa"/>
            <w:left w:w="108" w:type="dxa"/>
            <w:bottom w:w="0" w:type="dxa"/>
            <w:right w:w="108" w:type="dxa"/>
          </w:tblCellMar>
        </w:tblPrEx>
        <w:trPr>
          <w:trHeight w:val="1518" w:hRule="atLeast"/>
          <w:jc w:val="center"/>
        </w:trPr>
        <w:tc>
          <w:tcPr>
            <w:tcW w:w="1370" w:type="dxa"/>
            <w:vMerge w:val="continue"/>
            <w:tcBorders>
              <w:left w:val="single" w:color="auto" w:sz="4" w:space="0"/>
              <w:right w:val="single" w:color="auto" w:sz="4" w:space="0"/>
            </w:tcBorders>
            <w:noWrap w:val="0"/>
            <w:vAlign w:val="center"/>
          </w:tcPr>
          <w:p w14:paraId="1CBC01A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232BC4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hAnsi="宋体" w:cs="宋体"/>
                <w:snapToGrid w:val="0"/>
                <w:color w:val="000000" w:themeColor="text1"/>
                <w:kern w:val="0"/>
                <w:sz w:val="24"/>
                <w:szCs w:val="24"/>
                <w:highlight w:val="none"/>
                <w14:textFill>
                  <w14:solidFill>
                    <w14:schemeClr w14:val="tx1"/>
                  </w14:solidFill>
                </w14:textFill>
              </w:rPr>
              <w:t>满足《需求表》要求，</w:t>
            </w:r>
            <w:r>
              <w:rPr>
                <w:rFonts w:hint="eastAsia" w:hAnsi="宋体"/>
                <w:snapToGrid w:val="0"/>
                <w:color w:val="000000" w:themeColor="text1"/>
                <w:kern w:val="0"/>
                <w:sz w:val="24"/>
                <w:szCs w:val="24"/>
                <w:highlight w:val="none"/>
                <w14:textFill>
                  <w14:solidFill>
                    <w14:schemeClr w14:val="tx1"/>
                  </w14:solidFill>
                </w14:textFill>
              </w:rPr>
              <w:t>配备的专业监理工程师中，自</w:t>
            </w:r>
            <w:r>
              <w:rPr>
                <w:rFonts w:hint="eastAsia" w:hAnsi="宋体"/>
                <w:snapToGrid w:val="0"/>
                <w:color w:val="000000" w:themeColor="text1"/>
                <w:kern w:val="0"/>
                <w:sz w:val="24"/>
                <w:szCs w:val="24"/>
                <w:highlight w:val="none"/>
                <w:lang w:val="en-US" w:eastAsia="zh-CN"/>
                <w14:textFill>
                  <w14:solidFill>
                    <w14:schemeClr w14:val="tx1"/>
                  </w14:solidFill>
                </w14:textFill>
              </w:rPr>
              <w:t>2020</w:t>
            </w:r>
            <w:r>
              <w:rPr>
                <w:rFonts w:hint="eastAsia" w:hAnsi="宋体"/>
                <w:snapToGrid w:val="0"/>
                <w:color w:val="000000" w:themeColor="text1"/>
                <w:kern w:val="0"/>
                <w:sz w:val="24"/>
                <w:szCs w:val="24"/>
                <w:highlight w:val="none"/>
                <w14:textFill>
                  <w14:solidFill>
                    <w14:schemeClr w14:val="tx1"/>
                  </w14:solidFill>
                </w14:textFill>
              </w:rPr>
              <w:t>年1月1日至投标截止时间前获得过省级以上(含省级)优秀总监理工程师或优秀监理工程师称号的，每</w:t>
            </w:r>
            <w:r>
              <w:rPr>
                <w:rFonts w:hint="eastAsia" w:hAnsi="宋体"/>
                <w:snapToGrid w:val="0"/>
                <w:color w:val="000000" w:themeColor="text1"/>
                <w:kern w:val="0"/>
                <w:sz w:val="24"/>
                <w:szCs w:val="24"/>
                <w:highlight w:val="none"/>
                <w:lang w:val="en-US" w:eastAsia="zh-CN"/>
                <w14:textFill>
                  <w14:solidFill>
                    <w14:schemeClr w14:val="tx1"/>
                  </w14:solidFill>
                </w14:textFill>
              </w:rPr>
              <w:t>个</w:t>
            </w:r>
            <w:r>
              <w:rPr>
                <w:rFonts w:hint="eastAsia" w:hAnsi="宋体"/>
                <w:snapToGrid w:val="0"/>
                <w:color w:val="000000" w:themeColor="text1"/>
                <w:kern w:val="0"/>
                <w:sz w:val="24"/>
                <w:szCs w:val="24"/>
                <w:highlight w:val="none"/>
                <w14:textFill>
                  <w14:solidFill>
                    <w14:schemeClr w14:val="tx1"/>
                  </w14:solidFill>
                </w14:textFill>
              </w:rPr>
              <w:t>得</w:t>
            </w: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分，</w:t>
            </w:r>
            <w:r>
              <w:rPr>
                <w:rFonts w:hint="eastAsia" w:hAnsi="宋体"/>
                <w:snapToGrid w:val="0"/>
                <w:color w:val="000000" w:themeColor="text1"/>
                <w:kern w:val="0"/>
                <w:sz w:val="24"/>
                <w:szCs w:val="24"/>
                <w:highlight w:val="none"/>
                <w:lang w:val="en-US" w:eastAsia="zh-CN"/>
                <w14:textFill>
                  <w14:solidFill>
                    <w14:schemeClr w14:val="tx1"/>
                  </w14:solidFill>
                </w14:textFill>
              </w:rPr>
              <w:t>本小项</w:t>
            </w:r>
            <w:r>
              <w:rPr>
                <w:rFonts w:hint="eastAsia" w:hAnsi="宋体"/>
                <w:snapToGrid w:val="0"/>
                <w:color w:val="000000" w:themeColor="text1"/>
                <w:kern w:val="0"/>
                <w:sz w:val="24"/>
                <w:szCs w:val="24"/>
                <w:highlight w:val="none"/>
                <w14:textFill>
                  <w14:solidFill>
                    <w14:schemeClr w14:val="tx1"/>
                  </w14:solidFill>
                </w14:textFill>
              </w:rPr>
              <w:t>最高得</w:t>
            </w:r>
            <w:r>
              <w:rPr>
                <w:rFonts w:hint="eastAsia" w:hAnsi="宋体"/>
                <w:snapToGrid w:val="0"/>
                <w:color w:val="000000" w:themeColor="text1"/>
                <w:kern w:val="0"/>
                <w:sz w:val="24"/>
                <w:szCs w:val="24"/>
                <w:highlight w:val="none"/>
                <w:lang w:val="en-US" w:eastAsia="zh-CN"/>
                <w14:textFill>
                  <w14:solidFill>
                    <w14:schemeClr w14:val="tx1"/>
                  </w14:solidFill>
                </w14:textFill>
              </w:rPr>
              <w:t>4</w:t>
            </w:r>
            <w:r>
              <w:rPr>
                <w:rFonts w:hint="eastAsia" w:hAnsi="宋体"/>
                <w:snapToGrid w:val="0"/>
                <w:color w:val="000000" w:themeColor="text1"/>
                <w:kern w:val="0"/>
                <w:sz w:val="24"/>
                <w:szCs w:val="24"/>
                <w:highlight w:val="none"/>
                <w14:textFill>
                  <w14:solidFill>
                    <w14:schemeClr w14:val="tx1"/>
                  </w14:solidFill>
                </w14:textFill>
              </w:rPr>
              <w:t>分。</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3C737A88">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hAnsi="宋体" w:eastAsia="宋体" w:cs="Times New Roman"/>
                <w:snapToGrid w:val="0"/>
                <w:color w:val="000000" w:themeColor="text1"/>
                <w:kern w:val="0"/>
                <w:sz w:val="24"/>
                <w:szCs w:val="24"/>
                <w:highlight w:val="none"/>
                <w14:textFill>
                  <w14:solidFill>
                    <w14:schemeClr w14:val="tx1"/>
                  </w14:solidFill>
                </w14:textFill>
              </w:rPr>
            </w:pP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1.须</w:t>
            </w:r>
            <w:r>
              <w:rPr>
                <w:rFonts w:hint="eastAsia" w:hAnsi="宋体" w:eastAsia="宋体" w:cs="Times New Roman"/>
                <w:snapToGrid w:val="0"/>
                <w:color w:val="000000" w:themeColor="text1"/>
                <w:kern w:val="0"/>
                <w:sz w:val="24"/>
                <w:szCs w:val="24"/>
                <w:highlight w:val="none"/>
                <w14:textFill>
                  <w14:solidFill>
                    <w14:schemeClr w14:val="tx1"/>
                  </w14:solidFill>
                </w14:textFill>
              </w:rPr>
              <w:t>提供荣誉证书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eastAsia="宋体" w:cs="Times New Roman"/>
                <w:snapToGrid w:val="0"/>
                <w:color w:val="000000" w:themeColor="text1"/>
                <w:kern w:val="0"/>
                <w:sz w:val="24"/>
                <w:szCs w:val="24"/>
                <w:highlight w:val="none"/>
                <w14:textFill>
                  <w14:solidFill>
                    <w14:schemeClr w14:val="tx1"/>
                  </w14:solidFill>
                </w14:textFill>
              </w:rPr>
              <w:t>。</w:t>
            </w:r>
          </w:p>
          <w:p w14:paraId="421211B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eastAsia" w:hAnsi="宋体" w:cs="宋体"/>
                <w:color w:val="auto"/>
                <w:sz w:val="24"/>
                <w:szCs w:val="24"/>
                <w:highlight w:val="none"/>
                <w:lang w:val="en-US" w:eastAsia="zh-CN"/>
              </w:rPr>
            </w:pP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时间以荣誉证书的落款日期为准。</w:t>
            </w:r>
          </w:p>
        </w:tc>
      </w:tr>
      <w:tr w14:paraId="51195E09">
        <w:tblPrEx>
          <w:tblCellMar>
            <w:top w:w="0" w:type="dxa"/>
            <w:left w:w="108" w:type="dxa"/>
            <w:bottom w:w="0" w:type="dxa"/>
            <w:right w:w="108" w:type="dxa"/>
          </w:tblCellMar>
        </w:tblPrEx>
        <w:trPr>
          <w:trHeight w:val="1219" w:hRule="atLeast"/>
          <w:jc w:val="center"/>
        </w:trPr>
        <w:tc>
          <w:tcPr>
            <w:tcW w:w="1370" w:type="dxa"/>
            <w:vMerge w:val="continue"/>
            <w:tcBorders>
              <w:left w:val="single" w:color="auto" w:sz="4" w:space="0"/>
              <w:bottom w:val="single" w:color="auto" w:sz="4" w:space="0"/>
              <w:right w:val="single" w:color="auto" w:sz="4" w:space="0"/>
            </w:tcBorders>
            <w:noWrap w:val="0"/>
            <w:vAlign w:val="center"/>
          </w:tcPr>
          <w:p w14:paraId="79100B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036FFA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hAnsi="宋体"/>
                <w:snapToGrid w:val="0"/>
                <w:color w:val="000000" w:themeColor="text1"/>
                <w:kern w:val="0"/>
                <w:sz w:val="24"/>
                <w:szCs w:val="24"/>
                <w:highlight w:val="none"/>
                <w14:textFill>
                  <w14:solidFill>
                    <w14:schemeClr w14:val="tx1"/>
                  </w14:solidFill>
                </w14:textFill>
              </w:rPr>
              <w:t>满足《需求表》要求，投标人增配一名</w:t>
            </w:r>
            <w:r>
              <w:rPr>
                <w:rFonts w:hint="eastAsia" w:hAnsi="宋体"/>
                <w:snapToGrid w:val="0"/>
                <w:color w:val="000000" w:themeColor="text1"/>
                <w:kern w:val="0"/>
                <w:sz w:val="24"/>
                <w:szCs w:val="24"/>
                <w:highlight w:val="none"/>
                <w:lang w:val="en-US" w:eastAsia="zh-CN"/>
                <w14:textFill>
                  <w14:solidFill>
                    <w14:schemeClr w14:val="tx1"/>
                  </w14:solidFill>
                </w14:textFill>
              </w:rPr>
              <w:t>给排水</w:t>
            </w:r>
            <w:r>
              <w:rPr>
                <w:rFonts w:hint="eastAsia" w:hAnsi="宋体"/>
                <w:snapToGrid w:val="0"/>
                <w:color w:val="000000" w:themeColor="text1"/>
                <w:kern w:val="0"/>
                <w:sz w:val="24"/>
                <w:szCs w:val="24"/>
                <w:highlight w:val="none"/>
                <w14:textFill>
                  <w14:solidFill>
                    <w14:schemeClr w14:val="tx1"/>
                  </w14:solidFill>
                </w14:textFill>
              </w:rPr>
              <w:t>负责人具有</w:t>
            </w:r>
            <w:r>
              <w:rPr>
                <w:rFonts w:hint="eastAsia" w:hAnsi="宋体"/>
                <w:snapToGrid w:val="0"/>
                <w:color w:val="000000" w:themeColor="text1"/>
                <w:kern w:val="0"/>
                <w:sz w:val="24"/>
                <w:szCs w:val="24"/>
                <w:highlight w:val="none"/>
                <w:lang w:val="en-US" w:eastAsia="zh-CN"/>
                <w14:textFill>
                  <w14:solidFill>
                    <w14:schemeClr w14:val="tx1"/>
                  </w14:solidFill>
                </w14:textFill>
              </w:rPr>
              <w:t>市政公用</w:t>
            </w:r>
            <w:r>
              <w:rPr>
                <w:rFonts w:hint="eastAsia" w:hAnsi="宋体"/>
                <w:snapToGrid w:val="0"/>
                <w:color w:val="000000" w:themeColor="text1"/>
                <w:kern w:val="0"/>
                <w:sz w:val="24"/>
                <w:szCs w:val="24"/>
                <w:highlight w:val="none"/>
                <w14:textFill>
                  <w14:solidFill>
                    <w14:schemeClr w14:val="tx1"/>
                  </w14:solidFill>
                </w14:textFill>
              </w:rPr>
              <w:t>工程</w:t>
            </w:r>
            <w:r>
              <w:rPr>
                <w:rFonts w:hint="eastAsia" w:hAnsi="宋体"/>
                <w:snapToGrid w:val="0"/>
                <w:color w:val="000000" w:themeColor="text1"/>
                <w:kern w:val="0"/>
                <w:sz w:val="24"/>
                <w:szCs w:val="24"/>
                <w:highlight w:val="none"/>
                <w:lang w:val="en-US" w:eastAsia="zh-CN"/>
                <w14:textFill>
                  <w14:solidFill>
                    <w14:schemeClr w14:val="tx1"/>
                  </w14:solidFill>
                </w14:textFill>
              </w:rPr>
              <w:t>专业</w:t>
            </w:r>
            <w:r>
              <w:rPr>
                <w:rFonts w:hint="eastAsia" w:hAnsi="宋体"/>
                <w:snapToGrid w:val="0"/>
                <w:color w:val="000000" w:themeColor="text1"/>
                <w:kern w:val="0"/>
                <w:sz w:val="24"/>
                <w:szCs w:val="24"/>
                <w:highlight w:val="none"/>
                <w14:textFill>
                  <w14:solidFill>
                    <w14:schemeClr w14:val="tx1"/>
                  </w14:solidFill>
                </w14:textFill>
              </w:rPr>
              <w:t>注册监理工程师证书</w:t>
            </w:r>
            <w:r>
              <w:rPr>
                <w:rFonts w:hint="eastAsia" w:hAnsi="宋体"/>
                <w:snapToGrid w:val="0"/>
                <w:color w:val="000000" w:themeColor="text1"/>
                <w:kern w:val="0"/>
                <w:sz w:val="24"/>
                <w:szCs w:val="24"/>
                <w:highlight w:val="none"/>
                <w:lang w:val="en-US" w:eastAsia="zh-CN"/>
                <w14:textFill>
                  <w14:solidFill>
                    <w14:schemeClr w14:val="tx1"/>
                  </w14:solidFill>
                </w14:textFill>
              </w:rPr>
              <w:t>的得2分；</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具有一级</w:t>
            </w:r>
            <w:r>
              <w:rPr>
                <w:rFonts w:hint="eastAsia" w:hAnsi="宋体" w:cs="Times New Roman"/>
                <w:snapToGrid w:val="0"/>
                <w:color w:val="000000" w:themeColor="text1"/>
                <w:kern w:val="0"/>
                <w:sz w:val="24"/>
                <w:szCs w:val="24"/>
                <w:highlight w:val="none"/>
                <w14:textFill>
                  <w14:solidFill>
                    <w14:schemeClr w14:val="tx1"/>
                  </w14:solidFill>
                </w14:textFill>
              </w:rPr>
              <w:t>注册造价工程师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cs="Times New Roman"/>
                <w:snapToGrid w:val="0"/>
                <w:color w:val="000000" w:themeColor="text1"/>
                <w:kern w:val="0"/>
                <w:sz w:val="24"/>
                <w:szCs w:val="24"/>
                <w:highlight w:val="none"/>
                <w14:textFill>
                  <w14:solidFill>
                    <w14:schemeClr w14:val="tx1"/>
                  </w14:solidFill>
                </w14:textFill>
              </w:rPr>
              <w:t>注册咨询工程师</w:t>
            </w:r>
            <w:r>
              <w:rPr>
                <w:rFonts w:hint="eastAsia" w:hAnsi="宋体" w:cs="Times New Roman"/>
                <w:snapToGrid w:val="0"/>
                <w:color w:val="000000" w:themeColor="text1"/>
                <w:kern w:val="0"/>
                <w:sz w:val="24"/>
                <w:szCs w:val="24"/>
                <w:highlight w:val="none"/>
                <w:lang w:eastAsia="zh-CN"/>
                <w14:textFill>
                  <w14:solidFill>
                    <w14:schemeClr w14:val="tx1"/>
                  </w14:solidFill>
                </w14:textFill>
              </w:rPr>
              <w:t>（</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市政公</w:t>
            </w:r>
            <w:r>
              <w:rPr>
                <w:rFonts w:hint="eastAsia" w:hAnsi="宋体"/>
                <w:snapToGrid w:val="0"/>
                <w:color w:val="000000" w:themeColor="text1"/>
                <w:kern w:val="0"/>
                <w:sz w:val="24"/>
                <w:szCs w:val="24"/>
                <w:highlight w:val="none"/>
                <w:lang w:val="en-US" w:eastAsia="zh-CN"/>
                <w14:textFill>
                  <w14:solidFill>
                    <w14:schemeClr w14:val="tx1"/>
                  </w14:solidFill>
                </w14:textFill>
              </w:rPr>
              <w:t>用工程专业</w:t>
            </w:r>
            <w:r>
              <w:rPr>
                <w:rFonts w:hint="eastAsia" w:hAnsi="宋体"/>
                <w:snapToGrid w:val="0"/>
                <w:color w:val="000000" w:themeColor="text1"/>
                <w:kern w:val="0"/>
                <w:sz w:val="24"/>
                <w:szCs w:val="24"/>
                <w:highlight w:val="none"/>
                <w:lang w:eastAsia="zh-CN"/>
                <w14:textFill>
                  <w14:solidFill>
                    <w14:schemeClr w14:val="tx1"/>
                  </w14:solidFill>
                </w14:textFill>
              </w:rPr>
              <w:t>）</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snapToGrid w:val="0"/>
                <w:color w:val="000000" w:themeColor="text1"/>
                <w:kern w:val="0"/>
                <w:sz w:val="24"/>
                <w:szCs w:val="24"/>
                <w:highlight w:val="none"/>
                <w14:textFill>
                  <w14:solidFill>
                    <w14:schemeClr w14:val="tx1"/>
                  </w14:solidFill>
                </w14:textFill>
              </w:rPr>
              <w:t>的得</w:t>
            </w:r>
            <w:r>
              <w:rPr>
                <w:rFonts w:hint="eastAsia" w:hAnsi="宋体"/>
                <w:snapToGrid w:val="0"/>
                <w:color w:val="000000" w:themeColor="text1"/>
                <w:kern w:val="0"/>
                <w:sz w:val="24"/>
                <w:szCs w:val="24"/>
                <w:highlight w:val="none"/>
                <w:lang w:val="en-US" w:eastAsia="zh-CN"/>
                <w14:textFill>
                  <w14:solidFill>
                    <w14:schemeClr w14:val="tx1"/>
                  </w14:solidFill>
                </w14:textFill>
              </w:rPr>
              <w:t>3</w:t>
            </w:r>
            <w:r>
              <w:rPr>
                <w:rFonts w:hint="eastAsia" w:hAnsi="宋体"/>
                <w:snapToGrid w:val="0"/>
                <w:color w:val="000000" w:themeColor="text1"/>
                <w:kern w:val="0"/>
                <w:sz w:val="24"/>
                <w:szCs w:val="24"/>
                <w:highlight w:val="none"/>
                <w14:textFill>
                  <w14:solidFill>
                    <w14:schemeClr w14:val="tx1"/>
                  </w14:solidFill>
                </w14:textFill>
              </w:rPr>
              <w:t>分</w:t>
            </w:r>
            <w:r>
              <w:rPr>
                <w:rFonts w:hint="eastAsia" w:hAnsi="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本</w:t>
            </w:r>
            <w:r>
              <w:rPr>
                <w:rFonts w:hint="eastAsia" w:hAnsi="宋体" w:cs="Times New Roman"/>
                <w:snapToGrid w:val="0"/>
                <w:color w:val="000000" w:themeColor="text1"/>
                <w:kern w:val="0"/>
                <w:sz w:val="24"/>
                <w:szCs w:val="24"/>
                <w:highlight w:val="none"/>
                <w:lang w:val="en-US" w:eastAsia="zh-CN" w:bidi="ar-SA"/>
                <w14:textFill>
                  <w14:solidFill>
                    <w14:schemeClr w14:val="tx1"/>
                  </w14:solidFill>
                </w14:textFill>
              </w:rPr>
              <w:t>小</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项最高得</w:t>
            </w:r>
            <w:r>
              <w:rPr>
                <w:rFonts w:hint="eastAsia" w:hAnsi="宋体" w:cs="Times New Roman"/>
                <w:snapToGrid w:val="0"/>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分。</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0C9DB419">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s="宋体"/>
                <w:color w:val="auto"/>
                <w:sz w:val="24"/>
                <w:szCs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须</w:t>
            </w:r>
            <w:r>
              <w:rPr>
                <w:rFonts w:hint="eastAsia"/>
                <w:color w:val="000000" w:themeColor="text1"/>
                <w:sz w:val="24"/>
                <w:szCs w:val="24"/>
                <w:highlight w:val="none"/>
                <w14:textFill>
                  <w14:solidFill>
                    <w14:schemeClr w14:val="tx1"/>
                  </w14:solidFill>
                </w14:textFill>
              </w:rPr>
              <w:t>提供注册证书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2D1A7173">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AE5E88">
            <w:pPr>
              <w:pStyle w:val="156"/>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31CB4C5">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959148A">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2BD86E15">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71B90AB9">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0B3D73B8">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5A189D23">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366380DB">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E606D7B">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99B5C98">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99B4DC0">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0D82E2D">
            <w:pPr>
              <w:pStyle w:val="156"/>
              <w:keepNext w:val="0"/>
              <w:keepLines w:val="0"/>
              <w:pageBreakBefore w:val="0"/>
              <w:widowControl w:val="0"/>
              <w:kinsoku/>
              <w:wordWrap w:val="0"/>
              <w:overflowPunct/>
              <w:topLinePunct w:val="0"/>
              <w:autoSpaceDE/>
              <w:autoSpaceDN/>
              <w:bidi w:val="0"/>
              <w:adjustRightInd/>
              <w:snapToGrid w:val="0"/>
              <w:spacing w:after="0"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208B88AF">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25FCE1E0">
        <w:tblPrEx>
          <w:tblCellMar>
            <w:top w:w="0" w:type="dxa"/>
            <w:left w:w="108" w:type="dxa"/>
            <w:bottom w:w="0" w:type="dxa"/>
            <w:right w:w="108" w:type="dxa"/>
          </w:tblCellMar>
        </w:tblPrEx>
        <w:trPr>
          <w:trHeight w:val="35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6990AA2">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24F60A9A">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07A8C5ED">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405C8F95">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F12A07B">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21AFC0F">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4782854">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restart"/>
            <w:tcBorders>
              <w:top w:val="single" w:color="auto" w:sz="4" w:space="0"/>
              <w:left w:val="single" w:color="auto" w:sz="4" w:space="0"/>
              <w:bottom w:val="single" w:color="auto" w:sz="4" w:space="0"/>
              <w:right w:val="single" w:color="auto" w:sz="4" w:space="0"/>
            </w:tcBorders>
            <w:noWrap w:val="0"/>
            <w:vAlign w:val="center"/>
          </w:tcPr>
          <w:p w14:paraId="70216087">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0356C41A">
        <w:tblPrEx>
          <w:tblCellMar>
            <w:top w:w="0" w:type="dxa"/>
            <w:left w:w="108" w:type="dxa"/>
            <w:bottom w:w="0" w:type="dxa"/>
            <w:right w:w="108" w:type="dxa"/>
          </w:tblCellMar>
        </w:tblPrEx>
        <w:trPr>
          <w:trHeight w:val="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08B92C38">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E35DD6C">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501AA75F">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434965F">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D1745E">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2B76629">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05E9160">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54605BBD">
            <w:pPr>
              <w:pStyle w:val="111"/>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47E1158E">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D83C7AD">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4EE4C033">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3CC21B61">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484320E4">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D2815AB">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BEEBD4">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2A7F7A66">
            <w:pPr>
              <w:pStyle w:val="111"/>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6C77C704">
            <w:pPr>
              <w:pStyle w:val="111"/>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22CF2D26">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57FE8D2">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670ACDDF">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5F93E4E">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000000" w:sz="4" w:space="0"/>
              <w:bottom w:val="single" w:color="000000" w:sz="4" w:space="0"/>
              <w:right w:val="single" w:color="000000" w:sz="4" w:space="0"/>
            </w:tcBorders>
            <w:noWrap w:val="0"/>
            <w:vAlign w:val="center"/>
          </w:tcPr>
          <w:p w14:paraId="4015C8DE">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1E257E0">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EFF9C58">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4F45354">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000000" w:sz="4" w:space="0"/>
              <w:right w:val="single" w:color="auto" w:sz="4" w:space="0"/>
            </w:tcBorders>
            <w:noWrap w:val="0"/>
            <w:vAlign w:val="center"/>
          </w:tcPr>
          <w:p w14:paraId="397AC41E">
            <w:pPr>
              <w:pStyle w:val="111"/>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1424AF6">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F812E1A">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91E825E">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2D00A9D3">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556E519A">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6AFF0809">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DE66FBE">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41D7CDD">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B4F757B">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left w:val="single" w:color="000000" w:sz="4" w:space="0"/>
              <w:bottom w:val="single" w:color="000000" w:sz="4" w:space="0"/>
              <w:right w:val="single" w:color="auto" w:sz="4" w:space="0"/>
            </w:tcBorders>
            <w:noWrap w:val="0"/>
            <w:vAlign w:val="center"/>
          </w:tcPr>
          <w:p w14:paraId="30D5E6FC">
            <w:pPr>
              <w:pStyle w:val="111"/>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0F893C9">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42FC438">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7661CE3B">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6B41C66F">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5429A0F0">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2214B5D">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71D4089">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783BF34B">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669112DD">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517A690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15DDCAE">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2B141416">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65C8E735">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6432F90A">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C3A2752">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3B9E493">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7388E9DA">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6020309F">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3465FB5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ADAE9C0">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738A33CF">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7D8671AC">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8195E57">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DFBD178">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AF81833">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07D29000">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A1033A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BADA2E1">
            <w:pPr>
              <w:pStyle w:val="99"/>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3948374D">
            <w:pPr>
              <w:pStyle w:val="12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10E1F73D">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6F11505C">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F0B6CD7">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2AF70A16">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7234E70C">
            <w:pPr>
              <w:pStyle w:val="111"/>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1DA9848F">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2EB87E0">
            <w:pPr>
              <w:pStyle w:val="111"/>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3C5D2852">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2210A1F">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3A0A83D9">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480266D0">
        <w:tblPrEx>
          <w:tblCellMar>
            <w:top w:w="0" w:type="dxa"/>
            <w:left w:w="108" w:type="dxa"/>
            <w:bottom w:w="0" w:type="dxa"/>
            <w:right w:w="108" w:type="dxa"/>
          </w:tblCellMar>
        </w:tblPrEx>
        <w:trPr>
          <w:trHeight w:val="57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2E8AC171">
            <w:pPr>
              <w:pStyle w:val="127"/>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7B591B78">
            <w:pPr>
              <w:pStyle w:val="127"/>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6963644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2"/>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565198E3">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CD9C60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A22B82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1D4336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F29D9E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DFA3FD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EAC03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3130F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C26ED5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2C271201">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4F7F0C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9D60BD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8090C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519E4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5CE443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3FC536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B7F0B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2653A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51C5732C">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BA9E73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9C961E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F57A1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8C1CF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1F76B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2BB1E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998C58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6F4B85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2BA988C9">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753C5D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1B8EB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D1BE9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5F0AFC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96D294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EA762E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8ACFCC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3906D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62475EE4">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DCC4E0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96186A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6FB935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6A950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9F8A63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09C08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3130F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8EB319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34DACD4">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3AB0E6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D9A784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35C70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6098BE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A56F21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A437DE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86762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E28747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43294A49">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00FA5E1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分，每高于评标基准价一个百分点扣</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分，扣完为止。公式如下：</w:t>
            </w:r>
          </w:p>
          <w:p w14:paraId="487080E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Di－D | ÷D）×100×E</w:t>
            </w:r>
          </w:p>
          <w:p w14:paraId="7A6358E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p w14:paraId="3C7A846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6254F7DC">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7805FA46">
      <w:pPr>
        <w:wordWrap w:val="0"/>
        <w:adjustRightInd w:val="0"/>
        <w:snapToGrid w:val="0"/>
        <w:spacing w:line="440" w:lineRule="exact"/>
        <w:ind w:firstLine="480" w:firstLineChars="200"/>
        <w:rPr>
          <w:rFonts w:hint="eastAsia" w:ascii="宋体" w:hAnsi="宋体" w:eastAsia="宋体" w:cs="宋体"/>
          <w:color w:val="auto"/>
          <w:kern w:val="0"/>
          <w:szCs w:val="24"/>
        </w:rPr>
      </w:pPr>
    </w:p>
    <w:p w14:paraId="5642C336">
      <w:pPr>
        <w:bidi w:val="0"/>
        <w:rPr>
          <w:color w:val="auto"/>
        </w:rPr>
      </w:pPr>
    </w:p>
    <w:p w14:paraId="7566E320">
      <w:pPr>
        <w:bidi w:val="0"/>
        <w:rPr>
          <w:color w:val="auto"/>
        </w:rPr>
      </w:pPr>
    </w:p>
    <w:p w14:paraId="3E5741B6">
      <w:pPr>
        <w:bidi w:val="0"/>
        <w:rPr>
          <w:color w:val="auto"/>
        </w:rPr>
      </w:pPr>
    </w:p>
    <w:p w14:paraId="50C4DE57">
      <w:pPr>
        <w:bidi w:val="0"/>
        <w:rPr>
          <w:color w:val="auto"/>
        </w:rPr>
      </w:pPr>
    </w:p>
    <w:p w14:paraId="70EEAE76">
      <w:pPr>
        <w:bidi w:val="0"/>
        <w:rPr>
          <w:color w:val="auto"/>
        </w:rPr>
      </w:pPr>
    </w:p>
    <w:p w14:paraId="2B6B252E">
      <w:pPr>
        <w:bidi w:val="0"/>
        <w:rPr>
          <w:color w:val="auto"/>
        </w:rPr>
      </w:pPr>
    </w:p>
    <w:p w14:paraId="3F75F449">
      <w:pPr>
        <w:bidi w:val="0"/>
        <w:rPr>
          <w:color w:val="auto"/>
        </w:rPr>
      </w:pPr>
    </w:p>
    <w:p w14:paraId="5298741B">
      <w:pPr>
        <w:bidi w:val="0"/>
        <w:rPr>
          <w:color w:val="auto"/>
        </w:rPr>
      </w:pPr>
    </w:p>
    <w:p w14:paraId="211C7BF2">
      <w:pPr>
        <w:bidi w:val="0"/>
        <w:rPr>
          <w:color w:val="auto"/>
        </w:rPr>
      </w:pPr>
    </w:p>
    <w:p w14:paraId="7719AD5A">
      <w:pPr>
        <w:bidi w:val="0"/>
        <w:rPr>
          <w:color w:val="auto"/>
        </w:rPr>
      </w:pPr>
    </w:p>
    <w:p w14:paraId="1619D1D1">
      <w:pPr>
        <w:bidi w:val="0"/>
        <w:rPr>
          <w:color w:val="auto"/>
        </w:rPr>
      </w:pPr>
    </w:p>
    <w:p w14:paraId="3196BA73">
      <w:pPr>
        <w:bidi w:val="0"/>
        <w:rPr>
          <w:color w:val="auto"/>
        </w:rPr>
      </w:pPr>
    </w:p>
    <w:p w14:paraId="6BE54C7C">
      <w:pPr>
        <w:bidi w:val="0"/>
        <w:rPr>
          <w:color w:val="auto"/>
        </w:rPr>
      </w:pPr>
    </w:p>
    <w:p w14:paraId="772780D7">
      <w:pPr>
        <w:bidi w:val="0"/>
        <w:rPr>
          <w:color w:val="auto"/>
        </w:rPr>
      </w:pPr>
    </w:p>
    <w:p w14:paraId="45BB59FD">
      <w:pPr>
        <w:bidi w:val="0"/>
        <w:rPr>
          <w:color w:val="auto"/>
        </w:rPr>
      </w:pPr>
    </w:p>
    <w:p w14:paraId="1D6EA0E5">
      <w:pPr>
        <w:bidi w:val="0"/>
        <w:rPr>
          <w:color w:val="auto"/>
        </w:rPr>
      </w:pPr>
    </w:p>
    <w:p w14:paraId="4A84E240">
      <w:pPr>
        <w:bidi w:val="0"/>
        <w:rPr>
          <w:color w:val="auto"/>
        </w:rPr>
      </w:pPr>
    </w:p>
    <w:p w14:paraId="062CEF11">
      <w:pPr>
        <w:bidi w:val="0"/>
        <w:rPr>
          <w:color w:val="auto"/>
        </w:rPr>
      </w:pPr>
    </w:p>
    <w:p w14:paraId="3DFA10E1">
      <w:pPr>
        <w:bidi w:val="0"/>
        <w:rPr>
          <w:color w:val="auto"/>
        </w:rPr>
      </w:pPr>
    </w:p>
    <w:p w14:paraId="374CB1AC">
      <w:pPr>
        <w:rPr>
          <w:rFonts w:hint="eastAsia" w:hAnsi="宋体" w:cs="宋体"/>
          <w:b/>
          <w:bCs/>
          <w:snapToGrid w:val="0"/>
          <w:color w:val="auto"/>
          <w:kern w:val="0"/>
          <w:sz w:val="28"/>
          <w:szCs w:val="28"/>
        </w:rPr>
      </w:pPr>
      <w:r>
        <w:rPr>
          <w:rFonts w:hint="eastAsia" w:hAnsi="宋体" w:cs="宋体"/>
          <w:b/>
          <w:bCs/>
          <w:snapToGrid w:val="0"/>
          <w:color w:val="auto"/>
          <w:kern w:val="0"/>
          <w:sz w:val="28"/>
          <w:szCs w:val="28"/>
        </w:rPr>
        <w:br w:type="page"/>
      </w:r>
    </w:p>
    <w:p w14:paraId="7A5896AD">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2"/>
        <w:tblpPr w:leftFromText="180" w:rightFromText="180" w:vertAnchor="text" w:horzAnchor="page" w:tblpX="1549" w:tblpY="137"/>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537"/>
        <w:gridCol w:w="1129"/>
        <w:gridCol w:w="5089"/>
      </w:tblGrid>
      <w:tr w14:paraId="3EA3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00" w:type="dxa"/>
            <w:gridSpan w:val="4"/>
            <w:noWrap w:val="0"/>
            <w:vAlign w:val="center"/>
          </w:tcPr>
          <w:p w14:paraId="28E590D9">
            <w:pPr>
              <w:widowControl/>
              <w:spacing w:line="240" w:lineRule="auto"/>
              <w:jc w:val="left"/>
              <w:rPr>
                <w:rFonts w:hint="eastAsia" w:hAnsi="宋体" w:cs="宋体"/>
                <w:color w:val="000000" w:themeColor="text1"/>
                <w:highlight w:val="none"/>
                <w14:textFill>
                  <w14:solidFill>
                    <w14:schemeClr w14:val="tx1"/>
                  </w14:solidFill>
                </w14:textFill>
              </w:rPr>
            </w:pPr>
            <w:r>
              <w:rPr>
                <w:rFonts w:hint="eastAsia" w:hAnsi="宋体" w:cs="宋体"/>
                <w:b w:val="0"/>
                <w:bCs w:val="0"/>
                <w:color w:val="000000" w:themeColor="text1"/>
                <w:highlight w:val="none"/>
                <w14:textFill>
                  <w14:solidFill>
                    <w14:schemeClr w14:val="tx1"/>
                  </w14:solidFill>
                </w14:textFill>
              </w:rPr>
              <w:t>监理人员：共</w:t>
            </w:r>
            <w:r>
              <w:rPr>
                <w:rFonts w:hint="eastAsia" w:hAnsi="宋体" w:cs="宋体"/>
                <w:b w:val="0"/>
                <w:bCs w:val="0"/>
                <w:color w:val="000000" w:themeColor="text1"/>
                <w:highlight w:val="none"/>
                <w:lang w:val="en-US" w:eastAsia="zh-CN"/>
                <w14:textFill>
                  <w14:solidFill>
                    <w14:schemeClr w14:val="tx1"/>
                  </w14:solidFill>
                </w14:textFill>
              </w:rPr>
              <w:t>4</w:t>
            </w:r>
            <w:r>
              <w:rPr>
                <w:rFonts w:hint="eastAsia" w:hAnsi="宋体" w:cs="宋体"/>
                <w:b w:val="0"/>
                <w:bCs w:val="0"/>
                <w:color w:val="000000" w:themeColor="text1"/>
                <w:highlight w:val="none"/>
                <w14:textFill>
                  <w14:solidFill>
                    <w14:schemeClr w14:val="tx1"/>
                  </w14:solidFill>
                </w14:textFill>
              </w:rPr>
              <w:t>人</w:t>
            </w:r>
          </w:p>
        </w:tc>
      </w:tr>
      <w:tr w14:paraId="769C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45" w:type="dxa"/>
            <w:vMerge w:val="restart"/>
            <w:noWrap w:val="0"/>
            <w:vAlign w:val="center"/>
          </w:tcPr>
          <w:p w14:paraId="76D01A3A">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职务</w:t>
            </w:r>
          </w:p>
        </w:tc>
        <w:tc>
          <w:tcPr>
            <w:tcW w:w="1537" w:type="dxa"/>
            <w:vMerge w:val="restart"/>
            <w:noWrap w:val="0"/>
            <w:vAlign w:val="center"/>
          </w:tcPr>
          <w:p w14:paraId="1839E793">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专业要求</w:t>
            </w:r>
          </w:p>
        </w:tc>
        <w:tc>
          <w:tcPr>
            <w:tcW w:w="1129" w:type="dxa"/>
            <w:noWrap w:val="0"/>
            <w:vAlign w:val="center"/>
          </w:tcPr>
          <w:p w14:paraId="50A921D4">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数量</w:t>
            </w:r>
          </w:p>
        </w:tc>
        <w:tc>
          <w:tcPr>
            <w:tcW w:w="5089" w:type="dxa"/>
            <w:vMerge w:val="restart"/>
            <w:noWrap w:val="0"/>
            <w:vAlign w:val="center"/>
          </w:tcPr>
          <w:p w14:paraId="2E897262">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持证要求</w:t>
            </w:r>
          </w:p>
        </w:tc>
      </w:tr>
      <w:tr w14:paraId="3455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45" w:type="dxa"/>
            <w:vMerge w:val="continue"/>
            <w:noWrap w:val="0"/>
            <w:vAlign w:val="center"/>
          </w:tcPr>
          <w:p w14:paraId="4A6B89B2">
            <w:pPr>
              <w:widowControl/>
              <w:spacing w:line="240" w:lineRule="auto"/>
              <w:jc w:val="left"/>
              <w:rPr>
                <w:rFonts w:hint="eastAsia" w:hAnsi="宋体" w:cs="宋体"/>
                <w:color w:val="000000" w:themeColor="text1"/>
                <w:highlight w:val="none"/>
                <w14:textFill>
                  <w14:solidFill>
                    <w14:schemeClr w14:val="tx1"/>
                  </w14:solidFill>
                </w14:textFill>
              </w:rPr>
            </w:pPr>
          </w:p>
        </w:tc>
        <w:tc>
          <w:tcPr>
            <w:tcW w:w="1537" w:type="dxa"/>
            <w:vMerge w:val="continue"/>
            <w:noWrap w:val="0"/>
            <w:vAlign w:val="center"/>
          </w:tcPr>
          <w:p w14:paraId="02239D02">
            <w:pPr>
              <w:widowControl/>
              <w:spacing w:line="240" w:lineRule="auto"/>
              <w:jc w:val="left"/>
              <w:rPr>
                <w:rFonts w:hint="eastAsia" w:hAnsi="宋体" w:cs="宋体"/>
                <w:color w:val="000000" w:themeColor="text1"/>
                <w:highlight w:val="none"/>
                <w14:textFill>
                  <w14:solidFill>
                    <w14:schemeClr w14:val="tx1"/>
                  </w14:solidFill>
                </w14:textFill>
              </w:rPr>
            </w:pPr>
          </w:p>
        </w:tc>
        <w:tc>
          <w:tcPr>
            <w:tcW w:w="1129" w:type="dxa"/>
            <w:noWrap w:val="0"/>
            <w:vAlign w:val="center"/>
          </w:tcPr>
          <w:p w14:paraId="7FADCEF1">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要求</w:t>
            </w:r>
          </w:p>
        </w:tc>
        <w:tc>
          <w:tcPr>
            <w:tcW w:w="5089" w:type="dxa"/>
            <w:vMerge w:val="continue"/>
            <w:noWrap w:val="0"/>
            <w:vAlign w:val="center"/>
          </w:tcPr>
          <w:p w14:paraId="6E6A841C">
            <w:pPr>
              <w:widowControl/>
              <w:spacing w:line="240" w:lineRule="auto"/>
              <w:jc w:val="left"/>
              <w:rPr>
                <w:rFonts w:hint="eastAsia" w:hAnsi="宋体" w:cs="宋体"/>
                <w:color w:val="000000" w:themeColor="text1"/>
                <w:highlight w:val="none"/>
                <w14:textFill>
                  <w14:solidFill>
                    <w14:schemeClr w14:val="tx1"/>
                  </w14:solidFill>
                </w14:textFill>
              </w:rPr>
            </w:pPr>
          </w:p>
        </w:tc>
      </w:tr>
      <w:tr w14:paraId="13B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45" w:type="dxa"/>
            <w:noWrap w:val="0"/>
            <w:vAlign w:val="center"/>
          </w:tcPr>
          <w:p w14:paraId="6C8D5420">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总监理工程师代表</w:t>
            </w:r>
          </w:p>
        </w:tc>
        <w:tc>
          <w:tcPr>
            <w:tcW w:w="1537" w:type="dxa"/>
            <w:noWrap w:val="0"/>
            <w:vAlign w:val="center"/>
          </w:tcPr>
          <w:p w14:paraId="5AB3B39A">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市政公用工程专业</w:t>
            </w:r>
          </w:p>
        </w:tc>
        <w:tc>
          <w:tcPr>
            <w:tcW w:w="1129" w:type="dxa"/>
            <w:noWrap w:val="0"/>
            <w:vAlign w:val="center"/>
          </w:tcPr>
          <w:p w14:paraId="48868438">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5089" w:type="dxa"/>
            <w:noWrap w:val="0"/>
            <w:vAlign w:val="center"/>
          </w:tcPr>
          <w:p w14:paraId="112B5411">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具备所需专业注册监理工程师执业资格，持有效的注册证书。</w:t>
            </w:r>
          </w:p>
        </w:tc>
      </w:tr>
      <w:tr w14:paraId="3A6F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645" w:type="dxa"/>
            <w:noWrap w:val="0"/>
            <w:vAlign w:val="center"/>
          </w:tcPr>
          <w:p w14:paraId="00F1F280">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14:textFill>
                  <w14:solidFill>
                    <w14:schemeClr w14:val="tx1"/>
                  </w14:solidFill>
                </w14:textFill>
              </w:rPr>
              <w:t>专业监理工程师</w:t>
            </w:r>
          </w:p>
        </w:tc>
        <w:tc>
          <w:tcPr>
            <w:tcW w:w="1537" w:type="dxa"/>
            <w:noWrap w:val="0"/>
            <w:vAlign w:val="center"/>
          </w:tcPr>
          <w:p w14:paraId="3B4F5383">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市政公用工程专业</w:t>
            </w:r>
          </w:p>
        </w:tc>
        <w:tc>
          <w:tcPr>
            <w:tcW w:w="1129" w:type="dxa"/>
            <w:noWrap w:val="0"/>
            <w:vAlign w:val="center"/>
          </w:tcPr>
          <w:p w14:paraId="0D2C4FD9">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p>
        </w:tc>
        <w:tc>
          <w:tcPr>
            <w:tcW w:w="5089" w:type="dxa"/>
            <w:noWrap w:val="0"/>
            <w:vAlign w:val="center"/>
          </w:tcPr>
          <w:p w14:paraId="1CA873F6">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专业监理工程师符合以下3种情形之一均可：</w:t>
            </w:r>
          </w:p>
          <w:p w14:paraId="3740CB13">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1．具备所需专业注册监理工程师执业资格，持有效的注册证书；</w:t>
            </w:r>
          </w:p>
          <w:p w14:paraId="4ADB0C5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2．具备工程类注册执业资格，并经监理业务培训。持有效的注册证书、省级建设行政主管部门或其授权的组织（机构）颁发的岗位证书；</w:t>
            </w:r>
          </w:p>
          <w:p w14:paraId="30CD9E74">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3．经监理业务培训</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持</w:t>
            </w:r>
            <w:r>
              <w:rPr>
                <w:rFonts w:hint="eastAsia" w:ascii="宋体" w:hAnsi="宋体" w:eastAsia="宋体" w:cs="宋体"/>
                <w:color w:val="000000" w:themeColor="text1"/>
                <w:highlight w:val="none"/>
                <w:lang w:val="en-US" w:eastAsia="zh-CN"/>
                <w14:textFill>
                  <w14:solidFill>
                    <w14:schemeClr w14:val="tx1"/>
                  </w14:solidFill>
                </w14:textFill>
              </w:rPr>
              <w:t>有效的</w:t>
            </w:r>
            <w:r>
              <w:rPr>
                <w:rFonts w:hint="eastAsia" w:ascii="宋体" w:hAnsi="宋体" w:eastAsia="宋体" w:cs="宋体"/>
                <w:color w:val="000000" w:themeColor="text1"/>
                <w:highlight w:val="none"/>
                <w14:textFill>
                  <w14:solidFill>
                    <w14:schemeClr w14:val="tx1"/>
                  </w14:solidFill>
                </w14:textFill>
              </w:rPr>
              <w:t>省级建设行政主管部门或其授权的组织（机构）颁发的岗位证书。</w:t>
            </w:r>
          </w:p>
          <w:p w14:paraId="0326074F">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注：专业类别以注册执业证书或专业监理工程师证书或毕业证所列明的专业为准。</w:t>
            </w:r>
          </w:p>
        </w:tc>
      </w:tr>
      <w:tr w14:paraId="7DA5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645" w:type="dxa"/>
            <w:noWrap w:val="0"/>
            <w:vAlign w:val="center"/>
          </w:tcPr>
          <w:p w14:paraId="3BA150F9">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监理员</w:t>
            </w:r>
          </w:p>
        </w:tc>
        <w:tc>
          <w:tcPr>
            <w:tcW w:w="1537" w:type="dxa"/>
            <w:noWrap w:val="0"/>
            <w:vAlign w:val="center"/>
          </w:tcPr>
          <w:p w14:paraId="2C44134B">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具备监理员岗位证书</w:t>
            </w:r>
          </w:p>
        </w:tc>
        <w:tc>
          <w:tcPr>
            <w:tcW w:w="1129" w:type="dxa"/>
            <w:noWrap w:val="0"/>
            <w:vAlign w:val="center"/>
          </w:tcPr>
          <w:p w14:paraId="6C0FA383">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w:t>
            </w:r>
          </w:p>
        </w:tc>
        <w:tc>
          <w:tcPr>
            <w:tcW w:w="5089" w:type="dxa"/>
            <w:noWrap w:val="0"/>
            <w:vAlign w:val="center"/>
          </w:tcPr>
          <w:p w14:paraId="1D2EA836">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经监理业务培训，持有效的省级建设行政主管部门或其授权的组织（机构）颁发的岗位证书。</w:t>
            </w:r>
          </w:p>
        </w:tc>
      </w:tr>
      <w:tr w14:paraId="00EC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182" w:type="dxa"/>
            <w:gridSpan w:val="2"/>
            <w:noWrap w:val="0"/>
            <w:vAlign w:val="center"/>
          </w:tcPr>
          <w:p w14:paraId="6C6A2B9F">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合计</w:t>
            </w:r>
          </w:p>
        </w:tc>
        <w:tc>
          <w:tcPr>
            <w:tcW w:w="1129" w:type="dxa"/>
            <w:noWrap w:val="0"/>
            <w:vAlign w:val="center"/>
          </w:tcPr>
          <w:p w14:paraId="154AEC60">
            <w:pPr>
              <w:widowControl/>
              <w:spacing w:line="240" w:lineRule="auto"/>
              <w:jc w:val="center"/>
              <w:rPr>
                <w:rFonts w:hint="eastAsia"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4</w:t>
            </w:r>
          </w:p>
        </w:tc>
        <w:tc>
          <w:tcPr>
            <w:tcW w:w="5089" w:type="dxa"/>
            <w:noWrap w:val="0"/>
            <w:vAlign w:val="center"/>
          </w:tcPr>
          <w:p w14:paraId="3D61421E">
            <w:pPr>
              <w:widowControl/>
              <w:spacing w:line="240" w:lineRule="auto"/>
              <w:jc w:val="center"/>
              <w:rPr>
                <w:rFonts w:hint="eastAsia" w:hAnsi="宋体" w:cs="宋体"/>
                <w:color w:val="000000" w:themeColor="text1"/>
                <w:highlight w:val="none"/>
                <w14:textFill>
                  <w14:solidFill>
                    <w14:schemeClr w14:val="tx1"/>
                  </w14:solidFill>
                </w14:textFill>
              </w:rPr>
            </w:pPr>
          </w:p>
        </w:tc>
      </w:tr>
    </w:tbl>
    <w:p w14:paraId="0439642B">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7A7C92B0">
      <w:pPr>
        <w:rPr>
          <w:color w:val="auto"/>
        </w:rPr>
      </w:pPr>
    </w:p>
    <w:p w14:paraId="2386E2EB">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24BB7592">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pgNumType w:fmt="decimal"/>
          <w:cols w:space="0" w:num="1"/>
          <w:docGrid w:linePitch="327" w:charSpace="0"/>
        </w:sectPr>
      </w:pPr>
    </w:p>
    <w:p w14:paraId="16BBD541">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70226909">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088494A4">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3FDCB308">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9172"/>
      <w:bookmarkStart w:id="60" w:name="_Toc17412"/>
      <w:r>
        <w:rPr>
          <w:rFonts w:hint="eastAsia" w:hAnsi="宋体" w:cs="宋体"/>
          <w:b/>
          <w:snapToGrid w:val="0"/>
          <w:color w:val="auto"/>
          <w:kern w:val="0"/>
          <w:szCs w:val="24"/>
        </w:rPr>
        <w:t>16．推荐</w:t>
      </w:r>
      <w:r>
        <w:rPr>
          <w:rFonts w:hint="eastAsia" w:hAnsi="宋体" w:cs="宋体"/>
          <w:b/>
          <w:snapToGrid w:val="0"/>
          <w:color w:val="auto"/>
          <w:kern w:val="0"/>
          <w:szCs w:val="24"/>
          <w:lang w:val="en-US" w:eastAsia="zh-CN"/>
        </w:rPr>
        <w:t>定标</w:t>
      </w:r>
      <w:r>
        <w:rPr>
          <w:rFonts w:hint="eastAsia" w:hAnsi="宋体" w:cs="宋体"/>
          <w:b/>
          <w:snapToGrid w:val="0"/>
          <w:color w:val="auto"/>
          <w:kern w:val="0"/>
          <w:szCs w:val="24"/>
        </w:rPr>
        <w:t>候选人</w:t>
      </w:r>
      <w:bookmarkEnd w:id="59"/>
      <w:bookmarkEnd w:id="60"/>
    </w:p>
    <w:p w14:paraId="3B3950B2">
      <w:pPr>
        <w:wordWrap w:val="0"/>
        <w:adjustRightInd w:val="0"/>
        <w:snapToGrid w:val="0"/>
        <w:spacing w:line="360" w:lineRule="auto"/>
        <w:ind w:firstLine="482" w:firstLineChars="200"/>
        <w:rPr>
          <w:rFonts w:hint="eastAsia" w:hAnsi="宋体" w:cs="宋体"/>
          <w:snapToGrid w:val="0"/>
          <w:color w:val="auto"/>
          <w:kern w:val="0"/>
          <w:szCs w:val="24"/>
        </w:rPr>
      </w:pPr>
      <w:r>
        <w:rPr>
          <w:rFonts w:hint="eastAsia" w:hAnsi="宋体" w:cs="宋体"/>
          <w:b/>
          <w:bCs/>
          <w:snapToGrid w:val="0"/>
          <w:color w:val="auto"/>
          <w:kern w:val="0"/>
          <w:szCs w:val="24"/>
          <w:lang w:val="en-US" w:eastAsia="zh-CN"/>
        </w:rPr>
        <w:t>16.1</w:t>
      </w:r>
      <w:r>
        <w:rPr>
          <w:rFonts w:hint="eastAsia" w:hAnsi="宋体" w:cs="宋体"/>
          <w:snapToGrid w:val="0"/>
          <w:color w:val="auto"/>
          <w:kern w:val="0"/>
          <w:szCs w:val="24"/>
        </w:rPr>
        <w:t>评标委员会根据招标文件规定的评分细则，对招标文件中的各评审因素进行评审、比较、打分，将得分前5名不排序（按企业</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联合体按牵头人）</w:t>
      </w:r>
      <w:r>
        <w:rPr>
          <w:rFonts w:hint="eastAsia" w:hAnsi="宋体" w:cs="宋体"/>
          <w:snapToGrid w:val="0"/>
          <w:color w:val="auto"/>
          <w:kern w:val="0"/>
          <w:szCs w:val="24"/>
        </w:rPr>
        <w:t>统一社会信用代码后4位</w:t>
      </w:r>
      <w:r>
        <w:rPr>
          <w:rFonts w:hint="eastAsia" w:hAnsi="宋体" w:cs="宋体"/>
          <w:snapToGrid w:val="0"/>
          <w:color w:val="auto"/>
          <w:kern w:val="0"/>
          <w:szCs w:val="24"/>
          <w:lang w:val="en-US" w:eastAsia="zh-CN"/>
        </w:rPr>
        <w:t>由大到小</w:t>
      </w:r>
      <w:r>
        <w:rPr>
          <w:rFonts w:hint="eastAsia" w:hAnsi="宋体" w:cs="宋体"/>
          <w:snapToGrid w:val="0"/>
          <w:color w:val="auto"/>
          <w:kern w:val="0"/>
          <w:szCs w:val="24"/>
        </w:rPr>
        <w:t>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35AEE2D6">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lang w:val="en-US" w:eastAsia="zh-CN"/>
        </w:rPr>
        <w:t>16.2</w:t>
      </w:r>
      <w:r>
        <w:rPr>
          <w:rFonts w:hint="eastAsia" w:hAnsi="宋体" w:cs="宋体"/>
          <w:snapToGrid w:val="0"/>
          <w:color w:val="auto"/>
          <w:kern w:val="0"/>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5CA9CFEA">
      <w:pPr>
        <w:wordWrap w:val="0"/>
        <w:adjustRightInd w:val="0"/>
        <w:snapToGrid w:val="0"/>
        <w:spacing w:line="360" w:lineRule="auto"/>
        <w:ind w:firstLine="482" w:firstLineChars="200"/>
        <w:outlineLvl w:val="2"/>
        <w:rPr>
          <w:rFonts w:hAnsi="宋体" w:cs="宋体"/>
          <w:b/>
          <w:snapToGrid w:val="0"/>
          <w:color w:val="auto"/>
          <w:kern w:val="0"/>
          <w:szCs w:val="24"/>
        </w:rPr>
      </w:pPr>
      <w:bookmarkStart w:id="61" w:name="_Toc30223"/>
      <w:bookmarkStart w:id="62" w:name="_Toc13716"/>
      <w:r>
        <w:rPr>
          <w:rFonts w:hint="eastAsia" w:hAnsi="宋体" w:cs="宋体"/>
          <w:b/>
          <w:snapToGrid w:val="0"/>
          <w:color w:val="auto"/>
          <w:kern w:val="0"/>
          <w:szCs w:val="24"/>
        </w:rPr>
        <w:t>17．评标结果公示</w:t>
      </w:r>
      <w:bookmarkEnd w:id="61"/>
      <w:bookmarkEnd w:id="62"/>
    </w:p>
    <w:p w14:paraId="44820922">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lang w:val="en-US" w:eastAsia="zh-CN"/>
        </w:rPr>
        <w:t>17.1</w:t>
      </w:r>
      <w:r>
        <w:rPr>
          <w:rFonts w:hint="eastAsia" w:hAnsi="宋体" w:cs="宋体"/>
          <w:b w:val="0"/>
          <w:bCs w:val="0"/>
          <w:snapToGrid w:val="0"/>
          <w:color w:val="auto"/>
          <w:kern w:val="0"/>
          <w:szCs w:val="24"/>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6）投标文件；（7）招标文件确认公示的其他内容。</w:t>
      </w:r>
    </w:p>
    <w:p w14:paraId="3D0A9731">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b w:val="0"/>
          <w:bCs w:val="0"/>
          <w:snapToGrid w:val="0"/>
          <w:color w:val="auto"/>
          <w:kern w:val="0"/>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65D903A8">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926242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97F374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48F8D32">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20F439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15018E4">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433DFC4">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1EF270DE">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25AD9AB0">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B4E5919">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EC2D41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609913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3F0B62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5E25CC5">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15C30A2">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3415A4E">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49603B9">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0C6D44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583730E">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72B1FB1">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CF3F7E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8A0493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FA0FE5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18E0B163">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D1E3F6B">
      <w:pPr>
        <w:wordWrap w:val="0"/>
        <w:adjustRightInd w:val="0"/>
        <w:snapToGrid w:val="0"/>
        <w:spacing w:line="360" w:lineRule="auto"/>
        <w:outlineLvl w:val="1"/>
        <w:rPr>
          <w:rFonts w:hAnsi="宋体" w:cs="宋体"/>
          <w:snapToGrid w:val="0"/>
          <w:color w:val="auto"/>
          <w:kern w:val="0"/>
        </w:rPr>
      </w:pPr>
      <w:bookmarkStart w:id="63" w:name="_Toc17624"/>
      <w:r>
        <w:rPr>
          <w:rFonts w:hint="eastAsia" w:hAnsi="宋体" w:cs="宋体"/>
          <w:b/>
          <w:bCs/>
          <w:snapToGrid w:val="0"/>
          <w:color w:val="auto"/>
          <w:kern w:val="0"/>
        </w:rPr>
        <w:t>第四节 否决投标条件</w:t>
      </w:r>
      <w:bookmarkEnd w:id="63"/>
    </w:p>
    <w:p w14:paraId="18E812A4">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A8F21FD">
      <w:pPr>
        <w:wordWrap w:val="0"/>
        <w:adjustRightInd w:val="0"/>
        <w:snapToGrid w:val="0"/>
        <w:spacing w:line="360" w:lineRule="auto"/>
        <w:ind w:firstLine="480"/>
        <w:outlineLvl w:val="2"/>
        <w:rPr>
          <w:rFonts w:hAnsi="宋体" w:cs="宋体"/>
          <w:snapToGrid w:val="0"/>
          <w:color w:val="auto"/>
          <w:kern w:val="0"/>
        </w:rPr>
      </w:pPr>
      <w:bookmarkStart w:id="64" w:name="_Toc26529"/>
      <w:r>
        <w:rPr>
          <w:rFonts w:hint="eastAsia" w:hAnsi="宋体" w:cs="宋体"/>
          <w:b/>
          <w:bCs/>
          <w:snapToGrid w:val="0"/>
          <w:color w:val="auto"/>
          <w:kern w:val="0"/>
        </w:rPr>
        <w:t>1．资格评审环节</w:t>
      </w:r>
      <w:bookmarkEnd w:id="64"/>
    </w:p>
    <w:p w14:paraId="69AD9F5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452D7EF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23AB0AB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03576E5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739577F3">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7AC3C95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rPr>
        <w:t xml:space="preserve">  </w:t>
      </w:r>
    </w:p>
    <w:p w14:paraId="1C273E17">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20CE9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6D3274A7">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2A73E4C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（6）联合体投标，未提交《联合体协议书》的；擅自修改、遗漏《联合体协议书》实质性内容的；联合体成员的数量、资质不符合规定的；联合体成员同时以自己名义单独投标或者参加其他联合体投标的；</w:t>
      </w:r>
    </w:p>
    <w:p w14:paraId="103B949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5AD96BCD">
      <w:pPr>
        <w:wordWrap w:val="0"/>
        <w:adjustRightInd w:val="0"/>
        <w:snapToGrid w:val="0"/>
        <w:spacing w:line="360" w:lineRule="auto"/>
        <w:ind w:firstLine="480"/>
        <w:outlineLvl w:val="2"/>
        <w:rPr>
          <w:rFonts w:hAnsi="宋体" w:cs="宋体"/>
          <w:snapToGrid w:val="0"/>
          <w:color w:val="auto"/>
          <w:kern w:val="0"/>
        </w:rPr>
      </w:pPr>
      <w:bookmarkStart w:id="65" w:name="_Toc22589"/>
      <w:r>
        <w:rPr>
          <w:rFonts w:hint="eastAsia" w:hAnsi="宋体" w:cs="宋体"/>
          <w:b/>
          <w:bCs/>
          <w:snapToGrid w:val="0"/>
          <w:color w:val="auto"/>
          <w:kern w:val="0"/>
        </w:rPr>
        <w:t>2．形式评审环节</w:t>
      </w:r>
      <w:bookmarkEnd w:id="65"/>
    </w:p>
    <w:p w14:paraId="3B53582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6E89122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243A689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342FA0A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41FAB6A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AF02EA">
      <w:pPr>
        <w:wordWrap w:val="0"/>
        <w:adjustRightInd w:val="0"/>
        <w:snapToGrid w:val="0"/>
        <w:spacing w:line="360" w:lineRule="auto"/>
        <w:ind w:firstLine="480"/>
        <w:outlineLvl w:val="2"/>
        <w:rPr>
          <w:rFonts w:hAnsi="宋体" w:cs="宋体"/>
          <w:b/>
          <w:bCs/>
          <w:snapToGrid w:val="0"/>
          <w:color w:val="auto"/>
          <w:kern w:val="0"/>
        </w:rPr>
      </w:pPr>
      <w:bookmarkStart w:id="66" w:name="_Toc23410"/>
      <w:r>
        <w:rPr>
          <w:rFonts w:hint="eastAsia" w:hAnsi="宋体" w:cs="宋体"/>
          <w:b/>
          <w:bCs/>
          <w:snapToGrid w:val="0"/>
          <w:color w:val="auto"/>
          <w:kern w:val="0"/>
        </w:rPr>
        <w:t>3．响应性评审环节</w:t>
      </w:r>
      <w:bookmarkEnd w:id="66"/>
    </w:p>
    <w:p w14:paraId="5AE856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6861408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3B58922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3E3F3DD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441B11AE">
      <w:pPr>
        <w:wordWrap w:val="0"/>
        <w:adjustRightInd w:val="0"/>
        <w:snapToGrid w:val="0"/>
        <w:spacing w:line="360" w:lineRule="auto"/>
        <w:ind w:firstLine="480"/>
        <w:outlineLvl w:val="2"/>
        <w:rPr>
          <w:rFonts w:hAnsi="宋体" w:cs="宋体"/>
          <w:b/>
          <w:bCs/>
          <w:snapToGrid w:val="0"/>
          <w:color w:val="auto"/>
          <w:kern w:val="0"/>
        </w:rPr>
      </w:pPr>
      <w:bookmarkStart w:id="67" w:name="_Toc29411"/>
      <w:r>
        <w:rPr>
          <w:rFonts w:hint="eastAsia" w:hAnsi="宋体" w:cs="宋体"/>
          <w:b/>
          <w:bCs/>
          <w:snapToGrid w:val="0"/>
          <w:color w:val="auto"/>
          <w:kern w:val="0"/>
        </w:rPr>
        <w:t>4．其他</w:t>
      </w:r>
      <w:bookmarkEnd w:id="67"/>
    </w:p>
    <w:p w14:paraId="3010F950">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56175A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06F5816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3BDC2859">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3A0055E9">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47447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126286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00D5D0BC">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4E963C4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45B3FD2E">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5"/>
    <w:p w14:paraId="4F9EAE6C">
      <w:pPr>
        <w:wordWrap w:val="0"/>
        <w:adjustRightInd w:val="0"/>
        <w:snapToGrid w:val="0"/>
        <w:spacing w:line="360" w:lineRule="auto"/>
        <w:ind w:firstLine="480"/>
        <w:rPr>
          <w:rFonts w:hAnsi="宋体" w:cs="宋体"/>
          <w:snapToGrid w:val="0"/>
          <w:color w:val="auto"/>
          <w:kern w:val="0"/>
        </w:rPr>
      </w:pPr>
    </w:p>
    <w:p w14:paraId="494E2821">
      <w:pPr>
        <w:wordWrap w:val="0"/>
        <w:adjustRightInd w:val="0"/>
        <w:snapToGrid w:val="0"/>
        <w:spacing w:line="360" w:lineRule="auto"/>
        <w:ind w:firstLine="480"/>
        <w:rPr>
          <w:rFonts w:hAnsi="宋体" w:cs="宋体"/>
          <w:snapToGrid w:val="0"/>
          <w:color w:val="auto"/>
          <w:kern w:val="0"/>
        </w:rPr>
      </w:pPr>
    </w:p>
    <w:p w14:paraId="73BEC1C3">
      <w:pPr>
        <w:wordWrap w:val="0"/>
        <w:adjustRightInd w:val="0"/>
        <w:snapToGrid w:val="0"/>
        <w:spacing w:line="360" w:lineRule="auto"/>
        <w:ind w:firstLine="480"/>
        <w:rPr>
          <w:rFonts w:hAnsi="宋体" w:cs="宋体"/>
          <w:snapToGrid w:val="0"/>
          <w:color w:val="auto"/>
          <w:kern w:val="0"/>
        </w:rPr>
      </w:pPr>
    </w:p>
    <w:p w14:paraId="7206BF24">
      <w:pPr>
        <w:wordWrap w:val="0"/>
        <w:adjustRightInd w:val="0"/>
        <w:snapToGrid w:val="0"/>
        <w:spacing w:line="360" w:lineRule="auto"/>
        <w:ind w:firstLine="480"/>
        <w:rPr>
          <w:rFonts w:hAnsi="宋体" w:cs="宋体"/>
          <w:snapToGrid w:val="0"/>
          <w:color w:val="auto"/>
          <w:kern w:val="0"/>
        </w:rPr>
      </w:pPr>
    </w:p>
    <w:p w14:paraId="19252DEE">
      <w:pPr>
        <w:wordWrap w:val="0"/>
        <w:adjustRightInd w:val="0"/>
        <w:snapToGrid w:val="0"/>
        <w:spacing w:line="360" w:lineRule="auto"/>
        <w:ind w:firstLine="480"/>
        <w:rPr>
          <w:rFonts w:hAnsi="宋体" w:cs="宋体"/>
          <w:snapToGrid w:val="0"/>
          <w:color w:val="auto"/>
          <w:kern w:val="0"/>
        </w:rPr>
      </w:pPr>
    </w:p>
    <w:p w14:paraId="06DA4CEB">
      <w:pPr>
        <w:wordWrap w:val="0"/>
        <w:adjustRightInd w:val="0"/>
        <w:snapToGrid w:val="0"/>
        <w:spacing w:line="360" w:lineRule="auto"/>
        <w:ind w:firstLine="480"/>
        <w:rPr>
          <w:rFonts w:hAnsi="宋体" w:cs="宋体"/>
          <w:snapToGrid w:val="0"/>
          <w:color w:val="auto"/>
          <w:kern w:val="0"/>
        </w:rPr>
      </w:pPr>
    </w:p>
    <w:p w14:paraId="425FC628">
      <w:pPr>
        <w:wordWrap w:val="0"/>
        <w:adjustRightInd w:val="0"/>
        <w:snapToGrid w:val="0"/>
        <w:spacing w:line="360" w:lineRule="auto"/>
        <w:ind w:firstLine="480"/>
        <w:rPr>
          <w:rFonts w:hAnsi="宋体" w:cs="宋体"/>
          <w:snapToGrid w:val="0"/>
          <w:color w:val="auto"/>
          <w:kern w:val="0"/>
        </w:rPr>
      </w:pPr>
    </w:p>
    <w:p w14:paraId="1B73FDFA">
      <w:pPr>
        <w:wordWrap w:val="0"/>
        <w:adjustRightInd w:val="0"/>
        <w:snapToGrid w:val="0"/>
        <w:spacing w:line="360" w:lineRule="auto"/>
        <w:ind w:firstLine="480"/>
        <w:rPr>
          <w:rFonts w:hAnsi="宋体" w:cs="宋体"/>
          <w:snapToGrid w:val="0"/>
          <w:color w:val="auto"/>
          <w:kern w:val="0"/>
        </w:rPr>
      </w:pPr>
    </w:p>
    <w:p w14:paraId="18E05690">
      <w:pPr>
        <w:wordWrap w:val="0"/>
        <w:adjustRightInd w:val="0"/>
        <w:snapToGrid w:val="0"/>
        <w:spacing w:line="360" w:lineRule="auto"/>
        <w:ind w:firstLine="480"/>
        <w:rPr>
          <w:rFonts w:hAnsi="宋体" w:cs="宋体"/>
          <w:snapToGrid w:val="0"/>
          <w:color w:val="auto"/>
          <w:kern w:val="0"/>
        </w:rPr>
      </w:pPr>
    </w:p>
    <w:p w14:paraId="5A4F8DDA">
      <w:pPr>
        <w:wordWrap w:val="0"/>
        <w:adjustRightInd w:val="0"/>
        <w:snapToGrid w:val="0"/>
        <w:spacing w:line="360" w:lineRule="auto"/>
        <w:ind w:firstLine="480"/>
        <w:rPr>
          <w:rFonts w:hAnsi="宋体" w:cs="宋体"/>
          <w:snapToGrid w:val="0"/>
          <w:color w:val="auto"/>
          <w:kern w:val="0"/>
        </w:rPr>
      </w:pPr>
    </w:p>
    <w:p w14:paraId="5DC685E1">
      <w:pPr>
        <w:wordWrap w:val="0"/>
        <w:adjustRightInd w:val="0"/>
        <w:snapToGrid w:val="0"/>
        <w:spacing w:line="360" w:lineRule="auto"/>
        <w:ind w:firstLine="480"/>
        <w:rPr>
          <w:rFonts w:hAnsi="宋体" w:cs="宋体"/>
          <w:snapToGrid w:val="0"/>
          <w:color w:val="auto"/>
          <w:kern w:val="0"/>
        </w:rPr>
      </w:pPr>
    </w:p>
    <w:p w14:paraId="2BC98F3A">
      <w:pPr>
        <w:wordWrap w:val="0"/>
        <w:adjustRightInd w:val="0"/>
        <w:snapToGrid w:val="0"/>
        <w:spacing w:line="360" w:lineRule="auto"/>
        <w:ind w:firstLine="480"/>
        <w:rPr>
          <w:rFonts w:hAnsi="宋体" w:cs="宋体"/>
          <w:snapToGrid w:val="0"/>
          <w:color w:val="auto"/>
          <w:kern w:val="0"/>
        </w:rPr>
      </w:pPr>
    </w:p>
    <w:p w14:paraId="0AA5E485">
      <w:pPr>
        <w:wordWrap w:val="0"/>
        <w:adjustRightInd w:val="0"/>
        <w:snapToGrid w:val="0"/>
        <w:spacing w:line="360" w:lineRule="auto"/>
        <w:ind w:firstLine="480"/>
        <w:rPr>
          <w:rFonts w:hAnsi="宋体" w:cs="宋体"/>
          <w:snapToGrid w:val="0"/>
          <w:color w:val="auto"/>
          <w:kern w:val="0"/>
        </w:rPr>
      </w:pPr>
    </w:p>
    <w:p w14:paraId="1293B4E6">
      <w:pPr>
        <w:wordWrap w:val="0"/>
        <w:adjustRightInd w:val="0"/>
        <w:snapToGrid w:val="0"/>
        <w:spacing w:line="360" w:lineRule="auto"/>
        <w:ind w:firstLine="480"/>
        <w:rPr>
          <w:rFonts w:hAnsi="宋体" w:cs="宋体"/>
          <w:snapToGrid w:val="0"/>
          <w:color w:val="auto"/>
          <w:kern w:val="0"/>
        </w:rPr>
      </w:pPr>
    </w:p>
    <w:p w14:paraId="6A9FE771">
      <w:pPr>
        <w:wordWrap w:val="0"/>
        <w:adjustRightInd w:val="0"/>
        <w:snapToGrid w:val="0"/>
        <w:spacing w:line="360" w:lineRule="auto"/>
        <w:ind w:firstLine="480"/>
        <w:rPr>
          <w:rFonts w:hAnsi="宋体" w:cs="宋体"/>
          <w:snapToGrid w:val="0"/>
          <w:color w:val="auto"/>
          <w:kern w:val="0"/>
        </w:rPr>
      </w:pPr>
    </w:p>
    <w:p w14:paraId="597DF4B9">
      <w:pPr>
        <w:wordWrap w:val="0"/>
        <w:adjustRightInd w:val="0"/>
        <w:snapToGrid w:val="0"/>
        <w:spacing w:line="360" w:lineRule="auto"/>
        <w:ind w:firstLine="480"/>
        <w:rPr>
          <w:rFonts w:hAnsi="宋体" w:cs="宋体"/>
          <w:snapToGrid w:val="0"/>
          <w:color w:val="auto"/>
          <w:kern w:val="0"/>
        </w:rPr>
      </w:pPr>
    </w:p>
    <w:p w14:paraId="09F8D3DD">
      <w:pPr>
        <w:wordWrap w:val="0"/>
        <w:adjustRightInd w:val="0"/>
        <w:snapToGrid w:val="0"/>
        <w:spacing w:line="360" w:lineRule="auto"/>
        <w:ind w:firstLine="480"/>
        <w:rPr>
          <w:rFonts w:hAnsi="宋体" w:cs="宋体"/>
          <w:snapToGrid w:val="0"/>
          <w:color w:val="auto"/>
          <w:kern w:val="0"/>
        </w:rPr>
      </w:pPr>
    </w:p>
    <w:p w14:paraId="7B884144">
      <w:pPr>
        <w:wordWrap w:val="0"/>
        <w:adjustRightInd w:val="0"/>
        <w:snapToGrid w:val="0"/>
        <w:spacing w:line="360" w:lineRule="auto"/>
        <w:ind w:firstLine="480"/>
        <w:rPr>
          <w:rFonts w:hAnsi="宋体" w:cs="宋体"/>
          <w:snapToGrid w:val="0"/>
          <w:color w:val="auto"/>
          <w:kern w:val="0"/>
        </w:rPr>
      </w:pPr>
    </w:p>
    <w:p w14:paraId="7EC66604">
      <w:pPr>
        <w:wordWrap w:val="0"/>
        <w:adjustRightInd w:val="0"/>
        <w:snapToGrid w:val="0"/>
        <w:spacing w:line="360" w:lineRule="auto"/>
        <w:ind w:firstLine="480"/>
        <w:rPr>
          <w:rFonts w:hAnsi="宋体" w:cs="宋体"/>
          <w:snapToGrid w:val="0"/>
          <w:color w:val="auto"/>
          <w:kern w:val="0"/>
        </w:rPr>
      </w:pPr>
    </w:p>
    <w:p w14:paraId="24F652D4">
      <w:pPr>
        <w:wordWrap w:val="0"/>
        <w:adjustRightInd w:val="0"/>
        <w:snapToGrid w:val="0"/>
        <w:spacing w:line="360" w:lineRule="auto"/>
        <w:ind w:firstLine="480"/>
        <w:rPr>
          <w:rFonts w:hAnsi="宋体" w:cs="宋体"/>
          <w:snapToGrid w:val="0"/>
          <w:color w:val="auto"/>
          <w:kern w:val="0"/>
        </w:rPr>
      </w:pPr>
    </w:p>
    <w:p w14:paraId="47A67CCE">
      <w:pPr>
        <w:wordWrap w:val="0"/>
        <w:adjustRightInd w:val="0"/>
        <w:snapToGrid w:val="0"/>
        <w:spacing w:line="360" w:lineRule="auto"/>
        <w:ind w:firstLine="480"/>
        <w:rPr>
          <w:rFonts w:hAnsi="宋体" w:cs="宋体"/>
          <w:snapToGrid w:val="0"/>
          <w:color w:val="auto"/>
          <w:kern w:val="0"/>
        </w:rPr>
      </w:pPr>
    </w:p>
    <w:p w14:paraId="266ACFA6">
      <w:pPr>
        <w:wordWrap w:val="0"/>
        <w:adjustRightInd w:val="0"/>
        <w:snapToGrid w:val="0"/>
        <w:spacing w:line="360" w:lineRule="auto"/>
        <w:ind w:firstLine="480"/>
        <w:rPr>
          <w:rFonts w:hAnsi="宋体" w:cs="宋体"/>
          <w:snapToGrid w:val="0"/>
          <w:color w:val="auto"/>
          <w:kern w:val="0"/>
        </w:rPr>
      </w:pPr>
    </w:p>
    <w:p w14:paraId="7D040129">
      <w:pPr>
        <w:wordWrap w:val="0"/>
        <w:adjustRightInd w:val="0"/>
        <w:snapToGrid w:val="0"/>
        <w:spacing w:line="360" w:lineRule="auto"/>
        <w:rPr>
          <w:rFonts w:hAnsi="宋体" w:cs="宋体"/>
          <w:snapToGrid w:val="0"/>
          <w:color w:val="auto"/>
          <w:kern w:val="0"/>
        </w:rPr>
      </w:pPr>
    </w:p>
    <w:p w14:paraId="1313B9EA">
      <w:pPr>
        <w:pStyle w:val="4"/>
        <w:pageBreakBefore w:val="0"/>
        <w:kinsoku/>
        <w:overflowPunct/>
        <w:topLinePunct w:val="0"/>
        <w:bidi w:val="0"/>
        <w:spacing w:line="500" w:lineRule="exact"/>
        <w:textAlignment w:val="auto"/>
        <w:outlineLvl w:val="1"/>
        <w:rPr>
          <w:rFonts w:hint="default" w:ascii="宋体" w:hAnsi="宋体" w:eastAsia="宋体" w:cs="宋体"/>
          <w:b/>
          <w:bCs/>
          <w:color w:val="auto"/>
          <w:lang w:val="en-US" w:eastAsia="zh-CN"/>
        </w:rPr>
      </w:pPr>
      <w:bookmarkStart w:id="68" w:name="_Toc4309"/>
      <w:bookmarkStart w:id="69" w:name="_Toc10446"/>
      <w:bookmarkStart w:id="70" w:name="_Toc3478"/>
      <w:r>
        <w:rPr>
          <w:rFonts w:hint="eastAsia" w:ascii="宋体" w:hAnsi="宋体" w:eastAsia="宋体" w:cs="宋体"/>
          <w:b/>
          <w:bCs/>
          <w:color w:val="auto"/>
          <w:lang w:val="en-US" w:eastAsia="zh-CN"/>
        </w:rPr>
        <w:t>第五节 定标规定及细则</w:t>
      </w:r>
      <w:bookmarkEnd w:id="68"/>
      <w:bookmarkEnd w:id="69"/>
      <w:bookmarkEnd w:id="70"/>
    </w:p>
    <w:p w14:paraId="6A4D94F4">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1" w:name="_Toc13320"/>
      <w:bookmarkStart w:id="72" w:name="_Toc7706"/>
      <w:bookmarkStart w:id="73" w:name="_Toc17667"/>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71"/>
      <w:bookmarkEnd w:id="72"/>
      <w:bookmarkEnd w:id="73"/>
    </w:p>
    <w:p w14:paraId="1D6CBFC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00ADBA1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0CA9CAE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5216A02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CF5A9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6A30656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2A1CA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7004F14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661366B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725C50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1ED99FFF">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4" w:name="_Toc29848"/>
      <w:bookmarkStart w:id="75" w:name="_Toc26204"/>
      <w:bookmarkStart w:id="76" w:name="_Toc18947"/>
      <w:r>
        <w:rPr>
          <w:rFonts w:hint="eastAsia" w:ascii="宋体" w:hAnsi="宋体" w:eastAsia="宋体" w:cs="宋体"/>
          <w:b/>
          <w:snapToGrid w:val="0"/>
          <w:color w:val="auto"/>
          <w:highlight w:val="none"/>
          <w:lang w:val="en-US" w:eastAsia="zh-CN"/>
        </w:rPr>
        <w:t>2.定标细则</w:t>
      </w:r>
      <w:bookmarkEnd w:id="74"/>
      <w:bookmarkEnd w:id="75"/>
      <w:bookmarkEnd w:id="76"/>
    </w:p>
    <w:p w14:paraId="6D29415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28471A0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1BBADF1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7CCF810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2996200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41578FC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02312C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20BC46E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110D953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322578B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7C453F4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1A2B784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0BA7CC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3EFF091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3C036F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2D61734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716BF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在同等条件下，择优的定标因素和相对标准有以下几个方面：</w:t>
      </w:r>
    </w:p>
    <w:p w14:paraId="0BB71CD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6CB2A1E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D6A6B1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0F8FE5D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1BD7F1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12A93B2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7FABA4A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5A848B2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0DC2A951">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7" w:name="_Toc32345"/>
      <w:bookmarkStart w:id="78" w:name="_Toc650"/>
      <w:bookmarkStart w:id="79" w:name="_Toc29036"/>
      <w:r>
        <w:rPr>
          <w:rFonts w:hint="eastAsia" w:ascii="宋体" w:hAnsi="宋体" w:eastAsia="宋体" w:cs="宋体"/>
          <w:b/>
          <w:snapToGrid w:val="0"/>
          <w:color w:val="auto"/>
          <w:highlight w:val="none"/>
          <w:lang w:val="en-US" w:eastAsia="zh-CN"/>
        </w:rPr>
        <w:t>3.定标结果公示</w:t>
      </w:r>
      <w:bookmarkEnd w:id="77"/>
      <w:bookmarkEnd w:id="78"/>
      <w:bookmarkEnd w:id="79"/>
      <w:r>
        <w:rPr>
          <w:rFonts w:hint="eastAsia" w:ascii="宋体" w:hAnsi="宋体" w:eastAsia="宋体" w:cs="宋体"/>
          <w:b/>
          <w:snapToGrid w:val="0"/>
          <w:color w:val="auto"/>
          <w:highlight w:val="none"/>
          <w:lang w:val="en-US" w:eastAsia="zh-CN"/>
        </w:rPr>
        <w:t xml:space="preserve">  </w:t>
      </w:r>
    </w:p>
    <w:p w14:paraId="73566D8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工作日内将中标候选人和定标情况在广东省招标投标监管网和全国公共资源交易平台（广东省·韶关市）工程交易系统上公示，公示时间不少于3日。公示主要内容包括：公示主要内容包括：定标报告（定标成员信息除外）、中标人名单、中标价和拟投入本项目的项目负责人等内容。</w:t>
      </w:r>
    </w:p>
    <w:p w14:paraId="01CFC58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51DDB86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3B82BAF8">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80" w:name="_Toc18160"/>
      <w:bookmarkStart w:id="81" w:name="_Toc28855"/>
      <w:bookmarkStart w:id="82" w:name="_Toc24457"/>
      <w:r>
        <w:rPr>
          <w:rFonts w:hint="eastAsia" w:ascii="宋体" w:hAnsi="宋体" w:eastAsia="宋体" w:cs="宋体"/>
          <w:b/>
          <w:snapToGrid w:val="0"/>
          <w:color w:val="auto"/>
          <w:highlight w:val="none"/>
          <w:lang w:val="en-US" w:eastAsia="zh-CN"/>
        </w:rPr>
        <w:t>4.中标确认</w:t>
      </w:r>
      <w:bookmarkEnd w:id="80"/>
      <w:bookmarkEnd w:id="81"/>
      <w:bookmarkEnd w:id="82"/>
    </w:p>
    <w:p w14:paraId="4BA022B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5443FE7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93AA66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0D34AC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3AE44F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1726B4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C887A6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75AB69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58543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B5F4AD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9BC8A3C">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3F72A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07FAAB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556A4EE2">
      <w:pPr>
        <w:rPr>
          <w:rFonts w:hint="eastAsia" w:hAnsi="宋体" w:cs="宋体"/>
          <w:b/>
          <w:snapToGrid w:val="0"/>
          <w:color w:val="auto"/>
          <w:sz w:val="32"/>
          <w:szCs w:val="22"/>
        </w:rPr>
      </w:pPr>
      <w:bookmarkStart w:id="83" w:name="_Hlt112206772"/>
      <w:bookmarkEnd w:id="83"/>
      <w:bookmarkStart w:id="84" w:name="_Hlt87952408"/>
      <w:bookmarkEnd w:id="84"/>
      <w:bookmarkStart w:id="85" w:name="_Hlt69669771"/>
      <w:bookmarkEnd w:id="85"/>
      <w:bookmarkStart w:id="86" w:name="_Hlt70150994"/>
      <w:bookmarkEnd w:id="86"/>
      <w:bookmarkStart w:id="87" w:name="_Toc22424"/>
      <w:bookmarkStart w:id="88" w:name="_Hlt69698769"/>
      <w:bookmarkStart w:id="89" w:name="_Hlt69698741"/>
      <w:bookmarkStart w:id="90" w:name="_Hlt69698722"/>
      <w:r>
        <w:rPr>
          <w:rFonts w:hint="eastAsia" w:hAnsi="宋体" w:cs="宋体"/>
          <w:b/>
          <w:snapToGrid w:val="0"/>
          <w:color w:val="auto"/>
          <w:sz w:val="32"/>
          <w:szCs w:val="22"/>
        </w:rPr>
        <w:br w:type="page"/>
      </w:r>
    </w:p>
    <w:p w14:paraId="2A816550">
      <w:pPr>
        <w:pStyle w:val="3"/>
        <w:wordWrap w:val="0"/>
        <w:autoSpaceDE/>
        <w:autoSpaceDN/>
        <w:snapToGrid w:val="0"/>
        <w:spacing w:line="440" w:lineRule="exact"/>
        <w:jc w:val="center"/>
        <w:rPr>
          <w:rFonts w:hAnsi="宋体" w:cs="宋体"/>
          <w:b/>
          <w:snapToGrid w:val="0"/>
          <w:color w:val="auto"/>
          <w:sz w:val="32"/>
          <w:szCs w:val="22"/>
        </w:rPr>
      </w:pPr>
      <w:r>
        <w:rPr>
          <w:rFonts w:hint="eastAsia" w:hAnsi="宋体" w:cs="宋体"/>
          <w:b/>
          <w:snapToGrid w:val="0"/>
          <w:color w:val="auto"/>
          <w:sz w:val="32"/>
          <w:szCs w:val="22"/>
        </w:rPr>
        <w:t>第</w:t>
      </w:r>
      <w:bookmarkStart w:id="91" w:name="_Hlt69669171"/>
      <w:bookmarkEnd w:id="91"/>
      <w:r>
        <w:rPr>
          <w:rFonts w:hint="eastAsia" w:hAnsi="宋体" w:cs="宋体"/>
          <w:b/>
          <w:snapToGrid w:val="0"/>
          <w:color w:val="auto"/>
          <w:sz w:val="32"/>
          <w:szCs w:val="22"/>
        </w:rPr>
        <w:t>二章</w:t>
      </w:r>
      <w:bookmarkStart w:id="92" w:name="_Hlt87793839"/>
      <w:bookmarkEnd w:id="92"/>
      <w:r>
        <w:rPr>
          <w:rFonts w:hint="eastAsia" w:hAnsi="宋体" w:cs="宋体"/>
          <w:b/>
          <w:snapToGrid w:val="0"/>
          <w:color w:val="auto"/>
          <w:sz w:val="32"/>
          <w:szCs w:val="22"/>
        </w:rPr>
        <w:t xml:space="preserve"> 中标人须知</w:t>
      </w:r>
      <w:bookmarkEnd w:id="87"/>
    </w:p>
    <w:bookmarkEnd w:id="88"/>
    <w:bookmarkEnd w:id="89"/>
    <w:bookmarkEnd w:id="90"/>
    <w:p w14:paraId="57AA95D6">
      <w:pPr>
        <w:bidi w:val="0"/>
        <w:rPr>
          <w:color w:val="auto"/>
        </w:rPr>
      </w:pPr>
    </w:p>
    <w:p w14:paraId="670A28D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93" w:name="_Toc20999"/>
      <w:bookmarkStart w:id="94" w:name="_Toc32205"/>
      <w:bookmarkStart w:id="95" w:name="_Toc18336"/>
      <w:bookmarkStart w:id="96" w:name="_Toc30174"/>
      <w:bookmarkStart w:id="97" w:name="_Toc21594"/>
      <w:bookmarkStart w:id="98" w:name="_Toc15170"/>
      <w:bookmarkStart w:id="99" w:name="_Toc31521"/>
      <w:bookmarkStart w:id="100" w:name="_Toc8149"/>
      <w:r>
        <w:rPr>
          <w:rFonts w:hint="eastAsia" w:hAnsi="宋体" w:cs="宋体"/>
          <w:b/>
          <w:snapToGrid w:val="0"/>
          <w:color w:val="auto"/>
          <w:kern w:val="0"/>
          <w:szCs w:val="24"/>
        </w:rPr>
        <w:t>1．中标通知书</w:t>
      </w:r>
      <w:bookmarkEnd w:id="93"/>
      <w:bookmarkEnd w:id="94"/>
      <w:bookmarkEnd w:id="95"/>
      <w:bookmarkEnd w:id="96"/>
      <w:bookmarkEnd w:id="97"/>
      <w:bookmarkEnd w:id="98"/>
      <w:bookmarkEnd w:id="99"/>
      <w:bookmarkEnd w:id="100"/>
    </w:p>
    <w:p w14:paraId="48EEFA65">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40708A4A">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101" w:name="_Toc23133"/>
      <w:bookmarkStart w:id="102" w:name="_Toc19383"/>
      <w:bookmarkStart w:id="103" w:name="_Toc17251"/>
      <w:bookmarkStart w:id="104" w:name="_Toc30560"/>
      <w:bookmarkStart w:id="105" w:name="_Toc1519"/>
      <w:bookmarkStart w:id="106" w:name="_Toc10931"/>
      <w:bookmarkStart w:id="107" w:name="_Toc6792"/>
      <w:bookmarkStart w:id="108" w:name="_Toc28601"/>
      <w:r>
        <w:rPr>
          <w:rFonts w:hint="eastAsia" w:hAnsi="宋体" w:cs="宋体"/>
          <w:b/>
          <w:bCs/>
          <w:snapToGrid w:val="0"/>
          <w:color w:val="auto"/>
          <w:kern w:val="0"/>
          <w:szCs w:val="24"/>
        </w:rPr>
        <w:t>2．中标结果公示</w:t>
      </w:r>
      <w:bookmarkEnd w:id="101"/>
      <w:bookmarkEnd w:id="102"/>
      <w:bookmarkEnd w:id="103"/>
      <w:bookmarkEnd w:id="104"/>
      <w:bookmarkEnd w:id="105"/>
      <w:bookmarkEnd w:id="106"/>
      <w:bookmarkEnd w:id="107"/>
      <w:bookmarkEnd w:id="108"/>
    </w:p>
    <w:p w14:paraId="7288CEB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9" w:name="_Toc22628"/>
      <w:bookmarkStart w:id="110" w:name="_Toc23475"/>
      <w:bookmarkStart w:id="111" w:name="_Toc25367"/>
      <w:bookmarkStart w:id="112" w:name="_Toc20923"/>
      <w:bookmarkStart w:id="113" w:name="_Toc16211"/>
    </w:p>
    <w:p w14:paraId="01D8EB85">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rPr>
      </w:pPr>
      <w:bookmarkStart w:id="114" w:name="_Toc6428"/>
      <w:bookmarkStart w:id="115" w:name="_Toc32445"/>
      <w:bookmarkStart w:id="116" w:name="_Toc11910"/>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．履约保证</w:t>
      </w:r>
      <w:bookmarkEnd w:id="114"/>
      <w:bookmarkEnd w:id="115"/>
      <w:bookmarkEnd w:id="116"/>
    </w:p>
    <w:p w14:paraId="3427CB20">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1EF504F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502D9DA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52B53BCB">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3AABB95E">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472FD137">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lang w:val="en-US" w:eastAsia="zh-CN"/>
        </w:rPr>
      </w:pPr>
      <w:bookmarkStart w:id="117" w:name="_Toc5474"/>
      <w:bookmarkStart w:id="118" w:name="_Toc24897"/>
      <w:bookmarkStart w:id="119" w:name="_Toc12971"/>
      <w:r>
        <w:rPr>
          <w:rFonts w:hint="eastAsia" w:hAnsi="宋体" w:cs="宋体"/>
          <w:b/>
          <w:bCs/>
          <w:snapToGrid w:val="0"/>
          <w:color w:val="auto"/>
          <w:kern w:val="0"/>
          <w:szCs w:val="24"/>
          <w:lang w:val="en-US" w:eastAsia="zh-CN"/>
        </w:rPr>
        <w:t>4.合同订立</w:t>
      </w:r>
      <w:bookmarkEnd w:id="109"/>
      <w:bookmarkEnd w:id="110"/>
      <w:bookmarkEnd w:id="111"/>
      <w:bookmarkEnd w:id="112"/>
      <w:bookmarkEnd w:id="113"/>
      <w:bookmarkEnd w:id="117"/>
      <w:bookmarkEnd w:id="118"/>
      <w:bookmarkEnd w:id="119"/>
    </w:p>
    <w:p w14:paraId="77E2101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6A75E5E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06E264A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947582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4AD61B5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20" w:name="_Toc6741"/>
      <w:bookmarkStart w:id="121" w:name="_Toc11598"/>
      <w:bookmarkStart w:id="122" w:name="_Toc25887"/>
      <w:bookmarkStart w:id="123" w:name="_Toc13450"/>
      <w:bookmarkStart w:id="124" w:name="_Toc1819"/>
      <w:bookmarkStart w:id="125" w:name="_Toc10701"/>
      <w:bookmarkStart w:id="126" w:name="_Toc6342"/>
      <w:bookmarkStart w:id="127" w:name="_Toc3858"/>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．放弃中标的处理</w:t>
      </w:r>
      <w:bookmarkEnd w:id="120"/>
      <w:bookmarkEnd w:id="121"/>
      <w:bookmarkEnd w:id="122"/>
      <w:bookmarkEnd w:id="123"/>
      <w:bookmarkEnd w:id="124"/>
      <w:bookmarkEnd w:id="125"/>
      <w:bookmarkEnd w:id="126"/>
      <w:bookmarkEnd w:id="127"/>
    </w:p>
    <w:p w14:paraId="49514A4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18E988B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0F7A68C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28" w:name="_Toc17549"/>
      <w:bookmarkStart w:id="129" w:name="_Toc8282"/>
      <w:bookmarkStart w:id="130" w:name="_Toc26352"/>
      <w:bookmarkStart w:id="131" w:name="_Toc500"/>
      <w:bookmarkStart w:id="132" w:name="_Toc15893"/>
      <w:bookmarkStart w:id="133" w:name="_Toc11751"/>
      <w:bookmarkStart w:id="134" w:name="_Toc1831"/>
      <w:bookmarkStart w:id="135" w:name="_Toc8071"/>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．分包</w:t>
      </w:r>
      <w:bookmarkEnd w:id="128"/>
      <w:bookmarkEnd w:id="129"/>
      <w:bookmarkEnd w:id="130"/>
      <w:bookmarkEnd w:id="131"/>
      <w:bookmarkEnd w:id="132"/>
      <w:bookmarkEnd w:id="133"/>
      <w:bookmarkEnd w:id="134"/>
      <w:bookmarkEnd w:id="135"/>
    </w:p>
    <w:p w14:paraId="09A1D41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7CDB05E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36" w:name="_Toc18249"/>
      <w:bookmarkStart w:id="137" w:name="_Toc25800"/>
      <w:bookmarkStart w:id="138" w:name="_Toc11207"/>
      <w:bookmarkStart w:id="139" w:name="_Toc2527"/>
      <w:bookmarkStart w:id="140" w:name="_Toc19761"/>
      <w:bookmarkStart w:id="141" w:name="_Toc25358"/>
      <w:bookmarkStart w:id="142" w:name="_Toc17560"/>
      <w:bookmarkStart w:id="143" w:name="_Toc18564"/>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36"/>
      <w:bookmarkEnd w:id="137"/>
      <w:bookmarkEnd w:id="138"/>
      <w:bookmarkEnd w:id="139"/>
      <w:bookmarkEnd w:id="140"/>
      <w:bookmarkEnd w:id="141"/>
      <w:bookmarkEnd w:id="142"/>
      <w:bookmarkEnd w:id="143"/>
    </w:p>
    <w:p w14:paraId="142955B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D693EB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7CF7CA6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72C2B3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A8D827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7A9E56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5A59BAB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1D81556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46B7C2A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44" w:name="_Toc27696"/>
      <w:bookmarkStart w:id="145" w:name="_Toc6559"/>
      <w:bookmarkStart w:id="146" w:name="_Toc13195"/>
      <w:bookmarkStart w:id="147" w:name="_Toc17664"/>
      <w:bookmarkStart w:id="148" w:name="_Toc13950"/>
      <w:bookmarkStart w:id="149" w:name="_Toc6532"/>
      <w:bookmarkStart w:id="150" w:name="_Toc23108"/>
      <w:bookmarkStart w:id="151" w:name="_Toc25479"/>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44"/>
      <w:bookmarkEnd w:id="145"/>
      <w:bookmarkEnd w:id="146"/>
      <w:bookmarkEnd w:id="147"/>
      <w:bookmarkEnd w:id="148"/>
      <w:bookmarkEnd w:id="149"/>
      <w:bookmarkEnd w:id="150"/>
      <w:bookmarkEnd w:id="151"/>
    </w:p>
    <w:p w14:paraId="53DD821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35DE7F3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2AD70C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52" w:name="_Toc19789"/>
      <w:bookmarkStart w:id="153" w:name="_Toc26471"/>
      <w:bookmarkStart w:id="154" w:name="_Toc20861"/>
      <w:bookmarkStart w:id="155" w:name="_Toc23097"/>
      <w:bookmarkStart w:id="156" w:name="_Toc27412"/>
      <w:bookmarkStart w:id="157" w:name="_Toc6056"/>
      <w:bookmarkStart w:id="158" w:name="_Toc16997"/>
      <w:bookmarkStart w:id="159" w:name="_Toc20449"/>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52"/>
      <w:bookmarkEnd w:id="153"/>
      <w:bookmarkEnd w:id="154"/>
      <w:bookmarkEnd w:id="155"/>
      <w:bookmarkEnd w:id="156"/>
      <w:bookmarkEnd w:id="157"/>
      <w:bookmarkEnd w:id="158"/>
      <w:bookmarkEnd w:id="159"/>
    </w:p>
    <w:p w14:paraId="0D6A655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1AD79BF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60" w:name="_Toc17881"/>
      <w:bookmarkStart w:id="161" w:name="_Toc9618"/>
      <w:bookmarkStart w:id="162" w:name="_Toc13413"/>
      <w:bookmarkStart w:id="163" w:name="_Toc1181"/>
      <w:bookmarkStart w:id="164" w:name="_Toc27428"/>
      <w:bookmarkStart w:id="165" w:name="_Toc15519"/>
      <w:bookmarkStart w:id="166" w:name="_Toc16174"/>
      <w:bookmarkStart w:id="167" w:name="_Toc14079"/>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．接受监督</w:t>
      </w:r>
      <w:bookmarkEnd w:id="160"/>
      <w:bookmarkEnd w:id="161"/>
      <w:bookmarkEnd w:id="162"/>
      <w:bookmarkEnd w:id="163"/>
      <w:bookmarkEnd w:id="164"/>
      <w:bookmarkEnd w:id="165"/>
      <w:bookmarkEnd w:id="166"/>
      <w:bookmarkEnd w:id="167"/>
    </w:p>
    <w:p w14:paraId="079BAFA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18857F5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68" w:name="_Toc14327"/>
      <w:bookmarkStart w:id="169" w:name="_Toc26662"/>
      <w:bookmarkStart w:id="170" w:name="_Toc737"/>
      <w:bookmarkStart w:id="171" w:name="_Toc18397"/>
      <w:bookmarkStart w:id="172" w:name="_Toc13265"/>
      <w:bookmarkStart w:id="173" w:name="_Toc4730"/>
      <w:bookmarkStart w:id="174" w:name="_Toc24102"/>
      <w:bookmarkStart w:id="175" w:name="_Toc25424"/>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68"/>
      <w:bookmarkEnd w:id="169"/>
      <w:bookmarkEnd w:id="170"/>
      <w:bookmarkEnd w:id="171"/>
      <w:bookmarkEnd w:id="172"/>
      <w:bookmarkEnd w:id="173"/>
      <w:bookmarkEnd w:id="174"/>
      <w:bookmarkEnd w:id="175"/>
    </w:p>
    <w:p w14:paraId="1674546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2C77C36C">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76" w:name="_Toc24329"/>
      <w:bookmarkStart w:id="177" w:name="_Toc6629"/>
      <w:bookmarkStart w:id="178" w:name="_Toc13197"/>
      <w:bookmarkStart w:id="179" w:name="_Toc18266"/>
      <w:bookmarkStart w:id="180" w:name="_Toc2540"/>
      <w:bookmarkStart w:id="181" w:name="_Toc16612"/>
      <w:bookmarkStart w:id="182" w:name="_Toc32477"/>
      <w:bookmarkStart w:id="183" w:name="_Toc19314"/>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76"/>
      <w:bookmarkEnd w:id="177"/>
      <w:bookmarkEnd w:id="178"/>
      <w:bookmarkEnd w:id="179"/>
      <w:bookmarkEnd w:id="180"/>
      <w:bookmarkEnd w:id="181"/>
      <w:bookmarkEnd w:id="182"/>
      <w:bookmarkEnd w:id="183"/>
    </w:p>
    <w:p w14:paraId="580C97D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ADDE8E2">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6FACC6F2">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2CC4C42A">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4D2F4D6C">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62DE96AD">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1D9DFDD0">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5341BD5B">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446E5849">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84" w:name="_Toc28837"/>
      <w:bookmarkStart w:id="185" w:name="_Toc15431"/>
      <w:bookmarkStart w:id="186" w:name="_Toc18519"/>
      <w:bookmarkStart w:id="187" w:name="_Toc15923"/>
      <w:bookmarkStart w:id="188" w:name="_Toc5618"/>
      <w:bookmarkStart w:id="189" w:name="_Toc2784"/>
      <w:bookmarkStart w:id="190" w:name="_Toc29467"/>
      <w:bookmarkStart w:id="191" w:name="_Toc17537"/>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84"/>
      <w:bookmarkEnd w:id="185"/>
      <w:bookmarkEnd w:id="186"/>
      <w:bookmarkEnd w:id="187"/>
      <w:bookmarkEnd w:id="188"/>
      <w:bookmarkEnd w:id="189"/>
      <w:bookmarkEnd w:id="190"/>
      <w:bookmarkEnd w:id="191"/>
    </w:p>
    <w:p w14:paraId="6618DAA6">
      <w:pPr>
        <w:pStyle w:val="83"/>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5394DD4">
      <w:pPr>
        <w:pStyle w:val="83"/>
        <w:wordWrap w:val="0"/>
        <w:adjustRightInd w:val="0"/>
        <w:snapToGrid w:val="0"/>
        <w:spacing w:line="440" w:lineRule="exact"/>
        <w:ind w:firstLine="560"/>
        <w:rPr>
          <w:rFonts w:hAnsi="宋体" w:cs="宋体"/>
          <w:b/>
          <w:bCs/>
          <w:snapToGrid w:val="0"/>
          <w:color w:val="auto"/>
          <w:kern w:val="0"/>
        </w:rPr>
      </w:pPr>
    </w:p>
    <w:p w14:paraId="5A78F2F0">
      <w:pPr>
        <w:pStyle w:val="83"/>
        <w:wordWrap w:val="0"/>
        <w:adjustRightInd w:val="0"/>
        <w:snapToGrid w:val="0"/>
        <w:spacing w:line="440" w:lineRule="exact"/>
        <w:ind w:firstLine="560"/>
        <w:rPr>
          <w:rFonts w:hAnsi="宋体" w:cs="宋体"/>
          <w:b/>
          <w:bCs/>
          <w:snapToGrid w:val="0"/>
          <w:color w:val="auto"/>
          <w:kern w:val="0"/>
        </w:rPr>
      </w:pPr>
    </w:p>
    <w:p w14:paraId="1AFDEA43">
      <w:pPr>
        <w:pStyle w:val="83"/>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1B99E90C">
      <w:pPr>
        <w:pStyle w:val="3"/>
        <w:wordWrap w:val="0"/>
        <w:autoSpaceDE/>
        <w:autoSpaceDN/>
        <w:snapToGrid w:val="0"/>
        <w:spacing w:line="500" w:lineRule="exact"/>
        <w:jc w:val="center"/>
        <w:outlineLvl w:val="0"/>
        <w:rPr>
          <w:rFonts w:hAnsi="宋体" w:cs="宋体"/>
          <w:b/>
          <w:snapToGrid w:val="0"/>
          <w:color w:val="auto"/>
          <w:sz w:val="32"/>
          <w:szCs w:val="32"/>
        </w:rPr>
      </w:pPr>
      <w:bookmarkStart w:id="192" w:name="_Toc24003"/>
      <w:bookmarkStart w:id="193" w:name="_Toc29099"/>
      <w:bookmarkStart w:id="194" w:name="_Hlt69698713"/>
      <w:bookmarkStart w:id="195" w:name="_Hlt69698765"/>
      <w:bookmarkStart w:id="196" w:name="_Hlt69698776"/>
      <w:r>
        <w:rPr>
          <w:rFonts w:hint="eastAsia" w:hAnsi="宋体" w:cs="宋体"/>
          <w:b/>
          <w:snapToGrid w:val="0"/>
          <w:color w:val="auto"/>
          <w:sz w:val="32"/>
          <w:szCs w:val="32"/>
        </w:rPr>
        <w:t>第三章</w:t>
      </w:r>
      <w:bookmarkStart w:id="197" w:name="_Hlt87793831"/>
      <w:bookmarkEnd w:id="197"/>
      <w:r>
        <w:rPr>
          <w:rFonts w:hint="eastAsia" w:hAnsi="宋体" w:cs="宋体"/>
          <w:b/>
          <w:snapToGrid w:val="0"/>
          <w:color w:val="auto"/>
          <w:sz w:val="32"/>
          <w:szCs w:val="32"/>
        </w:rPr>
        <w:t xml:space="preserve"> 拟签订合同的主要条款</w:t>
      </w:r>
      <w:bookmarkEnd w:id="192"/>
      <w:bookmarkEnd w:id="193"/>
    </w:p>
    <w:bookmarkEnd w:id="194"/>
    <w:bookmarkEnd w:id="195"/>
    <w:p w14:paraId="2A458FD2">
      <w:pPr>
        <w:bidi w:val="0"/>
        <w:rPr>
          <w:color w:val="auto"/>
        </w:rPr>
      </w:pPr>
      <w:bookmarkStart w:id="198" w:name="_Toc326916629"/>
      <w:bookmarkStart w:id="199" w:name="_Toc322793288"/>
    </w:p>
    <w:bookmarkEnd w:id="198"/>
    <w:bookmarkEnd w:id="199"/>
    <w:p w14:paraId="7BEAF7E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200" w:name="_Toc12203"/>
      <w:bookmarkStart w:id="201" w:name="_Toc1947"/>
      <w:bookmarkStart w:id="202" w:name="_Toc12994"/>
      <w:bookmarkStart w:id="203" w:name="_Toc3741"/>
      <w:bookmarkStart w:id="204" w:name="_Toc11616"/>
      <w:bookmarkStart w:id="205" w:name="_Toc4588"/>
      <w:bookmarkStart w:id="206" w:name="_Toc6392"/>
      <w:bookmarkStart w:id="207" w:name="_Toc29838"/>
      <w:r>
        <w:rPr>
          <w:rFonts w:hint="eastAsia" w:hAnsi="宋体" w:cs="宋体"/>
          <w:b/>
          <w:bCs/>
          <w:snapToGrid w:val="0"/>
          <w:color w:val="auto"/>
          <w:kern w:val="0"/>
          <w:szCs w:val="24"/>
        </w:rPr>
        <w:t>1．现场办公条件</w:t>
      </w:r>
      <w:bookmarkEnd w:id="200"/>
      <w:bookmarkEnd w:id="201"/>
      <w:bookmarkEnd w:id="202"/>
      <w:bookmarkEnd w:id="203"/>
      <w:bookmarkEnd w:id="204"/>
      <w:bookmarkEnd w:id="205"/>
      <w:bookmarkEnd w:id="206"/>
      <w:bookmarkEnd w:id="207"/>
    </w:p>
    <w:p w14:paraId="5FFE3EB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12DAD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0996E19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201B51E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4DD4013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78539C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539AC3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392BCE3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26CBD8C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7CE08E0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 指纹识别 / 人脸识别 / 虹膜识别 </w:t>
      </w:r>
      <w:r>
        <w:rPr>
          <w:rFonts w:hint="eastAsia" w:hAnsi="宋体" w:cs="宋体"/>
          <w:snapToGrid w:val="0"/>
          <w:color w:val="auto"/>
          <w:kern w:val="0"/>
          <w:szCs w:val="24"/>
        </w:rPr>
        <w:t>考勤设备；</w:t>
      </w:r>
    </w:p>
    <w:p w14:paraId="4A59139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2E20F79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208" w:name="_Toc8261"/>
      <w:bookmarkStart w:id="209" w:name="_Toc14419"/>
      <w:bookmarkStart w:id="210" w:name="_Toc6311"/>
      <w:bookmarkStart w:id="211" w:name="_Toc15844"/>
      <w:bookmarkStart w:id="212" w:name="_Toc29914"/>
      <w:bookmarkStart w:id="213" w:name="_Toc32029"/>
      <w:bookmarkStart w:id="214" w:name="_Toc6322"/>
      <w:bookmarkStart w:id="215" w:name="_Toc6193"/>
      <w:r>
        <w:rPr>
          <w:rFonts w:hint="eastAsia" w:hAnsi="宋体" w:cs="宋体"/>
          <w:b/>
          <w:bCs/>
          <w:snapToGrid w:val="0"/>
          <w:color w:val="auto"/>
          <w:kern w:val="0"/>
          <w:szCs w:val="24"/>
        </w:rPr>
        <w:t>2．</w:t>
      </w:r>
      <w:bookmarkEnd w:id="208"/>
      <w:bookmarkEnd w:id="209"/>
      <w:bookmarkEnd w:id="210"/>
      <w:bookmarkEnd w:id="211"/>
      <w:bookmarkEnd w:id="212"/>
      <w:r>
        <w:rPr>
          <w:rFonts w:hint="eastAsia" w:hAnsi="宋体" w:cs="宋体"/>
          <w:b/>
          <w:bCs/>
          <w:snapToGrid w:val="0"/>
          <w:color w:val="auto"/>
          <w:kern w:val="0"/>
          <w:szCs w:val="24"/>
        </w:rPr>
        <w:t>监理服务费</w:t>
      </w:r>
      <w:bookmarkEnd w:id="213"/>
      <w:bookmarkEnd w:id="214"/>
      <w:bookmarkEnd w:id="215"/>
    </w:p>
    <w:p w14:paraId="610507F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C33D6AE">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监理服务费结算原则：</w:t>
      </w:r>
    </w:p>
    <w:p w14:paraId="7F00228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eastAsia="zh-CN"/>
        </w:rPr>
      </w:pPr>
      <w:bookmarkStart w:id="216" w:name="_Toc31653"/>
      <w:bookmarkStart w:id="217" w:name="_Toc6502"/>
      <w:bookmarkStart w:id="218" w:name="_Toc31657"/>
      <w:bookmarkStart w:id="219" w:name="_Toc18979"/>
      <w:bookmarkStart w:id="220" w:name="_Toc17740"/>
      <w:r>
        <w:rPr>
          <w:rFonts w:hint="eastAsia" w:hAnsi="宋体" w:cs="宋体"/>
          <w:snapToGrid w:val="0"/>
          <w:color w:val="auto"/>
          <w:kern w:val="0"/>
          <w:szCs w:val="24"/>
          <w:lang w:eastAsia="zh-CN"/>
        </w:rPr>
        <w:t>酬金结算原则：按国家发展改革委、建设部关于印发《建设工程监理与相关服务收费管理规定》的通知( 发改价格[2007]670号 )规定以施工结算价为计算基数进行计算监理服务费，监理服务结算按照下列公式计算：</w:t>
      </w:r>
    </w:p>
    <w:p w14:paraId="39386D3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eastAsia="zh-CN"/>
        </w:rPr>
      </w:pPr>
      <w:r>
        <w:rPr>
          <w:rFonts w:hint="eastAsia" w:hAnsi="宋体" w:cs="宋体"/>
          <w:snapToGrid w:val="0"/>
          <w:color w:val="auto"/>
          <w:kern w:val="0"/>
          <w:szCs w:val="24"/>
          <w:lang w:eastAsia="zh-CN"/>
        </w:rPr>
        <w:t xml:space="preserve"> 监理服务收费基准价=监理服务收费基价×专业调整系数（取1.0）×工程复杂程度调整系数（取0.85）×高程调整系数（取1.0） </w:t>
      </w:r>
    </w:p>
    <w:p w14:paraId="2B14B82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eastAsia="zh-CN"/>
        </w:rPr>
      </w:pPr>
      <w:r>
        <w:rPr>
          <w:rFonts w:hint="eastAsia" w:hAnsi="宋体" w:cs="宋体"/>
          <w:snapToGrid w:val="0"/>
          <w:color w:val="auto"/>
          <w:kern w:val="0"/>
          <w:szCs w:val="24"/>
          <w:lang w:eastAsia="zh-CN"/>
        </w:rPr>
        <w:t xml:space="preserve">(1)当监理服务费结算价≥监理中标价时按监理服务费中标价结算，不再另行增加监理服务费，即：监理服务费结算价=监理服务费中标价。 </w:t>
      </w:r>
    </w:p>
    <w:p w14:paraId="0405951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eastAsia="zh-CN"/>
        </w:rPr>
      </w:pPr>
      <w:r>
        <w:rPr>
          <w:rFonts w:hint="eastAsia" w:hAnsi="宋体" w:cs="宋体"/>
          <w:snapToGrid w:val="0"/>
          <w:color w:val="auto"/>
          <w:kern w:val="0"/>
          <w:szCs w:val="24"/>
          <w:lang w:eastAsia="zh-CN"/>
        </w:rPr>
        <w:t>(2)当监理服务费结算价＜监理中标价时按监理服务费结算价的计算方式，以实际完成工程量进行结算。</w:t>
      </w:r>
    </w:p>
    <w:p w14:paraId="1E36B0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eastAsia="zh-CN"/>
        </w:rPr>
      </w:pPr>
      <w:r>
        <w:rPr>
          <w:rFonts w:hint="eastAsia" w:hAnsi="宋体" w:cs="宋体"/>
          <w:snapToGrid w:val="0"/>
          <w:color w:val="auto"/>
          <w:kern w:val="0"/>
          <w:szCs w:val="24"/>
          <w:lang w:eastAsia="zh-CN"/>
        </w:rPr>
        <w:t>（3）项目建设期间，即使出现缓建或停建事件导致监理工期延长，不另增加监理服务费。</w:t>
      </w:r>
    </w:p>
    <w:p w14:paraId="1E1991F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hAnsi="宋体" w:cs="宋体"/>
          <w:snapToGrid w:val="0"/>
          <w:color w:val="auto"/>
          <w:kern w:val="0"/>
          <w:szCs w:val="24"/>
          <w:lang w:eastAsia="zh-CN"/>
        </w:rPr>
        <w:t>（4）因工程规模、监理范围的变化导致监理人的正常工作量减少时，按减少工作量的比例从协议书约定的正常工作酬金中扣减相同比例的酬金。</w:t>
      </w:r>
    </w:p>
    <w:p w14:paraId="160077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2.3 监理服务费的支付：</w:t>
      </w:r>
    </w:p>
    <w:p w14:paraId="6EE19104">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0" w:firstLineChars="200"/>
        <w:textAlignment w:val="auto"/>
        <w:outlineLvl w:val="1"/>
        <w:rPr>
          <w:rFonts w:hint="eastAsia" w:ascii="宋体" w:hAnsi="宋体" w:eastAsia="宋体" w:cs="宋体"/>
          <w:snapToGrid w:val="0"/>
          <w:color w:val="auto"/>
          <w:kern w:val="0"/>
          <w:szCs w:val="24"/>
        </w:rPr>
      </w:pPr>
      <w:bookmarkStart w:id="221" w:name="_Toc12074"/>
      <w:bookmarkStart w:id="222" w:name="_Toc30108"/>
      <w:bookmarkStart w:id="223" w:name="_Toc2573"/>
      <w:r>
        <w:rPr>
          <w:rFonts w:hint="eastAsia" w:hAnsi="宋体" w:cs="宋体"/>
          <w:snapToGrid w:val="0"/>
          <w:color w:val="000000" w:themeColor="text1"/>
          <w:kern w:val="0"/>
          <w:szCs w:val="24"/>
          <w:lang w:val="en-US" w:eastAsia="zh-CN"/>
          <w14:textFill>
            <w14:solidFill>
              <w14:schemeClr w14:val="tx1"/>
            </w14:solidFill>
          </w14:textFill>
        </w:rPr>
        <w:t>签订监理合同并进场后支付合同价的30%监理费，合同价的65%根据监理工作进度支付，合同完工验收且施工合同结算后支付剩余的结算价</w:t>
      </w:r>
      <w:r>
        <w:rPr>
          <w:rFonts w:hint="eastAsia" w:ascii="宋体" w:hAnsi="宋体" w:eastAsia="宋体" w:cs="宋体"/>
          <w:snapToGrid w:val="0"/>
          <w:color w:val="auto"/>
          <w:kern w:val="0"/>
          <w:szCs w:val="24"/>
        </w:rPr>
        <w:t>。</w:t>
      </w:r>
    </w:p>
    <w:p w14:paraId="18817674">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3．监理服务费发票</w:t>
      </w:r>
      <w:bookmarkEnd w:id="216"/>
      <w:bookmarkEnd w:id="217"/>
      <w:bookmarkEnd w:id="218"/>
      <w:bookmarkEnd w:id="219"/>
      <w:bookmarkEnd w:id="220"/>
      <w:bookmarkEnd w:id="221"/>
      <w:bookmarkEnd w:id="222"/>
      <w:bookmarkEnd w:id="223"/>
    </w:p>
    <w:p w14:paraId="17AD71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 xml:space="preserve">委托人每次支付监理服务费前，监理人均应提供有效的增值税发票。如果监理人无法提供符合要求的监理服务费发票，委托人有权拒绝支付相应监理服务费，由此造成的相应损失由监理人承担。 </w:t>
      </w:r>
    </w:p>
    <w:p w14:paraId="37FF0905">
      <w:pPr>
        <w:pStyle w:val="4"/>
        <w:wordWrap w:val="0"/>
        <w:autoSpaceDE/>
        <w:autoSpaceDN/>
        <w:snapToGrid w:val="0"/>
        <w:spacing w:line="440" w:lineRule="exact"/>
        <w:ind w:firstLine="480"/>
        <w:jc w:val="both"/>
        <w:rPr>
          <w:rFonts w:hint="eastAsia" w:ascii="Times New Roman"/>
          <w:b/>
          <w:snapToGrid w:val="0"/>
          <w:color w:val="000000"/>
          <w:szCs w:val="22"/>
          <w:highlight w:val="none"/>
        </w:rPr>
      </w:pPr>
      <w:bookmarkStart w:id="224" w:name="_Toc7600"/>
      <w:r>
        <w:rPr>
          <w:rFonts w:hint="eastAsia" w:ascii="Times New Roman"/>
          <w:b/>
          <w:snapToGrid w:val="0"/>
          <w:color w:val="000000"/>
          <w:szCs w:val="22"/>
          <w:highlight w:val="none"/>
          <w:lang w:val="en-US" w:eastAsia="zh"/>
        </w:rPr>
        <w:t>4</w:t>
      </w:r>
      <w:r>
        <w:rPr>
          <w:rFonts w:hint="eastAsia" w:ascii="Times New Roman"/>
          <w:b/>
          <w:snapToGrid w:val="0"/>
          <w:color w:val="000000"/>
          <w:szCs w:val="22"/>
          <w:highlight w:val="none"/>
          <w:lang w:val="en-US" w:eastAsia="zh-CN"/>
        </w:rPr>
        <w:t>.</w:t>
      </w:r>
      <w:r>
        <w:rPr>
          <w:rFonts w:hint="eastAsia" w:ascii="Times New Roman"/>
          <w:b/>
          <w:snapToGrid w:val="0"/>
          <w:color w:val="000000"/>
          <w:szCs w:val="22"/>
          <w:highlight w:val="none"/>
        </w:rPr>
        <w:t xml:space="preserve"> 监理人的服务内容：</w:t>
      </w:r>
      <w:bookmarkEnd w:id="224"/>
    </w:p>
    <w:p w14:paraId="64A7AEE8">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.1工程施工阶段服务内容</w:t>
      </w:r>
    </w:p>
    <w:p w14:paraId="3E4F81EE">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rPr>
        <w:t>本工程施工阶段工作，具体包括施工前期准备阶段，施工阶段，竣工验收阶段和工程保修阶段的监理工作。</w:t>
      </w:r>
    </w:p>
    <w:p w14:paraId="594E2132">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1.1参与审阅施工图纸。</w:t>
      </w:r>
    </w:p>
    <w:p w14:paraId="1477009F">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.1.2协助招标人审核各项工程和设备质量，提出审核意见，并协助起草合同、完善合同条款。</w:t>
      </w:r>
    </w:p>
    <w:p w14:paraId="58376858">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.1.3协助招标人办理开工手续。</w:t>
      </w:r>
    </w:p>
    <w:p w14:paraId="2F673B57">
      <w:pPr>
        <w:wordWrap w:val="0"/>
        <w:adjustRightInd w:val="0"/>
        <w:snapToGrid w:val="0"/>
        <w:spacing w:line="440" w:lineRule="exact"/>
        <w:ind w:firstLine="56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.1.4组织相关单位进行设计交底和施工图会审，负责做好会议记录和图纸会审记录。</w:t>
      </w:r>
    </w:p>
    <w:p w14:paraId="6BCB9C11">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.1.5现场的移交：对现场的原始场平进行测量，作出书面记录，并在开工之前及时向施工单位移交，其次是测量放线定位的移交。</w:t>
      </w:r>
    </w:p>
    <w:p w14:paraId="6F69FA1E">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.1.6审查施工单位提出的施工组织设计、施工技术方案、施工进度计划、施工质量保证体系和施工安全保证体系。</w:t>
      </w:r>
    </w:p>
    <w:p w14:paraId="3B7118B3">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.1.7督促、检查施工单位严格执行工程承包合同和国家工程技术规范、标准，协调招标人和施工单位之间的关系。</w:t>
      </w:r>
    </w:p>
    <w:p w14:paraId="4CEF3289">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.1.8审核施工单位提供的材料、设备、构配件和实际的数量及质量，按照规范和质监站的要求，对相关的材料进行见证取样复验。</w:t>
      </w:r>
    </w:p>
    <w:p w14:paraId="2BEC3EC4">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.1.9根据施工单位提交的施工进度计划协助招标人督促现场施工进度；审核经质量验收合格的工程量，协助招标人进行工程竣工验收工作。</w:t>
      </w:r>
    </w:p>
    <w:p w14:paraId="2FF8DFF0">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525AA8AF">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.1.11督促施工单位严格按现行规范、规程、强制性质量控制标准和设计要求施工、控制工程质量。</w:t>
      </w:r>
    </w:p>
    <w:p w14:paraId="6EC3DF8A">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.1.12在实施过程中，监理采取程序报验检查、平行检查、旁站检查、巡视检查、定期与不定期检查等各种手段，按照规范和施工组织设计的要求，克服施工过程中的质量通病。</w:t>
      </w:r>
    </w:p>
    <w:p w14:paraId="48738AFE">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.1.13督促、检查施工单位落实施工安全保证措施。</w:t>
      </w:r>
    </w:p>
    <w:p w14:paraId="2E11B27A">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.1.14协调参建各方之间的争议和冲突，协调各专业施工单位之间的关系，协调各专业施工作业的交接。</w:t>
      </w:r>
    </w:p>
    <w:p w14:paraId="1C8C857A">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.1.15组织分项工程和隐蔽工程的检查、验收，签发工程验收凭证。</w:t>
      </w:r>
    </w:p>
    <w:p w14:paraId="116CD144">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.1.16督促承建商整理合同文件和技术档案资料。</w:t>
      </w:r>
    </w:p>
    <w:p w14:paraId="3C8EE4CC">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.1.17组织招标人、施工单位、设计单位进行竣工预验收。</w:t>
      </w:r>
    </w:p>
    <w:p w14:paraId="25BF26E7">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.1.18提出工程质量评估报告。</w:t>
      </w:r>
    </w:p>
    <w:p w14:paraId="5D556F3E">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.1.19检查工程状况，如发生质量事故，则参与事故的分析和处理，并鉴定质量责任。</w:t>
      </w:r>
    </w:p>
    <w:p w14:paraId="06B11CE5">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.1.20督促施工单位在工程竣工验收后，整理工程交工资料和竣工图纸。</w:t>
      </w:r>
    </w:p>
    <w:p w14:paraId="5BF6A096">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.1.21督促完善签署工程保修协议，督促施工单位回访。</w:t>
      </w:r>
    </w:p>
    <w:p w14:paraId="11FDB924">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.1.22督促施工单位及时完成未完工程尾项，协助招标人督促施工单位按照国家有关规定和保修协议开展维修工作，维修工程出现的缺陷，保证维修工作顺利进行。</w:t>
      </w:r>
    </w:p>
    <w:p w14:paraId="7B432793">
      <w:pPr>
        <w:wordWrap w:val="0"/>
        <w:adjustRightInd w:val="0"/>
        <w:snapToGrid w:val="0"/>
        <w:spacing w:line="440" w:lineRule="exact"/>
        <w:ind w:firstLine="480" w:firstLineChars="200"/>
        <w:rPr>
          <w:rFonts w:hint="eastAsia" w:hAnsi="宋体"/>
          <w:color w:val="000000"/>
          <w:highlight w:val="none"/>
        </w:rPr>
      </w:pPr>
      <w:r>
        <w:rPr>
          <w:rFonts w:hint="eastAsia" w:hAnsi="宋体"/>
          <w:color w:val="000000"/>
          <w:highlight w:val="none"/>
          <w:lang w:val="en-US" w:eastAsia="zh"/>
        </w:rPr>
        <w:t>4</w:t>
      </w:r>
      <w:r>
        <w:rPr>
          <w:rFonts w:hint="eastAsia" w:hAnsi="宋体"/>
          <w:color w:val="000000"/>
          <w:highlight w:val="none"/>
        </w:rPr>
        <w:t>.1.23保修期间如出现工程质量问题，接招标人通知后参与调查、分析，确定发生工程质量问题的原因责任，共同研究修补措施，并负责监督责任单位修补工作。</w:t>
      </w:r>
    </w:p>
    <w:p w14:paraId="4441D16F">
      <w:pPr>
        <w:pStyle w:val="4"/>
        <w:wordWrap w:val="0"/>
        <w:autoSpaceDE/>
        <w:autoSpaceDN/>
        <w:snapToGrid w:val="0"/>
        <w:spacing w:line="440" w:lineRule="exact"/>
        <w:ind w:firstLine="480"/>
        <w:jc w:val="both"/>
        <w:rPr>
          <w:rFonts w:hint="eastAsia" w:ascii="宋体" w:hAnsi="宋体" w:eastAsia="宋体" w:cs="宋体"/>
          <w:b/>
          <w:snapToGrid w:val="0"/>
          <w:color w:val="auto"/>
          <w:sz w:val="24"/>
          <w:szCs w:val="24"/>
          <w:highlight w:val="none"/>
          <w:lang w:val="en-US" w:eastAsia="zh-CN"/>
        </w:rPr>
      </w:pPr>
      <w:r>
        <w:rPr>
          <w:rFonts w:hint="eastAsia" w:ascii="Times New Roman"/>
          <w:b/>
          <w:snapToGrid w:val="0"/>
          <w:color w:val="auto"/>
          <w:szCs w:val="22"/>
          <w:highlight w:val="none"/>
          <w:lang w:val="en-US" w:eastAsia="zh"/>
        </w:rPr>
        <w:t>5</w:t>
      </w:r>
      <w:r>
        <w:rPr>
          <w:rFonts w:hint="eastAsia" w:ascii="Times New Roman"/>
          <w:b/>
          <w:snapToGrid w:val="0"/>
          <w:color w:val="auto"/>
          <w:szCs w:val="22"/>
          <w:highlight w:val="none"/>
        </w:rPr>
        <w:t>. 监理人违约及违约责任</w:t>
      </w:r>
      <w:r>
        <w:rPr>
          <w:rFonts w:hint="eastAsia" w:ascii="Times New Roman"/>
          <w:b/>
          <w:snapToGrid w:val="0"/>
          <w:color w:val="auto"/>
          <w:szCs w:val="22"/>
          <w:highlight w:val="none"/>
          <w:lang w:val="en-US" w:eastAsia="zh"/>
        </w:rPr>
        <w:t>(</w:t>
      </w:r>
      <w:r>
        <w:rPr>
          <w:rFonts w:hint="eastAsia" w:ascii="Times New Roman"/>
          <w:b/>
          <w:snapToGrid w:val="0"/>
          <w:color w:val="auto"/>
          <w:szCs w:val="22"/>
          <w:highlight w:val="none"/>
          <w:lang w:val="en-US" w:eastAsia="zh-CN"/>
        </w:rPr>
        <w:t>中标人签订合同时无条件接收）</w:t>
      </w:r>
    </w:p>
    <w:p w14:paraId="486AA15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firstLine="480" w:firstLineChars="200"/>
        <w:textAlignment w:val="auto"/>
        <w:outlineLvl w:val="2"/>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
        </w:rPr>
        <w:t>5</w:t>
      </w:r>
      <w:r>
        <w:rPr>
          <w:rFonts w:hint="eastAsia" w:ascii="宋体" w:hAnsi="宋体" w:eastAsia="宋体" w:cs="宋体"/>
          <w:color w:val="auto"/>
          <w:sz w:val="24"/>
          <w:szCs w:val="24"/>
          <w:highlight w:val="none"/>
          <w:u w:val="none"/>
        </w:rPr>
        <w:t>.1 监理人的违约责任</w:t>
      </w:r>
    </w:p>
    <w:p w14:paraId="5CBC7D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eastAsia="zh"/>
        </w:rPr>
        <w:t>.1.1监理人赔偿金额的计算方法：监理人在合同生效期间内，如因失职或其他过失行为造成委托人的经济损失的，应向委托人赔偿所有经济损失，包括但不限于以下内容：</w:t>
      </w:r>
    </w:p>
    <w:p w14:paraId="018E8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eastAsia="zh"/>
        </w:rPr>
        <w:t>.1.1.1因监理人在本工程施工过程中，发出错误指令或指令不及时或越权审批设计变更或旁站不到位或其它因监理人自身失误造成的原因等，致使本工程在投资、工期、质量、安全、文明施工等方面给委托人造成损失的，委托人将要求监理人进行赔偿，具体约定如下：</w:t>
      </w:r>
    </w:p>
    <w:p w14:paraId="2E49FD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因监理人原因造成工程投资增加的，除新增投资部分无须支付费用外，委托人将根据新增工程投资与合同签约酬金的比率，按相应比例双倍扣减合同签约酬金；若新增工程投资比率超过合同签约酬金的20%时，委托人有权单方解除监理合同，并要求监理人赔偿委托人由此遭受的所有损失，以不超过监理酬金总额为限。</w:t>
      </w:r>
    </w:p>
    <w:p w14:paraId="353D80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（2）工程开工后，每7天检查一次进度，凡关键线路上的项目,因监理人原因，造成实际工期与计划工期比较：</w:t>
      </w:r>
    </w:p>
    <w:p w14:paraId="1C99C1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①累计延误10天以内的，书面警告；</w:t>
      </w:r>
    </w:p>
    <w:p w14:paraId="2C890B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②累计延误11-20天的，委托人下达整改通知单，并要求监理人支付违约金1万元；</w:t>
      </w:r>
    </w:p>
    <w:p w14:paraId="0A1D6F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 xml:space="preserve">③累计延误21-30天的，委托人有权要求监理人支付违约金2万元；累计延误30天以上的，每增加一天再支付2千元/天的违约金； </w:t>
      </w:r>
    </w:p>
    <w:p w14:paraId="75E6F9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④累计延误60天以上的，监理人除按前款约定支付违约金外，委托人还有权立即解除合同，期间所有的损失由监理人负责。对于后续工作，监理人必须无条件给予配合；</w:t>
      </w:r>
    </w:p>
    <w:p w14:paraId="7062CC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⑤如工程竣工验收合格时，工期满足合同约定的，则委托人将监理人已交纳的工期违约金返还；因监理人原因导致实际进度落后于计划进度的，监理人无权因增加整改措施要求委托人支付任何费用。工程进度计划即使经委托人确认，也不能免除监理人根据合同约定应承担的任何责任和义务。</w:t>
      </w:r>
    </w:p>
    <w:p w14:paraId="005083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⑥误期每日赔偿费：误期是指实际竣工验收工期超出合同工期的天数。因监理人原因，导致误期在15日历天内的，每延误一天应支付签约酬金0.1‰的违约金；误期在16—30日历天内的，每延误一天应支付签约酬金0.2‰的违约金；误期在31—45日历天内的，每延误一天应支付签约酬金0.3‰的违约金；依此类推，分段计算并累加。</w:t>
      </w:r>
    </w:p>
    <w:p w14:paraId="31820D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3）因监理人监督不力造成质量事故，需要返工的，除返工部分无须支付费用外，委托人有权根据遭受的实际损失与合同签约酬金的比率，按相应比例双倍扣减合同签约酬金，并要求监理承担严重违约责任；情节严重的, 除按照前述扣减监理费外，委托人有权立即解除合同，并要求监理人赔偿相应损失。对于后续工作，监理人必须无条件给予配合。</w:t>
      </w:r>
    </w:p>
    <w:p w14:paraId="5D13CC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（4）若出现监理人盖章确认的工程竣工图与现场实际不符的，一经发现，监理人须承担严重违约一次，且赔偿委托人由此遭受的实际损失。</w:t>
      </w:r>
    </w:p>
    <w:p w14:paraId="0C611E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（5）因监理人责任导致工程（各分部、单位及整体工程）质量一次验收不合格，委托人将要求监理人承担一般违约责任一次；情节严重的,委托人有权要求监理人赔偿委托人由此遭受的所有损失。</w:t>
      </w:r>
    </w:p>
    <w:p w14:paraId="0F679C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eastAsia="zh"/>
        </w:rPr>
        <w:t>.1.1.2当监理人无正当理由而不履行或没有充分履行其相关承诺及监理义务、本合同中约定的监理工作内容的，委托人将要求监理人进行赔偿并承担相应的违约责任，具体约定如下：</w:t>
      </w:r>
    </w:p>
    <w:p w14:paraId="09D77A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（1）监理人未按照本合同、投标文件和《监理规划》的承诺建立组织架构、派驻监理人员和投入设备的：</w:t>
      </w:r>
    </w:p>
    <w:p w14:paraId="048C51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①在委托人书面通知监理人进场后3天内，监理人承诺的总监理工程师及总监代表不到位，或到位后又离开，造成该岗位空缺的，委托人一旦发现，将要求监理人做出书面解释并保证人员限期到位，同时将要求监理人承担一般违约责任1次；如果监理人拒不配合，情节严重，影响工程进度和质量的，委托人将要求监理人承担严重违约责任直至解除合同，并要求监理人承担由此造成的委托人损失。</w:t>
      </w:r>
    </w:p>
    <w:p w14:paraId="5AEA6E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②总监理工程师及总监代表必须负责本项目的日常监理工作，保证总监理工程师每周不少于3天在本工程现场办公,总监代表必须专职于本项目,否则一经委托人发现，监理人除限期纠正外，还必须承担一般违约责任1次；限期内未纠正或被委托人再次发现的，监理人必须承担严重违约责任1次，委托人有权要求更换总监理工程师或总监代表，且更换总监理工程师或总监代表资历不低于招标要求。如果监理人拒不配合，情节严重，影响工程进度和质量的，委托人有权解除合同，由此造成委托人的损失由监理人承担，以不超过监理酬金总额为限。</w:t>
      </w:r>
    </w:p>
    <w:p w14:paraId="4489E2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③在委托人书面通知监理人进场后3天内，监理人投标时承诺的主要监理人员不到位，或到位后又离开，造成该岗位空缺，以及未按承诺依时、足额投入有关设备，委托人一经发现将要求监理人做出书面解释并保证人员、设备限期到位；上述情况每累计出现三次，监理人承担一般违约责任1次；如果监理人拒不配合，情节严重，影响工程进度和质量的，监理人承担严重违约责任直至解除合同，由此造成委托人的损失由监理人承担。</w:t>
      </w:r>
    </w:p>
    <w:p w14:paraId="4D471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④非因不可抗力因素（如退休、离职、重病、死亡导致不能履职的）一般不得调换总监或更换主要监理人员。监理人如需要调换总监理工程师及主要监理人员，必须事先经过委托人书面同意。如监理人未经委托人书面同意擅自调换的或不是因上述不可抗力因素申请调换的，除必须限期纠正外，监理人必须承担一般违约责任1次。</w:t>
      </w:r>
    </w:p>
    <w:p w14:paraId="110A08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2）工程施工过程中，按有关规定需要监理人进行旁站监督的，监理人没有到场，或者到场后没有进行监督，或发现质量问题后没有及时处理，没有向委托人报告，被委托人发现后，监理人必须承担一般违约责任1次。累计三次，委托人将要求监理人再承担严重违约责任1次。</w:t>
      </w:r>
    </w:p>
    <w:p w14:paraId="721114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3）对于监理人现场的管理机构人员不到位、擅自离场，管理人员工作能力、工作态度存在严重不足，监理人不进行检查、督促、处理，不向委托人报告，被委托人发现后，监理人除必须限期纠正外，每累计三次，监理人承担一般违约责任1次。</w:t>
      </w:r>
    </w:p>
    <w:p w14:paraId="43E9B1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4）承包人未按经审批的施工组织方案的承诺投入机械、设备、材料等，监理人对此不进行检查、督促、处理，不向委托人报告，被委托人发现后，监理人除必须限期纠正外，每累计三次，监理人必须承担一般违约责任1次。</w:t>
      </w:r>
    </w:p>
    <w:p w14:paraId="5FADCD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5）工程施工的各主要节点工期比计划滞后5天以上（包括5天），监理人不督促承包人进行整改，不向委托人报告，对整个工程的按期完工不能起到监管作用，被委托人发现后，除必须限期纠正外，监理人必须承担一般违约责任1次。</w:t>
      </w:r>
    </w:p>
    <w:p w14:paraId="230D9A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6）对于承包人每次材料进场，监理人不进行检查；对已进场的材料，监理人不按有关规定及时进行抽查、送检，监理人承担一般违约责任1次。如发现有不合格材料使用于工程上并造成无法弥补的损失时，视为质量事故，监理人必须承担严重违约责任1次。</w:t>
      </w:r>
    </w:p>
    <w:p w14:paraId="29EED1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7）承包人未按经审批的施工组织方案的承诺做好安全防护、文明施工措施，没有按有关规定做到安全生产，监理人不督促施工单位进行整改，不作处理，不向委托人报告，被委托人发现后，监理人除必须限期纠正外，每累计出现三次，监理人必须承担一般违约责任1次。由此而发生安全生产事故，或被上级主管部门通报批评，或被新闻媒体曝光的，监理人必须承担严重违约责任1次。</w:t>
      </w:r>
    </w:p>
    <w:p w14:paraId="61E350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（8）承包人的施工质量，经监理人检验为合格，但经委托人或工程质量监督机构抽查，发现质量不合格、或未按设计要求和有关规范进行施工的，监理人必须承担严重违约责任和经济赔偿。</w:t>
      </w:r>
    </w:p>
    <w:p w14:paraId="58622C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9）对于承包人提交的现场签证资料，监理人未有准确、真实的现场原始记录或不进行现场复核就给予签认，经委托人检查，发现签认的文件有误的，除必须限期纠正外，监理人必须承担严重违约责任1次。对于现场签证未经过专业造价员审核、或经过专业造价员审核而未在规定时间内报送委托人，除必须限期纠正外，监理人也必须承担严重违约责任1次。</w:t>
      </w:r>
    </w:p>
    <w:p w14:paraId="4456A6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10）对承包人提交的施工方案、设计变更，监理人对其中明显不符合现场实际的部分，或者与招投标文件不符、会引起委托人投资增加和工期延误的部分，不进行认真审核就给予同意，被审查发现后，除必须限期纠正外，监理人必须承担严重违约责任1次。</w:t>
      </w:r>
    </w:p>
    <w:p w14:paraId="6C7CDF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 xml:space="preserve">（11）对于承包人提交的请款报告，监理人不按实际完成的工作量进行审核，不按合同要求签署拨款意见，被审查发现后，除必须限期纠正外，监理人必须承担严重违约责任1次；如造成委托人超进度支付工程款，监理人必须承担严重违约责任2次。  </w:t>
      </w:r>
    </w:p>
    <w:p w14:paraId="07E816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12）监理人违约行为的直接责任人，其违约行为达到严重违约（或相当于严重违约）1次，主管人员因其下属的严重违约（或相当于严重违约）累计次数达到3次，则委托人有权认为该直接责任人或主管人员已不适于继续担任本工程的监理工作，并有权要求监理人限期更换该人员，直到终止合同，监理人必须无条件接受，并承担由此引起的后果及费用；如监理人拒不执行，则自收到委托人的更换要求7天后，委托人可认为该岗位已空缺，按本条第（1）、（2）、（3）规定执行。</w:t>
      </w:r>
    </w:p>
    <w:p w14:paraId="75DA79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13）当监理人同时出现了本条第（9）、第（10）和第（11）条约定的行为，并且情节严重的，将视为监理人和承包人串通作假，委托人有权单方解除合同，造成委托人损失的，监理人赔偿委托人由此遭受的所有损失，同时通报有关政府主管部门。</w:t>
      </w:r>
    </w:p>
    <w:p w14:paraId="773203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14）若监理人没有认真、充分履行本合同的义务，造成材料供应商或施工人员闹事产生不良社会影响，情节严重或被新闻媒体上曝光的，监理人必须承担严重违约责任1次，委托人有权认为监理人该项目主管人员已不适于继续承担本项目监理工作，并有权要求监理人限期更换该人员。监理人必须无条件接受，并承担由此引起的后果及费用。</w:t>
      </w:r>
    </w:p>
    <w:p w14:paraId="449266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（15）监理人违反本合同的保密约定，须承担严重违约责任，委托人有权通过任何合理方式追究监理人的责任并终止服务合同。造成损失的，委托人有权要求监理人进行赔偿并追究监理人其他的法律责任。</w:t>
      </w:r>
    </w:p>
    <w:p w14:paraId="136482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16）监理人未按照合同约定按时提交《监理规划》和《监理实施细则》的，逾期超过15天的，监理人须承担一般违约责任1次，逾期超过30天的，监理人须承担严重违约责任一次，并赔偿由此给委托人带来的损失，以不超过监理酬金总额为限。</w:t>
      </w:r>
    </w:p>
    <w:p w14:paraId="073DBB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17）监理人必须无条件落实委托人的要求，如监理人无法按委托人的要求落实，委托人有权要求监理人更换总监理工程师，若无法按照委托人的要求更换到满意的总监理工程师，委托人还有权要求监理人退场并扣留监理人的履约担保。</w:t>
      </w:r>
    </w:p>
    <w:p w14:paraId="09C97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eastAsia="zh"/>
        </w:rPr>
        <w:t>.1.1.3监理人违约责任的具体规定为：</w:t>
      </w:r>
    </w:p>
    <w:p w14:paraId="21BDFF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（1）限期纠正:要求监理人必须在委托人通知后1天内履行义务；</w:t>
      </w:r>
    </w:p>
    <w:p w14:paraId="4798A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（2）承担一般违约责任的，监理人必须向委托人交纳违约金人民币2万元/次；</w:t>
      </w:r>
    </w:p>
    <w:p w14:paraId="65B948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（3）承担严重违约责任的，监理人必须向委托人交纳违约金人民币5万元/次；</w:t>
      </w:r>
    </w:p>
    <w:p w14:paraId="1AD7D4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（4）因同一事件或同一类型事件重复发生三次一般违约责任的，监理人再承担一次严重违约责任，累计三次严重违约责任，委托人有权单方解除合同。</w:t>
      </w:r>
    </w:p>
    <w:p w14:paraId="4B86AD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eastAsia="zh"/>
        </w:rPr>
      </w:pPr>
      <w:r>
        <w:rPr>
          <w:rFonts w:hint="eastAsia" w:ascii="宋体" w:hAnsi="宋体" w:eastAsia="宋体" w:cs="宋体"/>
          <w:color w:val="auto"/>
          <w:kern w:val="0"/>
          <w:sz w:val="24"/>
          <w:szCs w:val="24"/>
          <w:highlight w:val="none"/>
          <w:u w:val="none"/>
          <w:lang w:val="en-US" w:eastAsia="zh"/>
        </w:rPr>
        <w:t>（5）解除合同：</w:t>
      </w:r>
    </w:p>
    <w:p w14:paraId="630BED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u w:val="none"/>
          <w:lang w:val="en-US" w:eastAsia="zh"/>
        </w:rPr>
        <w:t>监理人收到委托人发出解除合同通知后，监理人必须在2天内停止全部监理工作，7天内配合委托人和承包人完成现场工作和有关资料的交接，并于完成交接工作后3天内离场。监理人无特殊原因未在规定期限内完成交接和离场，委托人有权处理其留在现场的材料、设备和其他物件，处理费用由监理人承担；因监理人拒交或延误交接现场工作和有关资料而引致委托人工期延误及其它方面的损失，委托人将要求监理人赔偿实际损失。</w:t>
      </w:r>
      <w:r>
        <w:rPr>
          <w:rFonts w:hint="eastAsia" w:ascii="宋体" w:hAnsi="宋体" w:eastAsia="宋体" w:cs="宋体"/>
          <w:color w:val="auto"/>
          <w:sz w:val="24"/>
          <w:szCs w:val="24"/>
          <w:highlight w:val="none"/>
          <w:u w:val="none"/>
        </w:rPr>
        <w:t xml:space="preserve">   </w:t>
      </w:r>
    </w:p>
    <w:p w14:paraId="005143FF">
      <w:pPr>
        <w:pStyle w:val="66"/>
        <w:spacing w:line="460" w:lineRule="exact"/>
        <w:ind w:firstLine="482" w:firstLineChars="200"/>
        <w:rPr>
          <w:rFonts w:hint="eastAsia" w:hAnsi="宋体"/>
          <w:b/>
          <w:color w:val="FF0000"/>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0BC600F5">
      <w:pPr>
        <w:pStyle w:val="66"/>
        <w:spacing w:line="460" w:lineRule="exact"/>
        <w:ind w:firstLine="480" w:firstLineChars="200"/>
        <w:rPr>
          <w:rFonts w:hint="eastAsia" w:ascii="Times New Roman"/>
          <w:b/>
          <w:snapToGrid w:val="0"/>
          <w:color w:val="000000"/>
          <w:szCs w:val="22"/>
          <w:highlight w:val="none"/>
        </w:rPr>
      </w:pPr>
      <w:r>
        <w:rPr>
          <w:rFonts w:hint="eastAsia" w:hAnsi="宋体"/>
          <w:color w:val="000000"/>
          <w:sz w:val="24"/>
          <w:highlight w:val="none"/>
        </w:rPr>
        <w:t xml:space="preserve"> </w:t>
      </w:r>
      <w:bookmarkStart w:id="225" w:name="_Toc7603"/>
      <w:r>
        <w:rPr>
          <w:rFonts w:hint="eastAsia" w:ascii="Times New Roman"/>
          <w:b/>
          <w:snapToGrid w:val="0"/>
          <w:color w:val="000000"/>
          <w:sz w:val="24"/>
          <w:szCs w:val="24"/>
          <w:highlight w:val="none"/>
          <w:lang w:val="en-US" w:eastAsia="zh-CN"/>
        </w:rPr>
        <w:t>6</w:t>
      </w:r>
      <w:r>
        <w:rPr>
          <w:rFonts w:hint="eastAsia" w:ascii="Times New Roman"/>
          <w:b/>
          <w:snapToGrid w:val="0"/>
          <w:color w:val="000000"/>
          <w:sz w:val="24"/>
          <w:szCs w:val="24"/>
          <w:highlight w:val="none"/>
        </w:rPr>
        <w:t>. 工程质量、造价、进度控制及安全生产管理</w:t>
      </w:r>
      <w:bookmarkEnd w:id="225"/>
    </w:p>
    <w:p w14:paraId="47FCB1C3">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 工程质量控制：</w:t>
      </w:r>
    </w:p>
    <w:p w14:paraId="5C0FDC9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 工程开工前，项目监理机构应审查施工单位现场的质量管理组织机构、管理制度及专职管理人员和特种作业人员的资格。</w:t>
      </w:r>
    </w:p>
    <w:p w14:paraId="5F6B3E9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.1.2 总监理工程师应组织专业监理工程师审查施工单位报审的施工方案，符合要求后应予以签认。施工方案审查应包括下列基本内容：</w:t>
      </w:r>
    </w:p>
    <w:p w14:paraId="202680B7">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（1）编审程序应符合相关规定。</w:t>
      </w:r>
    </w:p>
    <w:p w14:paraId="74E00CE3">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（2）工程质量保证措施应符合有关标准。</w:t>
      </w:r>
    </w:p>
    <w:p w14:paraId="62BF5CD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.1.3 施工方案报审表应按相应规范的要求填写。</w:t>
      </w:r>
    </w:p>
    <w:p w14:paraId="6D5623DC">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.1.4 专业监理工程师应审查施工单位报送的新材料、新工艺、新技术、新设备的质量认证材料和相关验收标准的适用性，必要时，应要求施工单位组织专题论证，审查合格后报总监理工程师签认。</w:t>
      </w:r>
    </w:p>
    <w:p w14:paraId="589D23E9">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1512C6E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（1）施工单位测量人员的资格证书及测量设备检定证书。</w:t>
      </w:r>
    </w:p>
    <w:p w14:paraId="686CF18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（2）施工平面控制网、高程控制网和临时水准点的测量成果及控制桩的保护措施。</w:t>
      </w:r>
    </w:p>
    <w:p w14:paraId="2B219B36">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.1.6 施工控制测量成果报验表应按相应规范的要求填写。</w:t>
      </w:r>
    </w:p>
    <w:p w14:paraId="48404C52">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.1.7 专业监理工程师应检查施工单位为工程提供服务的试验室。</w:t>
      </w:r>
    </w:p>
    <w:p w14:paraId="5E3CEB4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试验室的检查应包括下列内容：</w:t>
      </w:r>
    </w:p>
    <w:p w14:paraId="0267312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（1）试验室的资质等级及试验范围。</w:t>
      </w:r>
    </w:p>
    <w:p w14:paraId="19EA9BB8">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（2）法定计量部门对试验设备出具的计量检定证明。</w:t>
      </w:r>
    </w:p>
    <w:p w14:paraId="430A5A3C">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（3）试验室管理制度。</w:t>
      </w:r>
    </w:p>
    <w:p w14:paraId="5A3FC6E3">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（4）试验人员资格证书。</w:t>
      </w:r>
    </w:p>
    <w:p w14:paraId="20B161A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.1.8 施工单位的试验室报审表应按相应规范的要求填写。</w:t>
      </w:r>
    </w:p>
    <w:p w14:paraId="358635B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29D4A15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.1.10 专业监理工程师应审查施工单位定期提交影响工程质量的计量设备的检查和检定报告。</w:t>
      </w:r>
    </w:p>
    <w:p w14:paraId="597A908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.1.11 项目监理机构应根据工程特点和施工单位报送的施工组织设计，确定旁站的关键部位、关键工序，安排监理人员进行旁站，并应及时记录旁站情况。旁站记录应按相应规范的要求填写。</w:t>
      </w:r>
    </w:p>
    <w:p w14:paraId="7E55E7CA">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.1.12 项目监理机构应安排监理人员对工程施工质量进行巡视。巡视应包括下列主要内容：</w:t>
      </w:r>
    </w:p>
    <w:p w14:paraId="3CDE0D63">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（1）施工单位是否按工程设计文件、工程建设标准和批准的施工组织设计、(专项)施工方案施工。</w:t>
      </w:r>
    </w:p>
    <w:p w14:paraId="16D28BA9">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（2）使用的工程材料、构配件和设备是否合格。</w:t>
      </w:r>
    </w:p>
    <w:p w14:paraId="4F87944A">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（3）施工现场管理人员，特别是施工质量管理人员是否到位。</w:t>
      </w:r>
    </w:p>
    <w:p w14:paraId="798478E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（4）特种作业人员是否持证上岗。</w:t>
      </w:r>
    </w:p>
    <w:p w14:paraId="5B6A0F72">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.1.13 项目监理机构应根据工程特点、专业要求，以及建设工程监理合同约定，对施工质量进行平行检验。</w:t>
      </w:r>
    </w:p>
    <w:p w14:paraId="5CA38D7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7CA936A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29A32A26">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.1.16 对需要返工处理或加固补强的质量缺陷，项目监理机构应要求施工单位报送经设计等相关单位认可的处理方案，并应对质量缺陷的处理过程进行跟踪检查，同时应对处理结果进行验收。</w:t>
      </w:r>
    </w:p>
    <w:p w14:paraId="796AFE5F">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1FCE8004">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40D03285">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.1.19 工程竣工预验收合格后，项目监理机构应编写工程质量评估报告，并应经总监理工程师和工程监理单位技术负责人审核签字后报建设单位。</w:t>
      </w:r>
    </w:p>
    <w:p w14:paraId="41461D7F">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.1.20 项目监理机构应参加由建设单位组织的竣工验收，对验收中提出的整改问题，应督促施工单位及时整改。工程质量符合要求的，总监理工程师应在工程竣工验收报告中签署意见。</w:t>
      </w:r>
    </w:p>
    <w:p w14:paraId="086B76D3">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.1.21 保修期满后，项目监理机构应参与保修期满质量复检，对复检中发现的问题提出整改意见并督促施工单位整改；整改合格后，总监理工程师在复检报告中签署意见。</w:t>
      </w:r>
    </w:p>
    <w:p w14:paraId="309F2F8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000000"/>
          <w:kern w:val="0"/>
          <w:highlight w:val="none"/>
          <w:u w:val="single"/>
        </w:rPr>
        <w:t>3%</w:t>
      </w:r>
      <w:r>
        <w:rPr>
          <w:rFonts w:hint="eastAsia" w:ascii="Times New Roman"/>
          <w:snapToGrid w:val="0"/>
          <w:color w:val="000000"/>
          <w:kern w:val="0"/>
          <w:highlight w:val="none"/>
        </w:rPr>
        <w:t>向招标人返纳质量违约金，并无条件免费监理服务至工程质量达到合格止。</w:t>
      </w:r>
    </w:p>
    <w:p w14:paraId="7BC7A8B8">
      <w:pPr>
        <w:wordWrap w:val="0"/>
        <w:adjustRightInd w:val="0"/>
        <w:snapToGrid w:val="0"/>
        <w:spacing w:line="440" w:lineRule="exact"/>
        <w:ind w:firstLine="560"/>
        <w:rPr>
          <w:rFonts w:hint="eastAsia" w:ascii="Times New Roman"/>
          <w:b/>
          <w:bCs/>
          <w:snapToGrid w:val="0"/>
          <w:color w:val="000000"/>
          <w:kern w:val="0"/>
          <w:highlight w:val="none"/>
        </w:rPr>
      </w:pPr>
      <w:r>
        <w:rPr>
          <w:rFonts w:hint="eastAsia" w:ascii="Times New Roman"/>
          <w:b/>
          <w:bCs/>
          <w:snapToGrid w:val="0"/>
          <w:color w:val="000000"/>
          <w:kern w:val="0"/>
          <w:highlight w:val="none"/>
          <w:lang w:val="en-US" w:eastAsia="zh-CN"/>
        </w:rPr>
        <w:t>6</w:t>
      </w:r>
      <w:r>
        <w:rPr>
          <w:rFonts w:hint="eastAsia" w:ascii="Times New Roman"/>
          <w:b/>
          <w:bCs/>
          <w:snapToGrid w:val="0"/>
          <w:color w:val="000000"/>
          <w:kern w:val="0"/>
          <w:highlight w:val="none"/>
        </w:rPr>
        <w:t>.2 工程造价控制：</w:t>
      </w:r>
    </w:p>
    <w:p w14:paraId="6903B14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.2.1 项目监理机构应按下列程序进行工程计量和付款签证：</w:t>
      </w:r>
    </w:p>
    <w:p w14:paraId="6D13059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77A535F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（2）总监理工程师对专业监理工程师的审查意见进行审核，签认后报建设单位审批。</w:t>
      </w:r>
    </w:p>
    <w:p w14:paraId="35A1A5E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（3）总监理工程师根据建设单位的审批意见，向施工单位签发工程款支付证书。</w:t>
      </w:r>
    </w:p>
    <w:p w14:paraId="55D57D1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工程款支付报审表及工程款支付证书应按相应规范的要求填写。</w:t>
      </w:r>
    </w:p>
    <w:p w14:paraId="6138246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.2.2项目监理机构应编制月完成工程量统计表，对实际完成量与计划完成量进行比较分析，发现偏差的，应提出调整建议，并应在监理月报中向建设单位报告。</w:t>
      </w:r>
    </w:p>
    <w:p w14:paraId="47456D52">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.2.3 项目监理机构应按下列程序进行竣工结算款审核：</w:t>
      </w:r>
    </w:p>
    <w:p w14:paraId="3F5BFEDA">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（1）专业监理工程师审查施工单位提交的竣工结算款支付申请，提出审查意见。</w:t>
      </w:r>
    </w:p>
    <w:p w14:paraId="78D457EF">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5C5A6C72">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工程竣工结算款支付报审表及竣工结算款支付证书应按相应规范的要求填写。</w:t>
      </w:r>
    </w:p>
    <w:p w14:paraId="47B57D7C">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.2.4项目监理单位应按上述要求和有关规定控制本项目的工程造价，若由于项目监理单位的过失造成工程造价提高，招标人按所提高造价额的50%从监理服务费中扣除，扣除累计不超过监理服务费的70%。</w:t>
      </w:r>
    </w:p>
    <w:p w14:paraId="40E918F7">
      <w:pPr>
        <w:wordWrap w:val="0"/>
        <w:adjustRightInd w:val="0"/>
        <w:snapToGrid w:val="0"/>
        <w:spacing w:line="440" w:lineRule="exact"/>
        <w:ind w:firstLine="560"/>
        <w:rPr>
          <w:rFonts w:hint="eastAsia" w:ascii="Times New Roman"/>
          <w:b/>
          <w:bCs/>
          <w:snapToGrid w:val="0"/>
          <w:color w:val="000000"/>
          <w:kern w:val="0"/>
          <w:highlight w:val="none"/>
        </w:rPr>
      </w:pPr>
      <w:r>
        <w:rPr>
          <w:rFonts w:hint="eastAsia" w:ascii="Times New Roman"/>
          <w:b/>
          <w:bCs/>
          <w:snapToGrid w:val="0"/>
          <w:color w:val="000000"/>
          <w:kern w:val="0"/>
          <w:highlight w:val="none"/>
          <w:lang w:val="en-US" w:eastAsia="zh-CN"/>
        </w:rPr>
        <w:t>6</w:t>
      </w:r>
      <w:r>
        <w:rPr>
          <w:rFonts w:hint="eastAsia" w:ascii="Times New Roman"/>
          <w:b/>
          <w:bCs/>
          <w:snapToGrid w:val="0"/>
          <w:color w:val="000000"/>
          <w:kern w:val="0"/>
          <w:highlight w:val="none"/>
        </w:rPr>
        <w:t>.3 工程进度控制：</w:t>
      </w:r>
    </w:p>
    <w:p w14:paraId="6E74695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.3.1 项目监理机构应审查施工单位报审的施工总进度计划和阶段性施工进度计划，提出审查意见，并应由总监理工程师审核后报建设单位。</w:t>
      </w:r>
    </w:p>
    <w:p w14:paraId="48334E8A">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施工进度计划审查应包括下列基本内容：</w:t>
      </w:r>
    </w:p>
    <w:p w14:paraId="67B3484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（1）施工进度计划应符合施工合同中工期的约定。</w:t>
      </w:r>
    </w:p>
    <w:p w14:paraId="721AC0C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（2）施工进度计划中主要工程项目无遗漏，应满足分批投入试运、分批动用的需要，阶段性施工进度计划应满足总进度控制目标的要求。</w:t>
      </w:r>
    </w:p>
    <w:p w14:paraId="1C01F5F9">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（3）施工顺序的安排应符合施工工艺要求。</w:t>
      </w:r>
    </w:p>
    <w:p w14:paraId="0E1502D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（4）施工人员、工程材料、施工机械等资源供应计划应满足施工进度计划的需要。</w:t>
      </w:r>
    </w:p>
    <w:p w14:paraId="224CAA8D">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（5）施工进度计划应符合建设单位提供的资金、施工图纸、施工场地、物资等施工条件。</w:t>
      </w:r>
    </w:p>
    <w:p w14:paraId="7FFD520C">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施工进度计划报审表应按相应规范的要求填写。</w:t>
      </w:r>
    </w:p>
    <w:p w14:paraId="37CEBCFC">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9CCADC7">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.3.3 项目监理机构应比较分析工程施工实际进度与计划进度，预测实际进度对工程总工期的影响，并应在监理月报中向建设单位报告工程实际进展情况。</w:t>
      </w:r>
    </w:p>
    <w:p w14:paraId="1435626B">
      <w:pPr>
        <w:wordWrap w:val="0"/>
        <w:adjustRightInd w:val="0"/>
        <w:snapToGrid w:val="0"/>
        <w:spacing w:line="440" w:lineRule="exact"/>
        <w:ind w:firstLine="560"/>
        <w:rPr>
          <w:rFonts w:hint="eastAsia" w:ascii="Times New Roman"/>
          <w:b/>
          <w:bCs/>
          <w:snapToGrid w:val="0"/>
          <w:color w:val="000000"/>
          <w:kern w:val="0"/>
          <w:highlight w:val="none"/>
        </w:rPr>
      </w:pPr>
      <w:r>
        <w:rPr>
          <w:rFonts w:hint="eastAsia" w:ascii="Times New Roman"/>
          <w:b/>
          <w:bCs/>
          <w:snapToGrid w:val="0"/>
          <w:color w:val="000000"/>
          <w:kern w:val="0"/>
          <w:highlight w:val="none"/>
          <w:lang w:val="en-US" w:eastAsia="zh-CN"/>
        </w:rPr>
        <w:t>6</w:t>
      </w:r>
      <w:r>
        <w:rPr>
          <w:rFonts w:hint="eastAsia" w:ascii="Times New Roman"/>
          <w:b/>
          <w:bCs/>
          <w:snapToGrid w:val="0"/>
          <w:color w:val="000000"/>
          <w:kern w:val="0"/>
          <w:highlight w:val="none"/>
        </w:rPr>
        <w:t>.4 工程安全生产管理：</w:t>
      </w:r>
    </w:p>
    <w:p w14:paraId="4E103060">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.4.1 项目监理机构应根据法律法规、工程建设强制性标准，履行建设工程安全生产管理的监理职责，并应将安全生产管理的监理工作内容、方法和措施纳入监理规划及监理实施细则。</w:t>
      </w:r>
    </w:p>
    <w:p w14:paraId="7845E0A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7D6130C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AE712EE">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专项施工方案审查应包括下列基本内容：</w:t>
      </w:r>
    </w:p>
    <w:p w14:paraId="2954943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（1）编审程序应符合相关规定。</w:t>
      </w:r>
    </w:p>
    <w:p w14:paraId="02813B8B">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（2）安全技术措施应符合工程建设强制性标准。</w:t>
      </w:r>
    </w:p>
    <w:p w14:paraId="60356C35">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rPr>
        <w:t>专项施工方案报审表应按相应规范的要求填写。</w:t>
      </w:r>
    </w:p>
    <w:p w14:paraId="566911A1">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.4.4项目监理机构应巡视检查危险性较大的分部分项工程专项施工方案实施情况。发现未按专项施工方案实施时，应签发监理通知单，要求施工单位按专项施工方案实施。</w:t>
      </w:r>
    </w:p>
    <w:p w14:paraId="37E293E4">
      <w:pPr>
        <w:wordWrap w:val="0"/>
        <w:adjustRightInd w:val="0"/>
        <w:snapToGrid w:val="0"/>
        <w:spacing w:line="440" w:lineRule="exact"/>
        <w:ind w:firstLine="56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6</w:t>
      </w:r>
      <w:r>
        <w:rPr>
          <w:rFonts w:hint="eastAsia" w:ascii="Times New Roman"/>
          <w:snapToGrid w:val="0"/>
          <w:color w:val="000000"/>
          <w:kern w:val="0"/>
          <w:highlight w:val="none"/>
        </w:rPr>
        <w:t>.4.5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704D4D9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ascii="Times New Roman"/>
          <w:snapToGrid w:val="0"/>
          <w:color w:val="000000"/>
          <w:kern w:val="0"/>
          <w:highlight w:val="none"/>
        </w:rPr>
        <w:t>监理报告应按相应规范的要求填写。</w:t>
      </w:r>
    </w:p>
    <w:p w14:paraId="143646A8">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96"/>
    <w:p w14:paraId="276351DC">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rPr>
      </w:pPr>
      <w:bookmarkStart w:id="226" w:name="_Toc21669"/>
      <w:bookmarkStart w:id="227" w:name="_Toc12650"/>
      <w:bookmarkStart w:id="228" w:name="_Toc29434"/>
      <w:bookmarkStart w:id="229" w:name="_Hlt69698796"/>
      <w:r>
        <w:rPr>
          <w:rFonts w:hint="eastAsia" w:ascii="Times New Roman"/>
          <w:b/>
          <w:snapToGrid w:val="0"/>
          <w:color w:val="auto"/>
          <w:sz w:val="32"/>
          <w:szCs w:val="22"/>
        </w:rPr>
        <w:t>第四章</w:t>
      </w:r>
      <w:bookmarkStart w:id="230" w:name="_Hlt87793853"/>
      <w:bookmarkEnd w:id="230"/>
      <w:r>
        <w:rPr>
          <w:rFonts w:hint="eastAsia" w:ascii="Times New Roman"/>
          <w:b/>
          <w:snapToGrid w:val="0"/>
          <w:color w:val="auto"/>
          <w:sz w:val="32"/>
          <w:szCs w:val="22"/>
        </w:rPr>
        <w:t xml:space="preserve"> 技术要求</w:t>
      </w:r>
      <w:bookmarkEnd w:id="226"/>
      <w:bookmarkEnd w:id="227"/>
      <w:bookmarkEnd w:id="228"/>
    </w:p>
    <w:bookmarkEnd w:id="229"/>
    <w:p w14:paraId="615CAEC4">
      <w:pPr>
        <w:wordWrap w:val="0"/>
        <w:adjustRightInd w:val="0"/>
        <w:snapToGrid w:val="0"/>
        <w:spacing w:line="440" w:lineRule="exact"/>
        <w:rPr>
          <w:rFonts w:hint="eastAsia" w:hAnsi="宋体" w:cs="宋体"/>
          <w:bCs/>
          <w:snapToGrid w:val="0"/>
          <w:color w:val="auto"/>
          <w:kern w:val="0"/>
        </w:rPr>
      </w:pPr>
      <w:bookmarkStart w:id="231" w:name="_Hlt66104926"/>
      <w:bookmarkEnd w:id="231"/>
      <w:bookmarkStart w:id="232" w:name="_Hlt75685840"/>
      <w:bookmarkEnd w:id="232"/>
      <w:bookmarkStart w:id="233" w:name="_Hlt87793346"/>
      <w:bookmarkEnd w:id="233"/>
      <w:bookmarkStart w:id="234" w:name="_Hlt80411122"/>
      <w:bookmarkEnd w:id="234"/>
      <w:bookmarkStart w:id="235" w:name="_Hlt69358207"/>
      <w:bookmarkEnd w:id="235"/>
      <w:bookmarkStart w:id="236" w:name="_Hlt68774758"/>
      <w:bookmarkEnd w:id="236"/>
      <w:bookmarkStart w:id="237" w:name="_Hlt69116854"/>
      <w:bookmarkEnd w:id="237"/>
      <w:bookmarkStart w:id="238" w:name="_Hlt69265216"/>
      <w:bookmarkEnd w:id="238"/>
      <w:bookmarkStart w:id="239" w:name="_Hlt87793370"/>
      <w:bookmarkEnd w:id="239"/>
      <w:bookmarkStart w:id="240" w:name="_Hlt69359335"/>
      <w:bookmarkEnd w:id="240"/>
      <w:bookmarkStart w:id="241" w:name="_Hlt69357851"/>
      <w:bookmarkEnd w:id="241"/>
      <w:bookmarkStart w:id="242" w:name="_Toc7515"/>
      <w:bookmarkStart w:id="243" w:name="_Toc2392"/>
    </w:p>
    <w:bookmarkEnd w:id="242"/>
    <w:bookmarkEnd w:id="243"/>
    <w:p w14:paraId="25E9D53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44" w:name="_Hlt69116863"/>
      <w:bookmarkEnd w:id="244"/>
      <w:bookmarkStart w:id="245" w:name="_Hlt69635247"/>
      <w:bookmarkEnd w:id="245"/>
      <w:bookmarkStart w:id="246" w:name="_Hlt69358336"/>
      <w:bookmarkEnd w:id="246"/>
      <w:bookmarkStart w:id="247" w:name="_Hlt66848640"/>
      <w:bookmarkEnd w:id="247"/>
      <w:bookmarkStart w:id="248" w:name="_Hlt69265207"/>
      <w:bookmarkEnd w:id="248"/>
      <w:bookmarkStart w:id="249" w:name="_Hlt69338190"/>
      <w:bookmarkEnd w:id="249"/>
      <w:bookmarkStart w:id="250" w:name="_Toc29213"/>
      <w:bookmarkStart w:id="251" w:name="_Toc22126"/>
      <w:bookmarkStart w:id="252" w:name="_Toc25992"/>
      <w:bookmarkStart w:id="253" w:name="_Toc29899"/>
      <w:bookmarkStart w:id="254" w:name="_Toc16011"/>
      <w:bookmarkStart w:id="255" w:name="_Hlt69698785"/>
      <w:r>
        <w:rPr>
          <w:rFonts w:hint="eastAsia" w:ascii="宋体" w:hAnsi="宋体" w:eastAsia="宋体" w:cs="宋体"/>
          <w:b/>
          <w:snapToGrid w:val="0"/>
          <w:color w:val="auto"/>
          <w:kern w:val="0"/>
        </w:rPr>
        <w:t>1．房屋建筑工程建设项目</w:t>
      </w:r>
      <w:bookmarkEnd w:id="250"/>
      <w:bookmarkEnd w:id="251"/>
      <w:bookmarkEnd w:id="252"/>
      <w:bookmarkEnd w:id="253"/>
    </w:p>
    <w:p w14:paraId="4628D02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56" w:name="_Hlt69359245"/>
      <w:bookmarkEnd w:id="256"/>
      <w:bookmarkStart w:id="257" w:name="_Hlt69359086"/>
      <w:bookmarkEnd w:id="257"/>
      <w:bookmarkStart w:id="258" w:name="_Hlt69358458"/>
      <w:bookmarkEnd w:id="258"/>
      <w:bookmarkStart w:id="259" w:name="_Hlt69359243"/>
      <w:bookmarkEnd w:id="259"/>
      <w:bookmarkStart w:id="260" w:name="_Hlt78709799"/>
      <w:bookmarkEnd w:id="260"/>
      <w:bookmarkStart w:id="261" w:name="_Hlt69635252"/>
      <w:bookmarkEnd w:id="261"/>
      <w:bookmarkStart w:id="262" w:name="_Hlt69116858"/>
      <w:bookmarkEnd w:id="262"/>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3F9CF09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46130A2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14650A5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37C41E3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201B27F1">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7104E058">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65C180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63" w:name="_Hlt78795211"/>
      <w:bookmarkEnd w:id="263"/>
      <w:r>
        <w:rPr>
          <w:rFonts w:hint="eastAsia" w:ascii="宋体" w:hAnsi="宋体" w:eastAsia="宋体" w:cs="宋体"/>
          <w:b w:val="0"/>
          <w:bCs/>
          <w:caps w:val="0"/>
          <w:smallCaps w:val="0"/>
          <w:snapToGrid w:val="0"/>
          <w:color w:val="auto"/>
          <w:spacing w:val="0"/>
          <w:kern w:val="0"/>
          <w:highlight w:val="none"/>
        </w:rPr>
        <w:t>《建筑地面工程施工质量验收规范》；</w:t>
      </w:r>
    </w:p>
    <w:p w14:paraId="38222647">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44F04F5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06D4AD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795179F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6658A4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2BF868B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2B316B0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697ED241">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78A4253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58EC1C9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E8559D0">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64" w:name="_Toc16196"/>
      <w:bookmarkStart w:id="265" w:name="_Toc23789"/>
      <w:bookmarkStart w:id="266" w:name="_Toc3631"/>
      <w:bookmarkStart w:id="267" w:name="_Toc2706"/>
      <w:r>
        <w:rPr>
          <w:rFonts w:hint="eastAsia" w:ascii="宋体" w:hAnsi="宋体" w:eastAsia="宋体" w:cs="宋体"/>
          <w:b/>
          <w:snapToGrid w:val="0"/>
          <w:color w:val="auto"/>
          <w:kern w:val="0"/>
        </w:rPr>
        <w:t>2．市政基础设施工程建设项目</w:t>
      </w:r>
      <w:bookmarkEnd w:id="264"/>
      <w:bookmarkEnd w:id="265"/>
      <w:bookmarkEnd w:id="266"/>
      <w:bookmarkEnd w:id="267"/>
    </w:p>
    <w:p w14:paraId="73C34EFD">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2E5D63B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43BB995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3775B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40646588">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3454D15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67412461">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586691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5962270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43F7D7C8">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3D5FE491">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37DD10ED">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68" w:name="_Toc20464"/>
      <w:bookmarkStart w:id="269"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268"/>
      <w:bookmarkEnd w:id="269"/>
    </w:p>
    <w:p w14:paraId="209AED23">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270" w:name="_Toc8828"/>
      <w:bookmarkStart w:id="271" w:name="_Toc12769"/>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270"/>
      <w:bookmarkEnd w:id="271"/>
    </w:p>
    <w:p w14:paraId="4D2ECF03">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72" w:name="_Toc5338"/>
      <w:bookmarkStart w:id="273" w:name="_Toc1705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272"/>
      <w:bookmarkEnd w:id="273"/>
    </w:p>
    <w:p w14:paraId="7384F9F2">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274" w:name="_Toc15704"/>
      <w:bookmarkStart w:id="275" w:name="_Toc17302"/>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274"/>
      <w:bookmarkEnd w:id="275"/>
    </w:p>
    <w:p w14:paraId="2F3EF39A">
      <w:pPr>
        <w:pStyle w:val="154"/>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7C10597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62C2D8A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49C3866F">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76" w:name="_Toc20571"/>
      <w:bookmarkStart w:id="277" w:name="_Toc5246"/>
      <w:r>
        <w:rPr>
          <w:rFonts w:hint="eastAsia" w:ascii="宋体" w:hAnsi="宋体" w:eastAsia="宋体" w:cs="宋体"/>
          <w:b/>
          <w:snapToGrid w:val="0"/>
          <w:color w:val="auto"/>
          <w:kern w:val="0"/>
        </w:rPr>
        <w:t>3．备查要求</w:t>
      </w:r>
      <w:bookmarkEnd w:id="276"/>
      <w:bookmarkEnd w:id="277"/>
    </w:p>
    <w:p w14:paraId="7B0B8479">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278" w:name="_Hlt69670335"/>
      <w:bookmarkEnd w:id="278"/>
    </w:p>
    <w:p w14:paraId="66A4B0D2">
      <w:pPr>
        <w:pStyle w:val="3"/>
        <w:wordWrap w:val="0"/>
        <w:autoSpaceDE/>
        <w:autoSpaceDN/>
        <w:snapToGrid w:val="0"/>
        <w:spacing w:line="440" w:lineRule="exact"/>
        <w:jc w:val="center"/>
        <w:rPr>
          <w:rFonts w:ascii="Times New Roman"/>
          <w:b/>
          <w:snapToGrid w:val="0"/>
          <w:color w:val="auto"/>
          <w:sz w:val="32"/>
          <w:szCs w:val="22"/>
        </w:rPr>
      </w:pPr>
      <w:bookmarkStart w:id="279" w:name="_Toc11568"/>
      <w:r>
        <w:rPr>
          <w:rFonts w:hint="eastAsia" w:ascii="Times New Roman"/>
          <w:b/>
          <w:snapToGrid w:val="0"/>
          <w:color w:val="auto"/>
          <w:sz w:val="32"/>
          <w:szCs w:val="22"/>
        </w:rPr>
        <w:t xml:space="preserve">第五章 </w:t>
      </w:r>
      <w:bookmarkStart w:id="280" w:name="_Hlt75747044"/>
      <w:bookmarkEnd w:id="280"/>
      <w:r>
        <w:rPr>
          <w:rFonts w:hint="eastAsia" w:ascii="Times New Roman"/>
          <w:b/>
          <w:snapToGrid w:val="0"/>
          <w:color w:val="auto"/>
          <w:sz w:val="32"/>
          <w:szCs w:val="22"/>
        </w:rPr>
        <w:t>投标文件格式</w:t>
      </w:r>
      <w:bookmarkEnd w:id="254"/>
      <w:bookmarkEnd w:id="279"/>
    </w:p>
    <w:bookmarkEnd w:id="255"/>
    <w:p w14:paraId="73650987">
      <w:pPr>
        <w:pStyle w:val="72"/>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281" w:name="_附件一：投标函"/>
      <w:bookmarkEnd w:id="281"/>
      <w:bookmarkStart w:id="282" w:name="_附件四：工期承诺书"/>
      <w:bookmarkEnd w:id="282"/>
      <w:bookmarkStart w:id="283" w:name="_附件二：近三年度主要施工项目（竣工及在建）一览表"/>
      <w:bookmarkEnd w:id="283"/>
      <w:bookmarkStart w:id="284" w:name="_附件一：对招标文件条款自愿接受承诺书"/>
      <w:bookmarkEnd w:id="284"/>
      <w:bookmarkStart w:id="285" w:name="_附件二：工期承诺书"/>
      <w:bookmarkEnd w:id="285"/>
      <w:bookmarkStart w:id="286" w:name="_附件五：综合评审合理低价法"/>
      <w:bookmarkEnd w:id="286"/>
      <w:bookmarkStart w:id="287" w:name="_Toc200338097"/>
      <w:bookmarkStart w:id="288" w:name="_Toc137621693"/>
      <w:bookmarkStart w:id="289" w:name="_Toc66849200"/>
      <w:bookmarkStart w:id="290" w:name="_Hlt66847557"/>
    </w:p>
    <w:p w14:paraId="550BCA42">
      <w:pPr>
        <w:pStyle w:val="72"/>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291" w:name="_Toc63"/>
      <w:bookmarkStart w:id="292" w:name="_Toc4525"/>
      <w:r>
        <w:rPr>
          <w:rFonts w:hint="eastAsia" w:ascii="Times New Roman"/>
          <w:b/>
          <w:snapToGrid w:val="0"/>
          <w:color w:val="auto"/>
        </w:rPr>
        <w:t>格式一 封面</w:t>
      </w:r>
      <w:bookmarkEnd w:id="291"/>
      <w:bookmarkEnd w:id="292"/>
    </w:p>
    <w:p w14:paraId="7C279095">
      <w:pPr>
        <w:pStyle w:val="73"/>
        <w:widowControl w:val="0"/>
        <w:wordWrap w:val="0"/>
        <w:adjustRightInd w:val="0"/>
        <w:snapToGrid w:val="0"/>
        <w:spacing w:line="240" w:lineRule="auto"/>
        <w:rPr>
          <w:rFonts w:ascii="Times New Roman"/>
          <w:b/>
          <w:snapToGrid w:val="0"/>
          <w:color w:val="auto"/>
          <w:sz w:val="24"/>
        </w:rPr>
      </w:pPr>
    </w:p>
    <w:p w14:paraId="46532AB7">
      <w:pPr>
        <w:pStyle w:val="73"/>
        <w:widowControl w:val="0"/>
        <w:wordWrap w:val="0"/>
        <w:adjustRightInd w:val="0"/>
        <w:snapToGrid w:val="0"/>
        <w:spacing w:line="240" w:lineRule="auto"/>
        <w:jc w:val="right"/>
        <w:rPr>
          <w:rFonts w:ascii="Times New Roman"/>
          <w:b/>
          <w:snapToGrid w:val="0"/>
          <w:color w:val="auto"/>
          <w:sz w:val="24"/>
        </w:rPr>
      </w:pPr>
    </w:p>
    <w:p w14:paraId="70F69486">
      <w:pPr>
        <w:pStyle w:val="73"/>
        <w:widowControl w:val="0"/>
        <w:wordWrap w:val="0"/>
        <w:adjustRightInd w:val="0"/>
        <w:snapToGrid w:val="0"/>
        <w:spacing w:line="240" w:lineRule="auto"/>
        <w:rPr>
          <w:rFonts w:ascii="Times New Roman"/>
          <w:b/>
          <w:snapToGrid w:val="0"/>
          <w:color w:val="auto"/>
          <w:sz w:val="24"/>
        </w:rPr>
      </w:pPr>
    </w:p>
    <w:p w14:paraId="2F6E75E3">
      <w:pPr>
        <w:pStyle w:val="73"/>
        <w:widowControl w:val="0"/>
        <w:wordWrap w:val="0"/>
        <w:adjustRightInd w:val="0"/>
        <w:snapToGrid w:val="0"/>
        <w:spacing w:line="240" w:lineRule="auto"/>
        <w:rPr>
          <w:rFonts w:ascii="Times New Roman"/>
          <w:b/>
          <w:snapToGrid w:val="0"/>
          <w:color w:val="auto"/>
          <w:sz w:val="24"/>
        </w:rPr>
      </w:pPr>
    </w:p>
    <w:p w14:paraId="0D3919D7">
      <w:pPr>
        <w:pStyle w:val="73"/>
        <w:widowControl w:val="0"/>
        <w:wordWrap w:val="0"/>
        <w:adjustRightInd w:val="0"/>
        <w:snapToGrid w:val="0"/>
        <w:spacing w:line="240" w:lineRule="auto"/>
        <w:rPr>
          <w:rFonts w:ascii="Times New Roman"/>
          <w:b/>
          <w:snapToGrid w:val="0"/>
          <w:color w:val="auto"/>
          <w:sz w:val="24"/>
        </w:rPr>
      </w:pPr>
    </w:p>
    <w:p w14:paraId="306CBDDE">
      <w:pPr>
        <w:pStyle w:val="73"/>
        <w:widowControl w:val="0"/>
        <w:wordWrap w:val="0"/>
        <w:adjustRightInd w:val="0"/>
        <w:snapToGrid w:val="0"/>
        <w:spacing w:line="240" w:lineRule="auto"/>
        <w:rPr>
          <w:rFonts w:ascii="Times New Roman"/>
          <w:b/>
          <w:snapToGrid w:val="0"/>
          <w:color w:val="auto"/>
          <w:sz w:val="24"/>
        </w:rPr>
      </w:pPr>
    </w:p>
    <w:p w14:paraId="15EE1560">
      <w:pPr>
        <w:pStyle w:val="73"/>
        <w:widowControl w:val="0"/>
        <w:wordWrap w:val="0"/>
        <w:adjustRightInd w:val="0"/>
        <w:snapToGrid w:val="0"/>
        <w:spacing w:line="240" w:lineRule="auto"/>
        <w:rPr>
          <w:rFonts w:ascii="Times New Roman"/>
          <w:b/>
          <w:snapToGrid w:val="0"/>
          <w:color w:val="auto"/>
          <w:sz w:val="24"/>
        </w:rPr>
      </w:pPr>
    </w:p>
    <w:p w14:paraId="1EFCE714">
      <w:pPr>
        <w:pStyle w:val="73"/>
        <w:widowControl w:val="0"/>
        <w:wordWrap w:val="0"/>
        <w:adjustRightInd w:val="0"/>
        <w:snapToGrid w:val="0"/>
        <w:spacing w:line="240" w:lineRule="auto"/>
        <w:rPr>
          <w:rFonts w:ascii="Times New Roman"/>
          <w:b/>
          <w:snapToGrid w:val="0"/>
          <w:color w:val="auto"/>
          <w:sz w:val="24"/>
        </w:rPr>
      </w:pPr>
    </w:p>
    <w:p w14:paraId="5AD39C9B">
      <w:pPr>
        <w:pStyle w:val="73"/>
        <w:widowControl w:val="0"/>
        <w:wordWrap w:val="0"/>
        <w:adjustRightInd w:val="0"/>
        <w:snapToGrid w:val="0"/>
        <w:spacing w:line="240" w:lineRule="auto"/>
        <w:rPr>
          <w:rFonts w:ascii="Times New Roman"/>
          <w:b/>
          <w:snapToGrid w:val="0"/>
          <w:color w:val="auto"/>
          <w:sz w:val="24"/>
        </w:rPr>
      </w:pPr>
    </w:p>
    <w:p w14:paraId="1067A292">
      <w:pPr>
        <w:pStyle w:val="73"/>
        <w:widowControl w:val="0"/>
        <w:wordWrap w:val="0"/>
        <w:adjustRightInd w:val="0"/>
        <w:snapToGrid w:val="0"/>
        <w:spacing w:line="240" w:lineRule="auto"/>
        <w:rPr>
          <w:rFonts w:ascii="Times New Roman"/>
          <w:b/>
          <w:snapToGrid w:val="0"/>
          <w:color w:val="auto"/>
          <w:sz w:val="24"/>
        </w:rPr>
      </w:pPr>
    </w:p>
    <w:p w14:paraId="70CF3A16">
      <w:pPr>
        <w:pStyle w:val="73"/>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1C7BBE7F">
      <w:pPr>
        <w:pStyle w:val="73"/>
        <w:widowControl w:val="0"/>
        <w:wordWrap w:val="0"/>
        <w:adjustRightInd w:val="0"/>
        <w:snapToGrid w:val="0"/>
        <w:spacing w:line="240" w:lineRule="auto"/>
        <w:ind w:firstLine="0"/>
        <w:jc w:val="center"/>
        <w:rPr>
          <w:rFonts w:ascii="Times New Roman"/>
          <w:b/>
          <w:snapToGrid w:val="0"/>
          <w:color w:val="auto"/>
          <w:sz w:val="32"/>
        </w:rPr>
      </w:pPr>
    </w:p>
    <w:p w14:paraId="1765E449">
      <w:pPr>
        <w:pStyle w:val="73"/>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1870B678">
      <w:pPr>
        <w:pStyle w:val="73"/>
        <w:widowControl w:val="0"/>
        <w:wordWrap w:val="0"/>
        <w:adjustRightInd w:val="0"/>
        <w:snapToGrid w:val="0"/>
        <w:spacing w:line="240" w:lineRule="auto"/>
        <w:ind w:firstLine="0"/>
        <w:jc w:val="center"/>
        <w:rPr>
          <w:rFonts w:ascii="Times New Roman"/>
          <w:b/>
          <w:snapToGrid w:val="0"/>
          <w:color w:val="auto"/>
          <w:sz w:val="32"/>
        </w:rPr>
      </w:pPr>
    </w:p>
    <w:p w14:paraId="5374AB12">
      <w:pPr>
        <w:pStyle w:val="73"/>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r>
        <w:rPr>
          <w:rFonts w:hint="eastAsia" w:ascii="Times New Roman"/>
          <w:b/>
          <w:snapToGrid w:val="0"/>
          <w:color w:val="auto"/>
          <w:sz w:val="48"/>
          <w:szCs w:val="48"/>
          <w:lang w:val="en-US" w:eastAsia="zh-CN"/>
        </w:rPr>
        <w:t>定标文件</w:t>
      </w:r>
      <w:r>
        <w:rPr>
          <w:rFonts w:hint="eastAsia" w:ascii="Times New Roman"/>
          <w:b/>
          <w:snapToGrid w:val="0"/>
          <w:color w:val="auto"/>
          <w:sz w:val="48"/>
          <w:szCs w:val="48"/>
        </w:rPr>
        <w:t>）</w:t>
      </w:r>
    </w:p>
    <w:p w14:paraId="6B52FC79">
      <w:pPr>
        <w:pStyle w:val="73"/>
        <w:widowControl w:val="0"/>
        <w:wordWrap w:val="0"/>
        <w:adjustRightInd w:val="0"/>
        <w:snapToGrid w:val="0"/>
        <w:spacing w:line="240" w:lineRule="auto"/>
        <w:rPr>
          <w:rFonts w:ascii="Times New Roman"/>
          <w:b/>
          <w:snapToGrid w:val="0"/>
          <w:color w:val="auto"/>
        </w:rPr>
      </w:pPr>
    </w:p>
    <w:p w14:paraId="4F0817C8">
      <w:pPr>
        <w:pStyle w:val="73"/>
        <w:widowControl w:val="0"/>
        <w:wordWrap w:val="0"/>
        <w:adjustRightInd w:val="0"/>
        <w:snapToGrid w:val="0"/>
        <w:spacing w:line="240" w:lineRule="auto"/>
        <w:rPr>
          <w:rFonts w:ascii="Times New Roman"/>
          <w:b/>
          <w:snapToGrid w:val="0"/>
          <w:color w:val="auto"/>
          <w:sz w:val="32"/>
        </w:rPr>
      </w:pPr>
    </w:p>
    <w:p w14:paraId="4154B1C6">
      <w:pPr>
        <w:pStyle w:val="73"/>
        <w:widowControl w:val="0"/>
        <w:wordWrap w:val="0"/>
        <w:adjustRightInd w:val="0"/>
        <w:snapToGrid w:val="0"/>
        <w:spacing w:line="240" w:lineRule="auto"/>
        <w:rPr>
          <w:rFonts w:ascii="Times New Roman"/>
          <w:b/>
          <w:snapToGrid w:val="0"/>
          <w:color w:val="auto"/>
          <w:sz w:val="32"/>
        </w:rPr>
      </w:pPr>
    </w:p>
    <w:p w14:paraId="72B4123B">
      <w:pPr>
        <w:pStyle w:val="73"/>
        <w:widowControl w:val="0"/>
        <w:wordWrap w:val="0"/>
        <w:adjustRightInd w:val="0"/>
        <w:snapToGrid w:val="0"/>
        <w:spacing w:line="240" w:lineRule="auto"/>
        <w:rPr>
          <w:rFonts w:ascii="Times New Roman"/>
          <w:b/>
          <w:snapToGrid w:val="0"/>
          <w:color w:val="auto"/>
          <w:sz w:val="32"/>
        </w:rPr>
      </w:pPr>
    </w:p>
    <w:p w14:paraId="4A237AE3">
      <w:pPr>
        <w:pStyle w:val="73"/>
        <w:widowControl w:val="0"/>
        <w:wordWrap w:val="0"/>
        <w:adjustRightInd w:val="0"/>
        <w:snapToGrid w:val="0"/>
        <w:spacing w:line="240" w:lineRule="auto"/>
        <w:rPr>
          <w:rFonts w:ascii="Times New Roman"/>
          <w:b/>
          <w:snapToGrid w:val="0"/>
          <w:color w:val="auto"/>
          <w:sz w:val="32"/>
        </w:rPr>
      </w:pPr>
    </w:p>
    <w:p w14:paraId="4160460F">
      <w:pPr>
        <w:pStyle w:val="73"/>
        <w:widowControl w:val="0"/>
        <w:wordWrap w:val="0"/>
        <w:adjustRightInd w:val="0"/>
        <w:snapToGrid w:val="0"/>
        <w:spacing w:line="240" w:lineRule="auto"/>
        <w:rPr>
          <w:rFonts w:ascii="Times New Roman"/>
          <w:b/>
          <w:snapToGrid w:val="0"/>
          <w:color w:val="auto"/>
          <w:sz w:val="32"/>
        </w:rPr>
      </w:pPr>
    </w:p>
    <w:p w14:paraId="0324786D">
      <w:pPr>
        <w:pStyle w:val="73"/>
        <w:widowControl w:val="0"/>
        <w:wordWrap w:val="0"/>
        <w:adjustRightInd w:val="0"/>
        <w:snapToGrid w:val="0"/>
        <w:spacing w:line="240" w:lineRule="auto"/>
        <w:rPr>
          <w:rFonts w:ascii="Times New Roman"/>
          <w:b/>
          <w:snapToGrid w:val="0"/>
          <w:color w:val="auto"/>
          <w:sz w:val="32"/>
        </w:rPr>
      </w:pPr>
    </w:p>
    <w:p w14:paraId="4B9A3D75">
      <w:pPr>
        <w:pStyle w:val="73"/>
        <w:widowControl w:val="0"/>
        <w:wordWrap w:val="0"/>
        <w:adjustRightInd w:val="0"/>
        <w:snapToGrid w:val="0"/>
        <w:spacing w:line="240" w:lineRule="auto"/>
        <w:rPr>
          <w:rFonts w:ascii="Times New Roman"/>
          <w:b/>
          <w:snapToGrid w:val="0"/>
          <w:color w:val="auto"/>
          <w:sz w:val="32"/>
        </w:rPr>
      </w:pPr>
    </w:p>
    <w:p w14:paraId="4612EDA0">
      <w:pPr>
        <w:pStyle w:val="73"/>
        <w:widowControl w:val="0"/>
        <w:wordWrap w:val="0"/>
        <w:adjustRightInd w:val="0"/>
        <w:snapToGrid w:val="0"/>
        <w:spacing w:line="240" w:lineRule="auto"/>
        <w:rPr>
          <w:rFonts w:ascii="Times New Roman"/>
          <w:b/>
          <w:snapToGrid w:val="0"/>
          <w:color w:val="auto"/>
          <w:sz w:val="32"/>
        </w:rPr>
      </w:pPr>
    </w:p>
    <w:p w14:paraId="44042FBE">
      <w:pPr>
        <w:pStyle w:val="73"/>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2D0FF602">
      <w:pPr>
        <w:pStyle w:val="73"/>
        <w:widowControl w:val="0"/>
        <w:wordWrap w:val="0"/>
        <w:adjustRightInd w:val="0"/>
        <w:snapToGrid w:val="0"/>
        <w:spacing w:line="240" w:lineRule="auto"/>
        <w:ind w:firstLine="0"/>
        <w:jc w:val="center"/>
        <w:rPr>
          <w:rFonts w:ascii="Times New Roman"/>
          <w:bCs/>
          <w:snapToGrid w:val="0"/>
          <w:color w:val="auto"/>
          <w:sz w:val="32"/>
        </w:rPr>
      </w:pPr>
    </w:p>
    <w:p w14:paraId="3D6C66E6">
      <w:pPr>
        <w:pStyle w:val="73"/>
        <w:widowControl w:val="0"/>
        <w:wordWrap w:val="0"/>
        <w:adjustRightInd w:val="0"/>
        <w:snapToGrid w:val="0"/>
        <w:spacing w:line="240" w:lineRule="auto"/>
        <w:ind w:firstLine="0"/>
        <w:jc w:val="center"/>
        <w:rPr>
          <w:rFonts w:ascii="Times New Roman"/>
          <w:bCs/>
          <w:snapToGrid w:val="0"/>
          <w:color w:val="auto"/>
          <w:sz w:val="32"/>
        </w:rPr>
      </w:pPr>
    </w:p>
    <w:p w14:paraId="0402A04A">
      <w:pPr>
        <w:pStyle w:val="73"/>
        <w:widowControl w:val="0"/>
        <w:wordWrap w:val="0"/>
        <w:adjustRightInd w:val="0"/>
        <w:snapToGrid w:val="0"/>
        <w:spacing w:line="240" w:lineRule="auto"/>
        <w:ind w:firstLine="0"/>
        <w:jc w:val="center"/>
        <w:rPr>
          <w:rFonts w:ascii="Times New Roman"/>
          <w:bCs/>
          <w:snapToGrid w:val="0"/>
          <w:color w:val="auto"/>
          <w:sz w:val="32"/>
        </w:rPr>
      </w:pPr>
    </w:p>
    <w:p w14:paraId="61A98986">
      <w:pPr>
        <w:pStyle w:val="73"/>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278595F">
      <w:pPr>
        <w:pStyle w:val="73"/>
        <w:widowControl w:val="0"/>
        <w:wordWrap w:val="0"/>
        <w:adjustRightInd w:val="0"/>
        <w:snapToGrid w:val="0"/>
        <w:spacing w:line="240" w:lineRule="auto"/>
        <w:ind w:firstLine="0"/>
        <w:jc w:val="center"/>
        <w:rPr>
          <w:rFonts w:ascii="Times New Roman"/>
          <w:bCs/>
          <w:snapToGrid w:val="0"/>
          <w:color w:val="auto"/>
          <w:sz w:val="32"/>
        </w:rPr>
      </w:pPr>
    </w:p>
    <w:p w14:paraId="69B7BA84">
      <w:pPr>
        <w:pStyle w:val="73"/>
        <w:widowControl w:val="0"/>
        <w:wordWrap w:val="0"/>
        <w:adjustRightInd w:val="0"/>
        <w:snapToGrid w:val="0"/>
        <w:spacing w:line="240" w:lineRule="auto"/>
        <w:ind w:firstLine="0"/>
        <w:jc w:val="center"/>
        <w:rPr>
          <w:rFonts w:ascii="Times New Roman"/>
          <w:bCs/>
          <w:snapToGrid w:val="0"/>
          <w:color w:val="auto"/>
          <w:sz w:val="32"/>
          <w:u w:val="single"/>
        </w:rPr>
      </w:pPr>
    </w:p>
    <w:p w14:paraId="7335FE63">
      <w:pPr>
        <w:pStyle w:val="73"/>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72C6BFC2">
      <w:pPr>
        <w:pStyle w:val="73"/>
        <w:widowControl w:val="0"/>
        <w:wordWrap w:val="0"/>
        <w:adjustRightInd w:val="0"/>
        <w:snapToGrid w:val="0"/>
        <w:rPr>
          <w:rFonts w:ascii="Times New Roman"/>
          <w:b/>
          <w:snapToGrid w:val="0"/>
          <w:color w:val="auto"/>
        </w:rPr>
      </w:pPr>
    </w:p>
    <w:p w14:paraId="1138D7E2">
      <w:pPr>
        <w:pStyle w:val="73"/>
        <w:widowControl w:val="0"/>
        <w:wordWrap w:val="0"/>
        <w:adjustRightInd w:val="0"/>
        <w:snapToGrid w:val="0"/>
        <w:rPr>
          <w:rFonts w:ascii="Times New Roman"/>
          <w:b/>
          <w:snapToGrid w:val="0"/>
          <w:color w:val="auto"/>
        </w:rPr>
      </w:pPr>
    </w:p>
    <w:p w14:paraId="6DC3AF43">
      <w:pPr>
        <w:pStyle w:val="73"/>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pgNumType w:fmt="decimal"/>
          <w:cols w:space="0" w:num="1"/>
          <w:docGrid w:linePitch="327" w:charSpace="0"/>
        </w:sectPr>
      </w:pPr>
    </w:p>
    <w:p w14:paraId="43A0AF20">
      <w:pPr>
        <w:pStyle w:val="4"/>
        <w:wordWrap w:val="0"/>
        <w:autoSpaceDE/>
        <w:autoSpaceDN/>
        <w:snapToGrid w:val="0"/>
        <w:spacing w:line="440" w:lineRule="exact"/>
        <w:rPr>
          <w:rFonts w:ascii="Times New Roman"/>
          <w:b/>
          <w:snapToGrid w:val="0"/>
          <w:color w:val="auto"/>
        </w:rPr>
      </w:pPr>
      <w:bookmarkStart w:id="293" w:name="_Toc8909"/>
      <w:bookmarkStart w:id="294" w:name="_Toc21838"/>
      <w:bookmarkStart w:id="295" w:name="_Toc106418843"/>
      <w:bookmarkStart w:id="296" w:name="_Toc104711098"/>
      <w:r>
        <w:rPr>
          <w:rFonts w:hint="eastAsia" w:ascii="Times New Roman"/>
          <w:b/>
          <w:snapToGrid w:val="0"/>
          <w:color w:val="auto"/>
        </w:rPr>
        <w:t>格式</w:t>
      </w:r>
      <w:bookmarkStart w:id="297" w:name="_Hlt97526007"/>
      <w:bookmarkEnd w:id="297"/>
      <w:r>
        <w:rPr>
          <w:rFonts w:hint="eastAsia" w:ascii="Times New Roman"/>
          <w:b/>
          <w:snapToGrid w:val="0"/>
          <w:color w:val="auto"/>
        </w:rPr>
        <w:t>二 投标函</w:t>
      </w:r>
      <w:bookmarkEnd w:id="293"/>
      <w:bookmarkEnd w:id="294"/>
    </w:p>
    <w:p w14:paraId="758F3AD1">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295"/>
      <w:bookmarkEnd w:id="296"/>
    </w:p>
    <w:p w14:paraId="624C9DD9">
      <w:pPr>
        <w:wordWrap w:val="0"/>
        <w:adjustRightInd w:val="0"/>
        <w:snapToGrid w:val="0"/>
        <w:spacing w:line="440" w:lineRule="exact"/>
        <w:jc w:val="center"/>
        <w:rPr>
          <w:rFonts w:ascii="Times New Roman"/>
          <w:b/>
          <w:snapToGrid w:val="0"/>
          <w:color w:val="auto"/>
          <w:kern w:val="0"/>
        </w:rPr>
      </w:pPr>
    </w:p>
    <w:p w14:paraId="192AC585">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475AA49F">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6C0B8E2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50146E71">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5C89B478">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3B3EAEF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6F014292">
      <w:pPr>
        <w:wordWrap w:val="0"/>
        <w:adjustRightInd w:val="0"/>
        <w:snapToGrid w:val="0"/>
        <w:spacing w:line="440" w:lineRule="exact"/>
        <w:ind w:firstLine="570"/>
        <w:rPr>
          <w:rFonts w:hAnsi="宋体" w:cs="宋体"/>
          <w:snapToGrid w:val="0"/>
          <w:color w:val="auto"/>
          <w:kern w:val="0"/>
        </w:rPr>
      </w:pPr>
      <w:bookmarkStart w:id="298" w:name="_Hlt68771070"/>
      <w:bookmarkEnd w:id="298"/>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7C3D4409">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564F96BA">
      <w:pPr>
        <w:wordWrap w:val="0"/>
        <w:adjustRightInd w:val="0"/>
        <w:snapToGrid w:val="0"/>
        <w:spacing w:line="440" w:lineRule="exact"/>
        <w:rPr>
          <w:rFonts w:ascii="Times New Roman"/>
          <w:snapToGrid w:val="0"/>
          <w:color w:val="auto"/>
          <w:kern w:val="0"/>
        </w:rPr>
      </w:pPr>
    </w:p>
    <w:p w14:paraId="2EFFB95E">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E2BDFD8">
      <w:pPr>
        <w:wordWrap w:val="0"/>
        <w:adjustRightInd w:val="0"/>
        <w:snapToGrid w:val="0"/>
        <w:spacing w:line="440" w:lineRule="exact"/>
        <w:jc w:val="right"/>
        <w:rPr>
          <w:rFonts w:ascii="Times New Roman"/>
          <w:snapToGrid w:val="0"/>
          <w:color w:val="auto"/>
          <w:kern w:val="0"/>
        </w:rPr>
      </w:pPr>
    </w:p>
    <w:p w14:paraId="50110BE9">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0C4C2D52">
      <w:pPr>
        <w:wordWrap w:val="0"/>
        <w:adjustRightInd w:val="0"/>
        <w:snapToGrid w:val="0"/>
        <w:spacing w:line="440" w:lineRule="exact"/>
        <w:ind w:firstLine="480" w:firstLineChars="200"/>
        <w:jc w:val="right"/>
        <w:rPr>
          <w:rFonts w:ascii="Times New Roman"/>
          <w:snapToGrid w:val="0"/>
          <w:color w:val="auto"/>
          <w:kern w:val="0"/>
        </w:rPr>
      </w:pPr>
    </w:p>
    <w:p w14:paraId="02F1C5BF">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1157FB9D">
      <w:pPr>
        <w:pStyle w:val="73"/>
        <w:widowControl w:val="0"/>
        <w:wordWrap w:val="0"/>
        <w:adjustRightInd w:val="0"/>
        <w:snapToGrid w:val="0"/>
        <w:spacing w:line="400" w:lineRule="exact"/>
        <w:ind w:firstLine="0"/>
        <w:outlineLvl w:val="1"/>
        <w:rPr>
          <w:rFonts w:hAnsi="宋体" w:cs="宋体"/>
          <w:b/>
          <w:snapToGrid w:val="0"/>
          <w:color w:val="auto"/>
          <w:sz w:val="24"/>
        </w:rPr>
      </w:pPr>
      <w:bookmarkStart w:id="299" w:name="_Toc3027"/>
      <w:r>
        <w:rPr>
          <w:rFonts w:hint="eastAsia" w:hAnsi="宋体" w:cs="宋体"/>
          <w:b/>
          <w:snapToGrid w:val="0"/>
          <w:color w:val="auto"/>
          <w:sz w:val="24"/>
        </w:rPr>
        <w:t>格式三 各项承诺一览表</w:t>
      </w:r>
      <w:bookmarkEnd w:id="299"/>
    </w:p>
    <w:p w14:paraId="79C15457">
      <w:pPr>
        <w:pStyle w:val="72"/>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00" w:name="_Toc11270"/>
      <w:bookmarkStart w:id="301" w:name="_Toc18253"/>
      <w:bookmarkStart w:id="302" w:name="_Toc24548"/>
      <w:bookmarkStart w:id="303" w:name="_Toc27092"/>
      <w:bookmarkStart w:id="304" w:name="_Toc7685"/>
      <w:r>
        <w:rPr>
          <w:rFonts w:hint="eastAsia" w:hAnsi="宋体" w:cs="宋体"/>
          <w:b/>
          <w:snapToGrid w:val="0"/>
          <w:color w:val="auto"/>
          <w:sz w:val="30"/>
        </w:rPr>
        <w:t>各项承诺一览表</w:t>
      </w:r>
      <w:bookmarkEnd w:id="300"/>
      <w:bookmarkEnd w:id="301"/>
      <w:bookmarkEnd w:id="302"/>
      <w:bookmarkEnd w:id="303"/>
      <w:bookmarkEnd w:id="304"/>
    </w:p>
    <w:tbl>
      <w:tblPr>
        <w:tblStyle w:val="32"/>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1418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24D1FDF4">
            <w:pPr>
              <w:pStyle w:val="74"/>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序号</w:t>
            </w:r>
          </w:p>
        </w:tc>
        <w:tc>
          <w:tcPr>
            <w:tcW w:w="1573" w:type="dxa"/>
            <w:tcBorders>
              <w:tl2br w:val="nil"/>
              <w:tr2bl w:val="nil"/>
            </w:tcBorders>
            <w:vAlign w:val="center"/>
          </w:tcPr>
          <w:p w14:paraId="2ED2B003">
            <w:pPr>
              <w:pStyle w:val="74"/>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承诺事项</w:t>
            </w:r>
          </w:p>
        </w:tc>
        <w:tc>
          <w:tcPr>
            <w:tcW w:w="2923" w:type="dxa"/>
            <w:tcBorders>
              <w:tl2br w:val="nil"/>
              <w:tr2bl w:val="nil"/>
            </w:tcBorders>
            <w:vAlign w:val="center"/>
          </w:tcPr>
          <w:p w14:paraId="2266B9A6">
            <w:pPr>
              <w:pStyle w:val="74"/>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承诺内容</w:t>
            </w:r>
          </w:p>
        </w:tc>
        <w:tc>
          <w:tcPr>
            <w:tcW w:w="4019" w:type="dxa"/>
            <w:tcBorders>
              <w:tl2br w:val="nil"/>
              <w:tr2bl w:val="nil"/>
            </w:tcBorders>
            <w:vAlign w:val="center"/>
          </w:tcPr>
          <w:p w14:paraId="39921365">
            <w:pPr>
              <w:pStyle w:val="74"/>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违约承诺</w:t>
            </w:r>
          </w:p>
        </w:tc>
      </w:tr>
      <w:tr w14:paraId="6AC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63EBC375">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45D731E3">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6818949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7DE85E9F">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58D0BDFF">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435E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349E5B42">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62AEEA8D">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7D58C3C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45A78F97">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551D0F0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A7A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A4ADF8A">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4B8C98C0">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73FCF2AF">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49D8A883">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5E1D91E">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75C128F8">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0CB8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27859CA9">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6514A09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7466B125">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1884C1A4">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50134A">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3275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489762EB">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2BDFAFD5">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72C52D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06B0365A">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1C0A10B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0C74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4916F46">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6B06FCF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1058AFF0">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5DAAAB35">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64330595">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4CB2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0C6531D3">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5D842747">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24B077C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2DA38BC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1307C56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003C8E6A">
      <w:pPr>
        <w:pStyle w:val="74"/>
        <w:wordWrap w:val="0"/>
        <w:adjustRightInd w:val="0"/>
        <w:snapToGrid w:val="0"/>
        <w:spacing w:line="420" w:lineRule="exact"/>
        <w:jc w:val="left"/>
        <w:rPr>
          <w:rFonts w:hAnsi="宋体" w:cs="宋体"/>
          <w:snapToGrid w:val="0"/>
          <w:color w:val="auto"/>
          <w:kern w:val="0"/>
        </w:rPr>
      </w:pPr>
    </w:p>
    <w:p w14:paraId="7A1F667F">
      <w:pPr>
        <w:pStyle w:val="74"/>
        <w:wordWrap w:val="0"/>
        <w:adjustRightInd w:val="0"/>
        <w:snapToGrid w:val="0"/>
        <w:spacing w:line="420" w:lineRule="exact"/>
        <w:jc w:val="left"/>
        <w:rPr>
          <w:rFonts w:hAnsi="宋体" w:cs="宋体"/>
          <w:snapToGrid w:val="0"/>
          <w:color w:val="auto"/>
          <w:kern w:val="0"/>
        </w:rPr>
      </w:pPr>
    </w:p>
    <w:p w14:paraId="5A697EC1">
      <w:pPr>
        <w:pStyle w:val="18"/>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4A9551">
      <w:pPr>
        <w:pStyle w:val="18"/>
        <w:wordWrap w:val="0"/>
        <w:adjustRightInd w:val="0"/>
        <w:snapToGrid w:val="0"/>
        <w:spacing w:line="420" w:lineRule="exact"/>
        <w:ind w:firstLine="480" w:firstLineChars="200"/>
        <w:jc w:val="right"/>
        <w:rPr>
          <w:rFonts w:hAnsi="宋体" w:cs="宋体"/>
          <w:snapToGrid w:val="0"/>
          <w:color w:val="auto"/>
          <w:kern w:val="0"/>
          <w:szCs w:val="24"/>
        </w:rPr>
      </w:pPr>
    </w:p>
    <w:p w14:paraId="6063A296">
      <w:pPr>
        <w:pStyle w:val="18"/>
        <w:wordWrap w:val="0"/>
        <w:adjustRightInd w:val="0"/>
        <w:snapToGrid w:val="0"/>
        <w:spacing w:line="420" w:lineRule="exact"/>
        <w:ind w:firstLine="480" w:firstLineChars="200"/>
        <w:jc w:val="right"/>
        <w:rPr>
          <w:rFonts w:hAnsi="宋体" w:cs="宋体"/>
          <w:snapToGrid w:val="0"/>
          <w:color w:val="auto"/>
          <w:kern w:val="0"/>
          <w:szCs w:val="24"/>
        </w:rPr>
      </w:pPr>
    </w:p>
    <w:p w14:paraId="6586B0FF">
      <w:pPr>
        <w:pStyle w:val="18"/>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728D27DB">
      <w:pPr>
        <w:pStyle w:val="18"/>
        <w:wordWrap w:val="0"/>
        <w:adjustRightInd w:val="0"/>
        <w:snapToGrid w:val="0"/>
        <w:spacing w:line="420" w:lineRule="exact"/>
        <w:ind w:firstLine="480" w:firstLineChars="200"/>
        <w:rPr>
          <w:rFonts w:hAnsi="宋体" w:cs="宋体"/>
          <w:snapToGrid w:val="0"/>
          <w:color w:val="auto"/>
          <w:kern w:val="0"/>
          <w:szCs w:val="24"/>
        </w:rPr>
      </w:pPr>
    </w:p>
    <w:p w14:paraId="62E65CB5">
      <w:pPr>
        <w:pStyle w:val="18"/>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0DED226F">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4978DDF9">
      <w:pPr>
        <w:wordWrap w:val="0"/>
        <w:adjustRightInd w:val="0"/>
        <w:snapToGrid w:val="0"/>
        <w:spacing w:line="440" w:lineRule="exact"/>
        <w:outlineLvl w:val="1"/>
        <w:rPr>
          <w:rFonts w:hAnsi="宋体" w:cs="宋体"/>
          <w:b/>
          <w:bCs/>
          <w:snapToGrid w:val="0"/>
          <w:color w:val="auto"/>
          <w:kern w:val="0"/>
          <w:szCs w:val="24"/>
        </w:rPr>
      </w:pPr>
      <w:bookmarkStart w:id="305" w:name="_Toc13052"/>
      <w:r>
        <w:rPr>
          <w:rFonts w:hint="eastAsia" w:hAnsi="宋体" w:cs="宋体"/>
          <w:b/>
          <w:bCs/>
          <w:snapToGrid w:val="0"/>
          <w:color w:val="auto"/>
          <w:kern w:val="0"/>
          <w:szCs w:val="24"/>
        </w:rPr>
        <w:t>格式四 授权委托书</w:t>
      </w:r>
      <w:bookmarkEnd w:id="305"/>
    </w:p>
    <w:p w14:paraId="47D23586">
      <w:pPr>
        <w:wordWrap w:val="0"/>
        <w:adjustRightInd w:val="0"/>
        <w:snapToGrid w:val="0"/>
        <w:spacing w:line="440" w:lineRule="exact"/>
        <w:rPr>
          <w:rFonts w:hAnsi="宋体" w:cs="宋体"/>
          <w:b/>
          <w:bCs/>
          <w:snapToGrid w:val="0"/>
          <w:color w:val="auto"/>
          <w:kern w:val="0"/>
          <w:szCs w:val="24"/>
        </w:rPr>
      </w:pPr>
    </w:p>
    <w:p w14:paraId="68C4B454">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5DCD6635">
      <w:pPr>
        <w:wordWrap w:val="0"/>
        <w:adjustRightInd w:val="0"/>
        <w:snapToGrid w:val="0"/>
        <w:spacing w:line="440" w:lineRule="exact"/>
        <w:rPr>
          <w:rFonts w:hAnsi="宋体" w:cs="宋体"/>
          <w:snapToGrid w:val="0"/>
          <w:color w:val="auto"/>
          <w:kern w:val="0"/>
          <w:szCs w:val="28"/>
        </w:rPr>
      </w:pPr>
    </w:p>
    <w:p w14:paraId="7575CF35">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7E233DC">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0C13B752">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4E9ABDA9">
      <w:pPr>
        <w:wordWrap w:val="0"/>
        <w:adjustRightInd w:val="0"/>
        <w:snapToGrid w:val="0"/>
        <w:spacing w:line="440" w:lineRule="exact"/>
        <w:ind w:firstLine="480" w:firstLineChars="200"/>
        <w:rPr>
          <w:rFonts w:hAnsi="宋体" w:cs="宋体"/>
          <w:snapToGrid w:val="0"/>
          <w:color w:val="auto"/>
          <w:kern w:val="0"/>
          <w:szCs w:val="21"/>
        </w:rPr>
      </w:pPr>
    </w:p>
    <w:p w14:paraId="5CC88A8A">
      <w:pPr>
        <w:wordWrap w:val="0"/>
        <w:adjustRightInd w:val="0"/>
        <w:snapToGrid w:val="0"/>
        <w:spacing w:line="440" w:lineRule="exact"/>
        <w:ind w:firstLine="480" w:firstLineChars="200"/>
        <w:rPr>
          <w:rFonts w:hAnsi="宋体" w:cs="宋体"/>
          <w:snapToGrid w:val="0"/>
          <w:color w:val="auto"/>
          <w:kern w:val="0"/>
          <w:szCs w:val="21"/>
        </w:rPr>
      </w:pPr>
    </w:p>
    <w:p w14:paraId="3C065760">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2DB1387B">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41E8BF0C">
      <w:pPr>
        <w:wordWrap w:val="0"/>
        <w:adjustRightInd w:val="0"/>
        <w:snapToGrid w:val="0"/>
        <w:spacing w:line="440" w:lineRule="exact"/>
        <w:ind w:firstLine="480" w:firstLineChars="200"/>
        <w:rPr>
          <w:rFonts w:hAnsi="宋体" w:cs="宋体"/>
          <w:snapToGrid w:val="0"/>
          <w:color w:val="auto"/>
          <w:kern w:val="0"/>
          <w:szCs w:val="21"/>
        </w:rPr>
      </w:pPr>
    </w:p>
    <w:p w14:paraId="5F622D0B">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0816EC32">
      <w:pPr>
        <w:wordWrap w:val="0"/>
        <w:adjustRightInd w:val="0"/>
        <w:snapToGrid w:val="0"/>
        <w:spacing w:line="440" w:lineRule="exact"/>
        <w:ind w:firstLine="480" w:firstLineChars="200"/>
        <w:rPr>
          <w:rFonts w:hAnsi="宋体" w:cs="宋体"/>
          <w:snapToGrid w:val="0"/>
          <w:color w:val="auto"/>
          <w:kern w:val="0"/>
          <w:szCs w:val="21"/>
        </w:rPr>
      </w:pPr>
    </w:p>
    <w:p w14:paraId="569AD20C">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2A5B5A6C">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450BA050">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0522A479">
      <w:pPr>
        <w:wordWrap w:val="0"/>
        <w:adjustRightInd w:val="0"/>
        <w:snapToGrid w:val="0"/>
        <w:spacing w:line="440" w:lineRule="exact"/>
        <w:ind w:firstLine="480" w:firstLineChars="200"/>
        <w:rPr>
          <w:rFonts w:hAnsi="宋体" w:cs="宋体"/>
          <w:snapToGrid w:val="0"/>
          <w:color w:val="auto"/>
          <w:kern w:val="0"/>
          <w:szCs w:val="21"/>
        </w:rPr>
      </w:pPr>
    </w:p>
    <w:p w14:paraId="7D30DB2F">
      <w:pPr>
        <w:wordWrap w:val="0"/>
        <w:adjustRightInd w:val="0"/>
        <w:snapToGrid w:val="0"/>
        <w:spacing w:line="440" w:lineRule="exact"/>
        <w:ind w:firstLine="480" w:firstLineChars="200"/>
        <w:rPr>
          <w:rFonts w:hAnsi="宋体" w:cs="宋体"/>
          <w:snapToGrid w:val="0"/>
          <w:color w:val="auto"/>
          <w:kern w:val="0"/>
          <w:szCs w:val="21"/>
        </w:rPr>
      </w:pPr>
    </w:p>
    <w:p w14:paraId="13A215F3">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C3072E">
                            <w:pPr>
                              <w:jc w:val="center"/>
                              <w:rPr>
                                <w:szCs w:val="21"/>
                              </w:rPr>
                            </w:pPr>
                          </w:p>
                          <w:p w14:paraId="6F5D20D8">
                            <w:pPr>
                              <w:jc w:val="center"/>
                              <w:rPr>
                                <w:szCs w:val="21"/>
                              </w:rPr>
                            </w:pPr>
                          </w:p>
                          <w:p w14:paraId="5C287A3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40C3072E">
                      <w:pPr>
                        <w:jc w:val="center"/>
                        <w:rPr>
                          <w:szCs w:val="21"/>
                        </w:rPr>
                      </w:pPr>
                    </w:p>
                    <w:p w14:paraId="6F5D20D8">
                      <w:pPr>
                        <w:jc w:val="center"/>
                        <w:rPr>
                          <w:szCs w:val="21"/>
                        </w:rPr>
                      </w:pPr>
                    </w:p>
                    <w:p w14:paraId="5C287A38">
                      <w:pPr>
                        <w:jc w:val="center"/>
                        <w:rPr>
                          <w:szCs w:val="21"/>
                        </w:rPr>
                      </w:pPr>
                      <w:r>
                        <w:rPr>
                          <w:rFonts w:hint="eastAsia"/>
                          <w:szCs w:val="21"/>
                        </w:rPr>
                        <w:t>委托代理人身份证彩色扫描件正、反面</w:t>
                      </w:r>
                    </w:p>
                  </w:txbxContent>
                </v:textbox>
              </v:shape>
            </w:pict>
          </mc:Fallback>
        </mc:AlternateContent>
      </w:r>
    </w:p>
    <w:p w14:paraId="058B159C">
      <w:pPr>
        <w:pStyle w:val="11"/>
        <w:wordWrap w:val="0"/>
        <w:adjustRightInd w:val="0"/>
        <w:snapToGrid w:val="0"/>
        <w:rPr>
          <w:rFonts w:hAnsi="宋体" w:cs="宋体"/>
          <w:snapToGrid w:val="0"/>
          <w:color w:val="auto"/>
          <w:kern w:val="0"/>
          <w:szCs w:val="24"/>
        </w:rPr>
      </w:pPr>
    </w:p>
    <w:p w14:paraId="7674A69C">
      <w:pPr>
        <w:bidi w:val="0"/>
        <w:rPr>
          <w:color w:val="auto"/>
        </w:rPr>
      </w:pPr>
    </w:p>
    <w:p w14:paraId="6ADF084D">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619C8200">
      <w:pPr>
        <w:wordWrap w:val="0"/>
        <w:adjustRightInd w:val="0"/>
        <w:snapToGrid w:val="0"/>
        <w:spacing w:line="440" w:lineRule="exact"/>
        <w:outlineLvl w:val="1"/>
        <w:rPr>
          <w:rFonts w:hAnsi="宋体" w:cs="宋体"/>
          <w:b/>
          <w:snapToGrid w:val="0"/>
          <w:color w:val="auto"/>
          <w:kern w:val="0"/>
        </w:rPr>
      </w:pPr>
      <w:bookmarkStart w:id="306" w:name="_Toc12419"/>
      <w:r>
        <w:rPr>
          <w:rFonts w:hint="eastAsia" w:hAnsi="宋体" w:cs="宋体"/>
          <w:b/>
          <w:snapToGrid w:val="0"/>
          <w:color w:val="auto"/>
          <w:kern w:val="0"/>
        </w:rPr>
        <w:t>格式五 法定代表人身份证明</w:t>
      </w:r>
      <w:bookmarkEnd w:id="306"/>
    </w:p>
    <w:p w14:paraId="128034C4">
      <w:pPr>
        <w:wordWrap w:val="0"/>
        <w:adjustRightInd w:val="0"/>
        <w:snapToGrid w:val="0"/>
        <w:spacing w:line="440" w:lineRule="exact"/>
        <w:rPr>
          <w:rFonts w:hAnsi="宋体" w:cs="宋体"/>
          <w:b/>
          <w:snapToGrid w:val="0"/>
          <w:color w:val="auto"/>
          <w:kern w:val="0"/>
        </w:rPr>
      </w:pPr>
    </w:p>
    <w:p w14:paraId="0F0BFC93">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133CC06E">
      <w:pPr>
        <w:wordWrap w:val="0"/>
        <w:adjustRightInd w:val="0"/>
        <w:snapToGrid w:val="0"/>
        <w:spacing w:line="440" w:lineRule="exact"/>
        <w:rPr>
          <w:rFonts w:hAnsi="宋体" w:cs="宋体"/>
          <w:snapToGrid w:val="0"/>
          <w:color w:val="auto"/>
          <w:kern w:val="0"/>
          <w:szCs w:val="21"/>
        </w:rPr>
      </w:pPr>
    </w:p>
    <w:p w14:paraId="567CEF97">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177F7F2">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1BE93B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4D4C0AC3">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6646423">
      <w:pPr>
        <w:wordWrap w:val="0"/>
        <w:adjustRightInd w:val="0"/>
        <w:snapToGrid w:val="0"/>
        <w:spacing w:line="440" w:lineRule="exact"/>
        <w:rPr>
          <w:rFonts w:hAnsi="宋体" w:cs="宋体"/>
          <w:snapToGrid w:val="0"/>
          <w:color w:val="auto"/>
          <w:kern w:val="0"/>
          <w:szCs w:val="21"/>
        </w:rPr>
      </w:pPr>
    </w:p>
    <w:p w14:paraId="44356C2E">
      <w:pPr>
        <w:wordWrap w:val="0"/>
        <w:adjustRightInd w:val="0"/>
        <w:snapToGrid w:val="0"/>
        <w:spacing w:line="440" w:lineRule="exact"/>
        <w:rPr>
          <w:rFonts w:hAnsi="宋体" w:cs="宋体"/>
          <w:snapToGrid w:val="0"/>
          <w:color w:val="auto"/>
          <w:kern w:val="0"/>
          <w:szCs w:val="21"/>
        </w:rPr>
      </w:pPr>
    </w:p>
    <w:p w14:paraId="48B0B35B">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203711B">
      <w:pPr>
        <w:wordWrap w:val="0"/>
        <w:adjustRightInd w:val="0"/>
        <w:snapToGrid w:val="0"/>
        <w:spacing w:line="440" w:lineRule="exact"/>
        <w:jc w:val="right"/>
        <w:rPr>
          <w:rFonts w:hAnsi="宋体" w:cs="宋体"/>
          <w:snapToGrid w:val="0"/>
          <w:color w:val="auto"/>
          <w:kern w:val="0"/>
          <w:szCs w:val="21"/>
        </w:rPr>
      </w:pPr>
    </w:p>
    <w:p w14:paraId="0680555A">
      <w:pPr>
        <w:wordWrap w:val="0"/>
        <w:adjustRightInd w:val="0"/>
        <w:snapToGrid w:val="0"/>
        <w:spacing w:line="440" w:lineRule="exact"/>
        <w:jc w:val="right"/>
        <w:rPr>
          <w:rFonts w:hAnsi="宋体" w:cs="宋体"/>
          <w:snapToGrid w:val="0"/>
          <w:color w:val="auto"/>
          <w:kern w:val="0"/>
          <w:szCs w:val="21"/>
        </w:rPr>
      </w:pPr>
    </w:p>
    <w:p w14:paraId="0F4C89FD">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DF50F85">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4CECADF">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42716540">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48468B5C">
      <w:pPr>
        <w:wordWrap w:val="0"/>
        <w:adjustRightInd w:val="0"/>
        <w:snapToGrid w:val="0"/>
        <w:spacing w:line="440" w:lineRule="exact"/>
        <w:ind w:firstLine="240" w:firstLineChars="100"/>
        <w:rPr>
          <w:rFonts w:hAnsi="宋体" w:cs="宋体"/>
          <w:snapToGrid w:val="0"/>
          <w:color w:val="auto"/>
          <w:kern w:val="0"/>
          <w:szCs w:val="21"/>
        </w:rPr>
      </w:pPr>
    </w:p>
    <w:p w14:paraId="51401086">
      <w:pPr>
        <w:wordWrap w:val="0"/>
        <w:adjustRightInd w:val="0"/>
        <w:snapToGrid w:val="0"/>
        <w:spacing w:line="440" w:lineRule="exact"/>
        <w:ind w:firstLine="240" w:firstLineChars="100"/>
        <w:rPr>
          <w:rFonts w:hAnsi="宋体" w:cs="宋体"/>
          <w:snapToGrid w:val="0"/>
          <w:color w:val="auto"/>
          <w:kern w:val="0"/>
          <w:szCs w:val="21"/>
        </w:rPr>
      </w:pPr>
    </w:p>
    <w:p w14:paraId="0BFBF340">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7D3D1281">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60288"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635A87F">
                            <w:pPr>
                              <w:jc w:val="center"/>
                              <w:rPr>
                                <w:szCs w:val="21"/>
                              </w:rPr>
                            </w:pPr>
                          </w:p>
                          <w:p w14:paraId="42673EC1">
                            <w:pPr>
                              <w:jc w:val="center"/>
                              <w:rPr>
                                <w:szCs w:val="21"/>
                              </w:rPr>
                            </w:pPr>
                          </w:p>
                          <w:p w14:paraId="7168F2FB">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0288;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3635A87F">
                      <w:pPr>
                        <w:jc w:val="center"/>
                        <w:rPr>
                          <w:szCs w:val="21"/>
                        </w:rPr>
                      </w:pPr>
                    </w:p>
                    <w:p w14:paraId="42673EC1">
                      <w:pPr>
                        <w:jc w:val="center"/>
                        <w:rPr>
                          <w:szCs w:val="21"/>
                        </w:rPr>
                      </w:pPr>
                    </w:p>
                    <w:p w14:paraId="7168F2FB">
                      <w:pPr>
                        <w:jc w:val="center"/>
                        <w:rPr>
                          <w:szCs w:val="21"/>
                        </w:rPr>
                      </w:pPr>
                      <w:r>
                        <w:rPr>
                          <w:rFonts w:hint="eastAsia"/>
                          <w:szCs w:val="21"/>
                        </w:rPr>
                        <w:t>法定代表人身份证彩色扫描件正、反面</w:t>
                      </w:r>
                    </w:p>
                  </w:txbxContent>
                </v:textbox>
              </v:shape>
            </w:pict>
          </mc:Fallback>
        </mc:AlternateContent>
      </w:r>
    </w:p>
    <w:p w14:paraId="3266B4BA">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6F099999">
      <w:pPr>
        <w:wordWrap w:val="0"/>
        <w:adjustRightInd w:val="0"/>
        <w:snapToGrid w:val="0"/>
        <w:spacing w:line="480" w:lineRule="exact"/>
        <w:jc w:val="center"/>
        <w:rPr>
          <w:rFonts w:hAnsi="宋体" w:cs="宋体"/>
          <w:b/>
          <w:snapToGrid w:val="0"/>
          <w:color w:val="auto"/>
          <w:kern w:val="0"/>
          <w:sz w:val="28"/>
          <w:szCs w:val="28"/>
        </w:rPr>
      </w:pPr>
    </w:p>
    <w:p w14:paraId="4D2FC2E2">
      <w:pPr>
        <w:wordWrap w:val="0"/>
        <w:adjustRightInd w:val="0"/>
        <w:snapToGrid w:val="0"/>
        <w:spacing w:line="480" w:lineRule="exact"/>
        <w:jc w:val="center"/>
        <w:rPr>
          <w:rFonts w:hAnsi="宋体" w:cs="宋体"/>
          <w:b/>
          <w:snapToGrid w:val="0"/>
          <w:color w:val="auto"/>
          <w:kern w:val="0"/>
          <w:sz w:val="28"/>
          <w:szCs w:val="28"/>
        </w:rPr>
      </w:pPr>
    </w:p>
    <w:p w14:paraId="292892A9">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pgNumType w:fmt="decimal"/>
          <w:cols w:space="0" w:num="1"/>
          <w:docGrid w:linePitch="327" w:charSpace="0"/>
        </w:sectPr>
      </w:pPr>
    </w:p>
    <w:p w14:paraId="5949B8AB">
      <w:pPr>
        <w:pStyle w:val="72"/>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szCs w:val="22"/>
        </w:rPr>
      </w:pPr>
      <w:bookmarkStart w:id="307" w:name="_Toc20958"/>
      <w:bookmarkStart w:id="308" w:name="_Toc26697"/>
      <w:r>
        <w:rPr>
          <w:rFonts w:hint="eastAsia" w:ascii="Times New Roman"/>
          <w:b/>
          <w:snapToGrid w:val="0"/>
          <w:szCs w:val="22"/>
        </w:rPr>
        <w:t>格式六 联合体协议书</w:t>
      </w:r>
      <w:bookmarkEnd w:id="307"/>
      <w:bookmarkEnd w:id="308"/>
    </w:p>
    <w:p w14:paraId="753E68EB">
      <w:pPr>
        <w:pStyle w:val="73"/>
        <w:widowControl w:val="0"/>
        <w:wordWrap w:val="0"/>
        <w:adjustRightInd w:val="0"/>
        <w:snapToGrid w:val="0"/>
        <w:spacing w:line="440" w:lineRule="exact"/>
        <w:ind w:firstLine="0"/>
        <w:rPr>
          <w:rFonts w:ascii="Times New Roman"/>
          <w:b/>
          <w:bCs/>
          <w:snapToGrid w:val="0"/>
          <w:sz w:val="24"/>
          <w:szCs w:val="24"/>
        </w:rPr>
      </w:pPr>
    </w:p>
    <w:p w14:paraId="5C488AEA">
      <w:pPr>
        <w:pStyle w:val="73"/>
        <w:widowControl w:val="0"/>
        <w:wordWrap w:val="0"/>
        <w:adjustRightInd w:val="0"/>
        <w:snapToGrid w:val="0"/>
        <w:spacing w:before="240" w:after="240" w:line="440" w:lineRule="exact"/>
        <w:ind w:firstLine="0"/>
        <w:jc w:val="center"/>
        <w:rPr>
          <w:rFonts w:hint="eastAsia" w:ascii="Times New Roman"/>
          <w:snapToGrid w:val="0"/>
          <w:sz w:val="24"/>
          <w:szCs w:val="21"/>
        </w:rPr>
      </w:pPr>
      <w:r>
        <w:rPr>
          <w:rFonts w:hint="eastAsia" w:ascii="Times New Roman"/>
          <w:b/>
          <w:snapToGrid w:val="0"/>
          <w:sz w:val="30"/>
        </w:rPr>
        <w:t>联合体协议书</w:t>
      </w:r>
    </w:p>
    <w:p w14:paraId="3CA172B6">
      <w:pPr>
        <w:pStyle w:val="73"/>
        <w:widowControl w:val="0"/>
        <w:wordWrap w:val="0"/>
        <w:adjustRightInd w:val="0"/>
        <w:snapToGrid w:val="0"/>
        <w:spacing w:line="440" w:lineRule="exact"/>
        <w:rPr>
          <w:rFonts w:hint="eastAsia" w:ascii="Times New Roman"/>
          <w:snapToGrid w:val="0"/>
          <w:sz w:val="24"/>
          <w:szCs w:val="24"/>
        </w:rPr>
      </w:pPr>
    </w:p>
    <w:p w14:paraId="03C3ABDA">
      <w:pPr>
        <w:pStyle w:val="73"/>
        <w:widowControl w:val="0"/>
        <w:wordWrap w:val="0"/>
        <w:adjustRightInd w:val="0"/>
        <w:snapToGrid w:val="0"/>
        <w:spacing w:line="440" w:lineRule="exact"/>
        <w:rPr>
          <w:rFonts w:hint="eastAsia" w:ascii="Times New Roman"/>
          <w:snapToGrid w:val="0"/>
          <w:sz w:val="24"/>
          <w:szCs w:val="24"/>
          <w:u w:val="single"/>
        </w:rPr>
      </w:pPr>
      <w:r>
        <w:rPr>
          <w:rFonts w:hint="eastAsia" w:ascii="Times New Roman"/>
          <w:snapToGrid w:val="0"/>
          <w:sz w:val="24"/>
          <w:szCs w:val="24"/>
        </w:rPr>
        <w:t>牵头人名称：</w:t>
      </w:r>
      <w:r>
        <w:rPr>
          <w:rFonts w:hint="eastAsia" w:ascii="Times New Roman"/>
          <w:snapToGrid w:val="0"/>
          <w:sz w:val="24"/>
          <w:szCs w:val="24"/>
          <w:u w:val="single"/>
        </w:rPr>
        <w:t xml:space="preserve">                                                  </w:t>
      </w:r>
    </w:p>
    <w:p w14:paraId="227CA53E">
      <w:pPr>
        <w:pStyle w:val="73"/>
        <w:widowControl w:val="0"/>
        <w:wordWrap w:val="0"/>
        <w:adjustRightInd w:val="0"/>
        <w:snapToGrid w:val="0"/>
        <w:spacing w:line="440" w:lineRule="exact"/>
        <w:rPr>
          <w:rFonts w:hint="eastAsia" w:ascii="Times New Roman"/>
          <w:snapToGrid w:val="0"/>
          <w:sz w:val="24"/>
          <w:szCs w:val="24"/>
          <w:u w:val="single"/>
        </w:rPr>
      </w:pPr>
      <w:r>
        <w:rPr>
          <w:rFonts w:hint="eastAsia" w:ascii="Times New Roman"/>
          <w:snapToGrid w:val="0"/>
          <w:sz w:val="24"/>
          <w:szCs w:val="24"/>
        </w:rPr>
        <w:t>法定代表人：</w:t>
      </w:r>
      <w:r>
        <w:rPr>
          <w:rFonts w:hint="eastAsia" w:ascii="Times New Roman"/>
          <w:snapToGrid w:val="0"/>
          <w:sz w:val="24"/>
          <w:szCs w:val="24"/>
          <w:u w:val="single"/>
        </w:rPr>
        <w:t xml:space="preserve">                                                  </w:t>
      </w:r>
    </w:p>
    <w:p w14:paraId="1157728C">
      <w:pPr>
        <w:pStyle w:val="73"/>
        <w:widowControl w:val="0"/>
        <w:wordWrap w:val="0"/>
        <w:adjustRightInd w:val="0"/>
        <w:snapToGrid w:val="0"/>
        <w:spacing w:line="440" w:lineRule="exact"/>
        <w:rPr>
          <w:rFonts w:hint="eastAsia" w:ascii="Times New Roman"/>
          <w:snapToGrid w:val="0"/>
          <w:sz w:val="24"/>
          <w:szCs w:val="24"/>
        </w:rPr>
      </w:pPr>
      <w:r>
        <w:rPr>
          <w:rFonts w:hint="eastAsia" w:ascii="Times New Roman"/>
          <w:snapToGrid w:val="0"/>
          <w:sz w:val="24"/>
          <w:szCs w:val="24"/>
        </w:rPr>
        <w:t>法定住所：</w:t>
      </w:r>
      <w:r>
        <w:rPr>
          <w:rFonts w:hint="eastAsia" w:ascii="Times New Roman"/>
          <w:snapToGrid w:val="0"/>
          <w:sz w:val="24"/>
          <w:szCs w:val="24"/>
          <w:u w:val="single"/>
        </w:rPr>
        <w:t xml:space="preserve">                                                    </w:t>
      </w:r>
    </w:p>
    <w:p w14:paraId="0CE07142">
      <w:pPr>
        <w:pStyle w:val="73"/>
        <w:widowControl w:val="0"/>
        <w:wordWrap w:val="0"/>
        <w:adjustRightInd w:val="0"/>
        <w:snapToGrid w:val="0"/>
        <w:spacing w:line="440" w:lineRule="exact"/>
        <w:rPr>
          <w:rFonts w:hint="eastAsia" w:ascii="Times New Roman"/>
          <w:snapToGrid w:val="0"/>
          <w:sz w:val="24"/>
          <w:szCs w:val="24"/>
        </w:rPr>
      </w:pPr>
    </w:p>
    <w:p w14:paraId="639D659B">
      <w:pPr>
        <w:pStyle w:val="73"/>
        <w:widowControl w:val="0"/>
        <w:wordWrap w:val="0"/>
        <w:adjustRightInd w:val="0"/>
        <w:snapToGrid w:val="0"/>
        <w:spacing w:line="440" w:lineRule="exact"/>
        <w:rPr>
          <w:rFonts w:hint="eastAsia" w:ascii="Times New Roman"/>
          <w:snapToGrid w:val="0"/>
          <w:sz w:val="24"/>
          <w:szCs w:val="24"/>
          <w:u w:val="single"/>
        </w:rPr>
      </w:pPr>
      <w:r>
        <w:rPr>
          <w:rFonts w:hint="eastAsia" w:ascii="Times New Roman"/>
          <w:snapToGrid w:val="0"/>
          <w:sz w:val="24"/>
          <w:szCs w:val="24"/>
        </w:rPr>
        <w:t>成员二名称：</w:t>
      </w:r>
      <w:r>
        <w:rPr>
          <w:rFonts w:hint="eastAsia" w:ascii="Times New Roman"/>
          <w:snapToGrid w:val="0"/>
          <w:sz w:val="24"/>
          <w:szCs w:val="24"/>
          <w:u w:val="single"/>
        </w:rPr>
        <w:t xml:space="preserve">                                                  </w:t>
      </w:r>
    </w:p>
    <w:p w14:paraId="00BB0B6B">
      <w:pPr>
        <w:pStyle w:val="73"/>
        <w:widowControl w:val="0"/>
        <w:wordWrap w:val="0"/>
        <w:adjustRightInd w:val="0"/>
        <w:snapToGrid w:val="0"/>
        <w:spacing w:line="440" w:lineRule="exact"/>
        <w:rPr>
          <w:rFonts w:hint="eastAsia" w:ascii="Times New Roman"/>
          <w:snapToGrid w:val="0"/>
          <w:sz w:val="24"/>
          <w:szCs w:val="24"/>
          <w:u w:val="single"/>
        </w:rPr>
      </w:pPr>
      <w:r>
        <w:rPr>
          <w:rFonts w:hint="eastAsia" w:ascii="Times New Roman"/>
          <w:snapToGrid w:val="0"/>
          <w:sz w:val="24"/>
          <w:szCs w:val="24"/>
        </w:rPr>
        <w:t>法定代表人：</w:t>
      </w:r>
      <w:r>
        <w:rPr>
          <w:rFonts w:hint="eastAsia" w:ascii="Times New Roman"/>
          <w:snapToGrid w:val="0"/>
          <w:sz w:val="24"/>
          <w:szCs w:val="24"/>
          <w:u w:val="single"/>
        </w:rPr>
        <w:t xml:space="preserve">                                                  </w:t>
      </w:r>
    </w:p>
    <w:p w14:paraId="4ECEC9DB">
      <w:pPr>
        <w:pStyle w:val="73"/>
        <w:widowControl w:val="0"/>
        <w:wordWrap w:val="0"/>
        <w:adjustRightInd w:val="0"/>
        <w:snapToGrid w:val="0"/>
        <w:spacing w:line="440" w:lineRule="exact"/>
        <w:rPr>
          <w:rFonts w:hint="eastAsia" w:ascii="Times New Roman"/>
          <w:snapToGrid w:val="0"/>
          <w:sz w:val="24"/>
          <w:szCs w:val="24"/>
          <w:u w:val="single"/>
        </w:rPr>
      </w:pPr>
      <w:r>
        <w:rPr>
          <w:rFonts w:hint="eastAsia" w:ascii="Times New Roman"/>
          <w:snapToGrid w:val="0"/>
          <w:sz w:val="24"/>
          <w:szCs w:val="24"/>
        </w:rPr>
        <w:t>法定住所：</w:t>
      </w:r>
      <w:r>
        <w:rPr>
          <w:rFonts w:hint="eastAsia" w:ascii="Times New Roman"/>
          <w:snapToGrid w:val="0"/>
          <w:sz w:val="24"/>
          <w:szCs w:val="24"/>
          <w:u w:val="single"/>
        </w:rPr>
        <w:t xml:space="preserve">                                                    </w:t>
      </w:r>
    </w:p>
    <w:p w14:paraId="454A7259">
      <w:pPr>
        <w:pStyle w:val="73"/>
        <w:widowControl w:val="0"/>
        <w:wordWrap w:val="0"/>
        <w:adjustRightInd w:val="0"/>
        <w:snapToGrid w:val="0"/>
        <w:spacing w:line="440" w:lineRule="exact"/>
        <w:rPr>
          <w:rFonts w:hint="eastAsia" w:ascii="Times New Roman"/>
          <w:snapToGrid w:val="0"/>
          <w:sz w:val="24"/>
          <w:szCs w:val="24"/>
        </w:rPr>
      </w:pPr>
      <w:r>
        <w:rPr>
          <w:rFonts w:hint="eastAsia" w:ascii="Times New Roman"/>
          <w:snapToGrid w:val="0"/>
          <w:sz w:val="24"/>
          <w:szCs w:val="24"/>
        </w:rPr>
        <w:t>……</w:t>
      </w:r>
    </w:p>
    <w:p w14:paraId="22CB9FB6">
      <w:pPr>
        <w:pStyle w:val="73"/>
        <w:widowControl w:val="0"/>
        <w:wordWrap w:val="0"/>
        <w:adjustRightInd w:val="0"/>
        <w:snapToGrid w:val="0"/>
        <w:spacing w:line="440" w:lineRule="exact"/>
        <w:rPr>
          <w:rFonts w:hint="eastAsia" w:ascii="Times New Roman"/>
          <w:snapToGrid w:val="0"/>
          <w:sz w:val="24"/>
          <w:szCs w:val="24"/>
        </w:rPr>
      </w:pPr>
      <w:r>
        <w:rPr>
          <w:rFonts w:hint="eastAsia" w:ascii="Times New Roman"/>
          <w:snapToGrid w:val="0"/>
          <w:sz w:val="24"/>
          <w:szCs w:val="24"/>
        </w:rPr>
        <w:t>上述各成员单位经过友好协商，自愿组成联合体，共同参加</w:t>
      </w:r>
      <w:r>
        <w:rPr>
          <w:rFonts w:hint="eastAsia" w:ascii="Times New Roman"/>
          <w:snapToGrid w:val="0"/>
          <w:sz w:val="24"/>
          <w:szCs w:val="24"/>
          <w:u w:val="single"/>
        </w:rPr>
        <w:t xml:space="preserve">          </w:t>
      </w:r>
      <w:r>
        <w:rPr>
          <w:rFonts w:hint="eastAsia" w:ascii="Times New Roman"/>
          <w:snapToGrid w:val="0"/>
          <w:sz w:val="24"/>
          <w:szCs w:val="24"/>
        </w:rPr>
        <w:t>（项目名称）</w:t>
      </w:r>
      <w:r>
        <w:rPr>
          <w:rFonts w:hint="eastAsia" w:ascii="Times New Roman"/>
          <w:snapToGrid w:val="0"/>
          <w:sz w:val="24"/>
          <w:szCs w:val="28"/>
        </w:rPr>
        <w:t>（以下简称“本项目”）</w:t>
      </w:r>
      <w:r>
        <w:rPr>
          <w:rFonts w:hint="eastAsia" w:ascii="Times New Roman"/>
          <w:snapToGrid w:val="0"/>
          <w:sz w:val="24"/>
          <w:szCs w:val="24"/>
        </w:rPr>
        <w:t>的监理投标并争取赢得本项目监理委托合同（以下简称合同）。现就联合体投标事宜订立如下协议：</w:t>
      </w:r>
    </w:p>
    <w:p w14:paraId="6B6B1AAF">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1．</w:t>
      </w:r>
      <w:r>
        <w:rPr>
          <w:rFonts w:hint="eastAsia" w:ascii="Times New Roman"/>
          <w:snapToGrid w:val="0"/>
          <w:sz w:val="24"/>
          <w:szCs w:val="24"/>
          <w:u w:val="single"/>
        </w:rPr>
        <w:t xml:space="preserve">              </w:t>
      </w:r>
      <w:r>
        <w:rPr>
          <w:rFonts w:hint="eastAsia" w:ascii="Times New Roman"/>
          <w:snapToGrid w:val="0"/>
          <w:sz w:val="24"/>
          <w:szCs w:val="24"/>
        </w:rPr>
        <w:t>（某成员单位名称）为联合体牵头人。</w:t>
      </w:r>
    </w:p>
    <w:p w14:paraId="75ADDF9B">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43B77B5E">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8D7665B">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4．联合体各成员单位内部的职责分工如下：</w:t>
      </w:r>
      <w:r>
        <w:rPr>
          <w:rFonts w:hint="eastAsia" w:ascii="Times New Roman"/>
          <w:snapToGrid w:val="0"/>
          <w:sz w:val="24"/>
          <w:szCs w:val="24"/>
          <w:u w:val="single"/>
        </w:rPr>
        <w:t xml:space="preserve">                  </w:t>
      </w:r>
      <w:r>
        <w:rPr>
          <w:rFonts w:hint="eastAsia" w:ascii="Times New Roman"/>
          <w:snapToGrid w:val="0"/>
          <w:sz w:val="24"/>
          <w:szCs w:val="24"/>
        </w:rPr>
        <w:t>。按照本条上述分工，联合体成员单位各自所承担的合同工作量比例如下：</w:t>
      </w:r>
      <w:r>
        <w:rPr>
          <w:rFonts w:hint="eastAsia" w:ascii="Times New Roman"/>
          <w:snapToGrid w:val="0"/>
          <w:sz w:val="24"/>
          <w:szCs w:val="24"/>
          <w:u w:val="single"/>
        </w:rPr>
        <w:t xml:space="preserve">               </w:t>
      </w:r>
      <w:r>
        <w:rPr>
          <w:rFonts w:hint="eastAsia" w:ascii="Times New Roman"/>
          <w:snapToGrid w:val="0"/>
          <w:sz w:val="24"/>
          <w:szCs w:val="24"/>
        </w:rPr>
        <w:t>。</w:t>
      </w:r>
    </w:p>
    <w:p w14:paraId="3015E243">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5．投标工作和联合体在中标后监理实施过程中的有关费用按各自承担的工作量分摊。</w:t>
      </w:r>
    </w:p>
    <w:p w14:paraId="4BFEC024">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6．联合体中标后，本联合体协议是合同的附件，对联合体各成员单位有合同约束力。</w:t>
      </w:r>
    </w:p>
    <w:p w14:paraId="2E4A5024">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7．本协议书自签署之日起生效，联合体未中标或者中标时合同履行完毕后自动失效。</w:t>
      </w:r>
    </w:p>
    <w:p w14:paraId="1C563250">
      <w:pPr>
        <w:pStyle w:val="73"/>
        <w:widowControl w:val="0"/>
        <w:wordWrap w:val="0"/>
        <w:adjustRightInd w:val="0"/>
        <w:snapToGrid w:val="0"/>
        <w:spacing w:line="440" w:lineRule="exact"/>
        <w:ind w:firstLine="0"/>
        <w:rPr>
          <w:rFonts w:hint="eastAsia" w:ascii="Times New Roman"/>
          <w:snapToGrid w:val="0"/>
          <w:sz w:val="24"/>
          <w:szCs w:val="24"/>
        </w:rPr>
      </w:pPr>
      <w:r>
        <w:rPr>
          <w:rFonts w:hint="eastAsia" w:ascii="Times New Roman"/>
          <w:snapToGrid w:val="0"/>
          <w:sz w:val="24"/>
          <w:szCs w:val="24"/>
        </w:rPr>
        <w:t xml:space="preserve">    8．本协议书一式</w:t>
      </w:r>
      <w:r>
        <w:rPr>
          <w:rFonts w:hint="eastAsia" w:ascii="Times New Roman"/>
          <w:snapToGrid w:val="0"/>
          <w:sz w:val="24"/>
          <w:szCs w:val="24"/>
          <w:u w:val="single"/>
        </w:rPr>
        <w:t xml:space="preserve">        </w:t>
      </w:r>
      <w:r>
        <w:rPr>
          <w:rFonts w:hint="eastAsia" w:ascii="Times New Roman"/>
          <w:snapToGrid w:val="0"/>
          <w:sz w:val="24"/>
          <w:szCs w:val="24"/>
        </w:rPr>
        <w:t>份，联合体成员和招标人各执一份。</w:t>
      </w:r>
    </w:p>
    <w:p w14:paraId="7EFAA20A">
      <w:pPr>
        <w:pStyle w:val="73"/>
        <w:widowControl w:val="0"/>
        <w:wordWrap w:val="0"/>
        <w:adjustRightInd w:val="0"/>
        <w:snapToGrid w:val="0"/>
        <w:spacing w:line="440" w:lineRule="exact"/>
        <w:rPr>
          <w:rFonts w:hint="eastAsia" w:ascii="Times New Roman"/>
          <w:snapToGrid w:val="0"/>
          <w:sz w:val="24"/>
          <w:szCs w:val="24"/>
        </w:rPr>
      </w:pPr>
    </w:p>
    <w:p w14:paraId="58EE4110">
      <w:pPr>
        <w:pStyle w:val="73"/>
        <w:widowControl w:val="0"/>
        <w:wordWrap w:val="0"/>
        <w:adjustRightInd w:val="0"/>
        <w:snapToGrid w:val="0"/>
        <w:spacing w:line="440" w:lineRule="exact"/>
        <w:rPr>
          <w:rFonts w:hint="eastAsia" w:ascii="Times New Roman"/>
          <w:snapToGrid w:val="0"/>
          <w:sz w:val="24"/>
          <w:szCs w:val="24"/>
        </w:rPr>
      </w:pPr>
    </w:p>
    <w:p w14:paraId="2F5FFE49">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牵头人名称：</w:t>
      </w:r>
      <w:r>
        <w:rPr>
          <w:rFonts w:hint="eastAsia" w:ascii="Times New Roman"/>
          <w:snapToGrid w:val="0"/>
          <w:sz w:val="24"/>
          <w:szCs w:val="24"/>
          <w:u w:val="single"/>
        </w:rPr>
        <w:t xml:space="preserve">                               </w:t>
      </w:r>
      <w:r>
        <w:rPr>
          <w:rFonts w:hint="eastAsia" w:ascii="Times New Roman"/>
          <w:snapToGrid w:val="0"/>
          <w:sz w:val="24"/>
          <w:szCs w:val="24"/>
        </w:rPr>
        <w:t>（盖单位章）</w:t>
      </w:r>
    </w:p>
    <w:p w14:paraId="2B0974BE">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w:t>
      </w:r>
    </w:p>
    <w:p w14:paraId="23E258E9">
      <w:pPr>
        <w:pStyle w:val="73"/>
        <w:widowControl w:val="0"/>
        <w:wordWrap w:val="0"/>
        <w:adjustRightInd w:val="0"/>
        <w:snapToGrid w:val="0"/>
        <w:spacing w:line="440" w:lineRule="exact"/>
        <w:jc w:val="right"/>
        <w:rPr>
          <w:rFonts w:hint="eastAsia" w:ascii="Times New Roman"/>
          <w:snapToGrid w:val="0"/>
          <w:sz w:val="24"/>
          <w:szCs w:val="24"/>
        </w:rPr>
      </w:pPr>
    </w:p>
    <w:p w14:paraId="54675F39">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xml:space="preserve">        法定代表人或其委托代理人：</w:t>
      </w:r>
      <w:r>
        <w:rPr>
          <w:rFonts w:hint="eastAsia" w:ascii="Times New Roman"/>
          <w:snapToGrid w:val="0"/>
          <w:sz w:val="24"/>
          <w:szCs w:val="24"/>
          <w:u w:val="single"/>
        </w:rPr>
        <w:t xml:space="preserve">               </w:t>
      </w:r>
      <w:r>
        <w:rPr>
          <w:rFonts w:hint="eastAsia" w:ascii="Times New Roman"/>
          <w:snapToGrid w:val="0"/>
          <w:sz w:val="24"/>
          <w:szCs w:val="24"/>
        </w:rPr>
        <w:t>（签字或盖章）</w:t>
      </w:r>
    </w:p>
    <w:p w14:paraId="21747BA7">
      <w:pPr>
        <w:pStyle w:val="73"/>
        <w:widowControl w:val="0"/>
        <w:wordWrap w:val="0"/>
        <w:adjustRightInd w:val="0"/>
        <w:snapToGrid w:val="0"/>
        <w:spacing w:line="440" w:lineRule="exact"/>
        <w:jc w:val="right"/>
        <w:rPr>
          <w:rFonts w:hint="eastAsia" w:ascii="Times New Roman"/>
          <w:snapToGrid w:val="0"/>
          <w:sz w:val="24"/>
          <w:szCs w:val="24"/>
        </w:rPr>
      </w:pPr>
    </w:p>
    <w:p w14:paraId="3692F647">
      <w:pPr>
        <w:pStyle w:val="73"/>
        <w:widowControl w:val="0"/>
        <w:adjustRightInd w:val="0"/>
        <w:snapToGrid w:val="0"/>
        <w:spacing w:line="440" w:lineRule="exact"/>
        <w:jc w:val="right"/>
        <w:rPr>
          <w:rFonts w:hint="eastAsia" w:ascii="Times New Roman"/>
          <w:snapToGrid w:val="0"/>
          <w:sz w:val="24"/>
          <w:szCs w:val="24"/>
        </w:rPr>
      </w:pPr>
    </w:p>
    <w:p w14:paraId="46DE14A6">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w:t>
      </w:r>
    </w:p>
    <w:p w14:paraId="67AB7781">
      <w:pPr>
        <w:pStyle w:val="73"/>
        <w:widowControl w:val="0"/>
        <w:wordWrap w:val="0"/>
        <w:adjustRightInd w:val="0"/>
        <w:snapToGrid w:val="0"/>
        <w:spacing w:line="440" w:lineRule="exact"/>
        <w:jc w:val="right"/>
        <w:rPr>
          <w:rFonts w:hint="eastAsia" w:ascii="Times New Roman"/>
          <w:snapToGrid w:val="0"/>
          <w:sz w:val="24"/>
          <w:szCs w:val="24"/>
        </w:rPr>
      </w:pPr>
    </w:p>
    <w:p w14:paraId="336C5BB6">
      <w:pPr>
        <w:pStyle w:val="73"/>
        <w:widowControl w:val="0"/>
        <w:wordWrap w:val="0"/>
        <w:adjustRightInd w:val="0"/>
        <w:snapToGrid w:val="0"/>
        <w:spacing w:line="440" w:lineRule="exact"/>
        <w:jc w:val="right"/>
        <w:rPr>
          <w:rFonts w:hint="eastAsia" w:ascii="Times New Roman"/>
          <w:snapToGrid w:val="0"/>
          <w:sz w:val="24"/>
          <w:szCs w:val="24"/>
        </w:rPr>
      </w:pPr>
    </w:p>
    <w:p w14:paraId="69E823A4">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成员二名称：</w:t>
      </w:r>
      <w:r>
        <w:rPr>
          <w:rFonts w:hint="eastAsia" w:ascii="Times New Roman"/>
          <w:snapToGrid w:val="0"/>
          <w:sz w:val="24"/>
          <w:szCs w:val="24"/>
          <w:u w:val="single"/>
        </w:rPr>
        <w:t xml:space="preserve">                               </w:t>
      </w:r>
      <w:r>
        <w:rPr>
          <w:rFonts w:hint="eastAsia" w:ascii="Times New Roman"/>
          <w:snapToGrid w:val="0"/>
          <w:sz w:val="24"/>
          <w:szCs w:val="24"/>
        </w:rPr>
        <w:t>（盖单位章）</w:t>
      </w:r>
    </w:p>
    <w:p w14:paraId="306ED183">
      <w:pPr>
        <w:pStyle w:val="73"/>
        <w:widowControl w:val="0"/>
        <w:wordWrap w:val="0"/>
        <w:adjustRightInd w:val="0"/>
        <w:snapToGrid w:val="0"/>
        <w:spacing w:line="440" w:lineRule="exact"/>
        <w:jc w:val="right"/>
        <w:rPr>
          <w:rFonts w:hint="eastAsia" w:ascii="Times New Roman"/>
          <w:snapToGrid w:val="0"/>
          <w:sz w:val="24"/>
          <w:szCs w:val="24"/>
        </w:rPr>
      </w:pPr>
    </w:p>
    <w:p w14:paraId="6EDF39A5">
      <w:pPr>
        <w:pStyle w:val="73"/>
        <w:widowControl w:val="0"/>
        <w:wordWrap w:val="0"/>
        <w:adjustRightInd w:val="0"/>
        <w:snapToGrid w:val="0"/>
        <w:spacing w:line="440" w:lineRule="exact"/>
        <w:jc w:val="right"/>
        <w:rPr>
          <w:rFonts w:hint="eastAsia" w:ascii="Times New Roman"/>
          <w:snapToGrid w:val="0"/>
          <w:sz w:val="24"/>
          <w:szCs w:val="24"/>
        </w:rPr>
      </w:pPr>
    </w:p>
    <w:p w14:paraId="1859A6C7">
      <w:pPr>
        <w:pStyle w:val="73"/>
        <w:widowControl w:val="0"/>
        <w:wordWrap w:val="0"/>
        <w:adjustRightInd w:val="0"/>
        <w:snapToGrid w:val="0"/>
        <w:spacing w:line="440" w:lineRule="exact"/>
        <w:jc w:val="right"/>
        <w:rPr>
          <w:rFonts w:hint="eastAsia" w:ascii="Times New Roman"/>
          <w:snapToGrid w:val="0"/>
          <w:sz w:val="24"/>
          <w:szCs w:val="24"/>
        </w:rPr>
      </w:pPr>
      <w:r>
        <w:rPr>
          <w:rFonts w:hint="eastAsia" w:ascii="Times New Roman"/>
          <w:snapToGrid w:val="0"/>
          <w:sz w:val="24"/>
          <w:szCs w:val="24"/>
        </w:rPr>
        <w:t>　　　　　法定代表人或其委托代理人：</w:t>
      </w:r>
      <w:r>
        <w:rPr>
          <w:rFonts w:hint="eastAsia" w:ascii="Times New Roman"/>
          <w:snapToGrid w:val="0"/>
          <w:sz w:val="24"/>
          <w:szCs w:val="24"/>
          <w:u w:val="single"/>
        </w:rPr>
        <w:t xml:space="preserve">               </w:t>
      </w:r>
      <w:r>
        <w:rPr>
          <w:rFonts w:hint="eastAsia" w:ascii="Times New Roman"/>
          <w:snapToGrid w:val="0"/>
          <w:sz w:val="24"/>
          <w:szCs w:val="24"/>
        </w:rPr>
        <w:t>（签字或盖章）</w:t>
      </w:r>
    </w:p>
    <w:p w14:paraId="399BA680">
      <w:pPr>
        <w:pStyle w:val="73"/>
        <w:widowControl w:val="0"/>
        <w:wordWrap w:val="0"/>
        <w:adjustRightInd w:val="0"/>
        <w:snapToGrid w:val="0"/>
        <w:spacing w:line="440" w:lineRule="exact"/>
        <w:rPr>
          <w:rFonts w:hint="eastAsia" w:ascii="Times New Roman"/>
          <w:snapToGrid w:val="0"/>
          <w:sz w:val="24"/>
          <w:szCs w:val="24"/>
        </w:rPr>
      </w:pPr>
      <w:r>
        <w:rPr>
          <w:rFonts w:hint="eastAsia" w:ascii="Times New Roman"/>
          <w:snapToGrid w:val="0"/>
          <w:sz w:val="24"/>
          <w:szCs w:val="24"/>
        </w:rPr>
        <w:t>　　　　　　      ……</w:t>
      </w:r>
    </w:p>
    <w:p w14:paraId="697DA94C">
      <w:pPr>
        <w:pStyle w:val="73"/>
        <w:widowControl w:val="0"/>
        <w:wordWrap w:val="0"/>
        <w:adjustRightInd w:val="0"/>
        <w:snapToGrid w:val="0"/>
        <w:spacing w:line="440" w:lineRule="exact"/>
        <w:rPr>
          <w:rFonts w:hint="eastAsia" w:ascii="Times New Roman"/>
          <w:snapToGrid w:val="0"/>
          <w:sz w:val="24"/>
          <w:szCs w:val="24"/>
        </w:rPr>
      </w:pPr>
    </w:p>
    <w:p w14:paraId="40E26097">
      <w:pPr>
        <w:pStyle w:val="73"/>
        <w:widowControl w:val="0"/>
        <w:wordWrap w:val="0"/>
        <w:adjustRightInd w:val="0"/>
        <w:snapToGrid w:val="0"/>
        <w:spacing w:line="440" w:lineRule="exact"/>
        <w:jc w:val="center"/>
        <w:rPr>
          <w:rFonts w:hint="eastAsia" w:ascii="Times New Roman"/>
          <w:snapToGrid w:val="0"/>
          <w:sz w:val="24"/>
          <w:szCs w:val="24"/>
        </w:rPr>
      </w:pPr>
      <w:r>
        <w:rPr>
          <w:rFonts w:hint="eastAsia" w:ascii="Times New Roman"/>
          <w:snapToGrid w:val="0"/>
          <w:sz w:val="24"/>
          <w:szCs w:val="24"/>
        </w:rPr>
        <w:t xml:space="preserve">                                 </w:t>
      </w:r>
      <w:r>
        <w:rPr>
          <w:rFonts w:hint="eastAsia" w:ascii="Times New Roman"/>
          <w:snapToGrid w:val="0"/>
          <w:sz w:val="24"/>
          <w:szCs w:val="24"/>
          <w:u w:val="single"/>
        </w:rPr>
        <w:t xml:space="preserve">        </w:t>
      </w:r>
      <w:r>
        <w:rPr>
          <w:rFonts w:hint="eastAsia" w:ascii="Times New Roman"/>
          <w:snapToGrid w:val="0"/>
          <w:sz w:val="24"/>
          <w:szCs w:val="24"/>
        </w:rPr>
        <w:t>年</w:t>
      </w:r>
      <w:r>
        <w:rPr>
          <w:rFonts w:hint="eastAsia" w:ascii="Times New Roman"/>
          <w:snapToGrid w:val="0"/>
          <w:sz w:val="24"/>
          <w:szCs w:val="24"/>
          <w:u w:val="single"/>
        </w:rPr>
        <w:t xml:space="preserve">     </w:t>
      </w:r>
      <w:r>
        <w:rPr>
          <w:rFonts w:hint="eastAsia" w:ascii="Times New Roman"/>
          <w:snapToGrid w:val="0"/>
          <w:sz w:val="24"/>
          <w:szCs w:val="24"/>
        </w:rPr>
        <w:t>月</w:t>
      </w:r>
      <w:r>
        <w:rPr>
          <w:rFonts w:hint="eastAsia" w:ascii="Times New Roman"/>
          <w:snapToGrid w:val="0"/>
          <w:sz w:val="24"/>
          <w:szCs w:val="24"/>
          <w:u w:val="single"/>
        </w:rPr>
        <w:t xml:space="preserve">     </w:t>
      </w:r>
      <w:r>
        <w:rPr>
          <w:rFonts w:hint="eastAsia" w:ascii="Times New Roman"/>
          <w:snapToGrid w:val="0"/>
          <w:sz w:val="24"/>
          <w:szCs w:val="24"/>
        </w:rPr>
        <w:t>日</w:t>
      </w:r>
    </w:p>
    <w:p w14:paraId="78AEE52C">
      <w:pPr>
        <w:pStyle w:val="73"/>
        <w:widowControl w:val="0"/>
        <w:wordWrap w:val="0"/>
        <w:adjustRightInd w:val="0"/>
        <w:snapToGrid w:val="0"/>
        <w:spacing w:line="440" w:lineRule="exact"/>
        <w:jc w:val="center"/>
        <w:rPr>
          <w:rFonts w:hint="eastAsia" w:ascii="Times New Roman"/>
          <w:snapToGrid w:val="0"/>
          <w:sz w:val="24"/>
          <w:szCs w:val="24"/>
        </w:rPr>
      </w:pPr>
    </w:p>
    <w:p w14:paraId="7C5C5163">
      <w:pPr>
        <w:rPr>
          <w:rFonts w:hint="eastAsia" w:hAnsi="宋体" w:cs="宋体"/>
          <w:b/>
          <w:bCs/>
          <w:snapToGrid w:val="0"/>
          <w:color w:val="auto"/>
          <w:kern w:val="0"/>
          <w:szCs w:val="24"/>
        </w:rPr>
      </w:pPr>
      <w:r>
        <w:rPr>
          <w:rFonts w:hint="eastAsia" w:ascii="Times New Roman"/>
          <w:snapToGrid w:val="0"/>
          <w:sz w:val="21"/>
          <w:szCs w:val="21"/>
        </w:rPr>
        <w:t>说明：《联合体协议书》由委托代理人签字或盖章的，应附法定代表人签字或盖章的授权委托书。</w:t>
      </w:r>
      <w:r>
        <w:rPr>
          <w:rFonts w:hint="eastAsia" w:hAnsi="宋体" w:cs="宋体"/>
          <w:b/>
          <w:bCs/>
          <w:snapToGrid w:val="0"/>
          <w:color w:val="auto"/>
          <w:kern w:val="0"/>
          <w:szCs w:val="24"/>
        </w:rPr>
        <w:br w:type="page"/>
      </w:r>
    </w:p>
    <w:p w14:paraId="549E425F">
      <w:pPr>
        <w:wordWrap w:val="0"/>
        <w:adjustRightInd w:val="0"/>
        <w:snapToGrid w:val="0"/>
        <w:spacing w:line="440" w:lineRule="exact"/>
        <w:outlineLvl w:val="1"/>
        <w:rPr>
          <w:rFonts w:hAnsi="宋体" w:cs="宋体"/>
          <w:b/>
          <w:bCs/>
          <w:snapToGrid w:val="0"/>
          <w:color w:val="auto"/>
          <w:kern w:val="0"/>
          <w:szCs w:val="24"/>
        </w:rPr>
      </w:pPr>
      <w:bookmarkStart w:id="309" w:name="_Toc1835"/>
      <w:r>
        <w:rPr>
          <w:rFonts w:hint="eastAsia" w:hAnsi="宋体" w:cs="宋体"/>
          <w:b/>
          <w:bCs/>
          <w:snapToGrid w:val="0"/>
          <w:color w:val="auto"/>
          <w:kern w:val="0"/>
          <w:szCs w:val="24"/>
        </w:rPr>
        <w:t>格式</w:t>
      </w:r>
      <w:r>
        <w:rPr>
          <w:rFonts w:hint="eastAsia" w:hAnsi="宋体" w:cs="宋体"/>
          <w:b/>
          <w:bCs/>
          <w:snapToGrid w:val="0"/>
          <w:color w:val="auto"/>
          <w:kern w:val="0"/>
          <w:szCs w:val="24"/>
          <w:lang w:val="en-US" w:eastAsia="zh-CN"/>
        </w:rPr>
        <w:t>七</w:t>
      </w:r>
      <w:r>
        <w:rPr>
          <w:rFonts w:hint="eastAsia" w:hAnsi="宋体" w:cs="宋体"/>
          <w:b/>
          <w:bCs/>
          <w:snapToGrid w:val="0"/>
          <w:color w:val="auto"/>
          <w:kern w:val="0"/>
          <w:szCs w:val="24"/>
        </w:rPr>
        <w:t xml:space="preserve"> 投标人基本情况表</w:t>
      </w:r>
      <w:bookmarkEnd w:id="309"/>
    </w:p>
    <w:p w14:paraId="693F12E4">
      <w:pPr>
        <w:pStyle w:val="73"/>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888"/>
        <w:gridCol w:w="1672"/>
        <w:gridCol w:w="795"/>
        <w:gridCol w:w="283"/>
        <w:gridCol w:w="950"/>
        <w:gridCol w:w="257"/>
        <w:gridCol w:w="701"/>
        <w:gridCol w:w="1403"/>
      </w:tblGrid>
      <w:tr w14:paraId="5F40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Align w:val="center"/>
          </w:tcPr>
          <w:p w14:paraId="66BFFA8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6949" w:type="dxa"/>
            <w:gridSpan w:val="8"/>
            <w:vAlign w:val="center"/>
          </w:tcPr>
          <w:p w14:paraId="1C8C9444">
            <w:pPr>
              <w:pStyle w:val="137"/>
              <w:wordWrap w:val="0"/>
              <w:adjustRightInd w:val="0"/>
              <w:snapToGrid w:val="0"/>
              <w:jc w:val="center"/>
              <w:rPr>
                <w:rFonts w:ascii="宋体" w:hAnsi="宋体" w:cs="宋体"/>
                <w:snapToGrid w:val="0"/>
                <w:color w:val="auto"/>
                <w:kern w:val="0"/>
                <w:szCs w:val="21"/>
              </w:rPr>
            </w:pPr>
          </w:p>
        </w:tc>
      </w:tr>
      <w:tr w14:paraId="57B7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Align w:val="center"/>
          </w:tcPr>
          <w:p w14:paraId="2DF124A3">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55" w:type="dxa"/>
            <w:gridSpan w:val="3"/>
            <w:vAlign w:val="center"/>
          </w:tcPr>
          <w:p w14:paraId="0E82DD3C">
            <w:pPr>
              <w:pStyle w:val="137"/>
              <w:wordWrap w:val="0"/>
              <w:adjustRightInd w:val="0"/>
              <w:snapToGrid w:val="0"/>
              <w:jc w:val="center"/>
              <w:rPr>
                <w:rFonts w:ascii="宋体" w:hAnsi="宋体" w:cs="宋体"/>
                <w:snapToGrid w:val="0"/>
                <w:color w:val="auto"/>
                <w:kern w:val="0"/>
                <w:szCs w:val="21"/>
              </w:rPr>
            </w:pPr>
          </w:p>
        </w:tc>
        <w:tc>
          <w:tcPr>
            <w:tcW w:w="1233" w:type="dxa"/>
            <w:gridSpan w:val="2"/>
            <w:vAlign w:val="center"/>
          </w:tcPr>
          <w:p w14:paraId="2876A8B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61" w:type="dxa"/>
            <w:gridSpan w:val="3"/>
            <w:vAlign w:val="center"/>
          </w:tcPr>
          <w:p w14:paraId="0DB59855">
            <w:pPr>
              <w:pStyle w:val="137"/>
              <w:wordWrap w:val="0"/>
              <w:adjustRightInd w:val="0"/>
              <w:snapToGrid w:val="0"/>
              <w:jc w:val="center"/>
              <w:rPr>
                <w:rFonts w:ascii="宋体" w:hAnsi="宋体" w:cs="宋体"/>
                <w:snapToGrid w:val="0"/>
                <w:color w:val="auto"/>
                <w:kern w:val="0"/>
                <w:szCs w:val="21"/>
              </w:rPr>
            </w:pPr>
          </w:p>
        </w:tc>
      </w:tr>
      <w:tr w14:paraId="6B31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Merge w:val="restart"/>
            <w:vAlign w:val="center"/>
          </w:tcPr>
          <w:p w14:paraId="29A231A3">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88" w:type="dxa"/>
            <w:vAlign w:val="center"/>
          </w:tcPr>
          <w:p w14:paraId="0CB36C62">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67" w:type="dxa"/>
            <w:gridSpan w:val="2"/>
            <w:vAlign w:val="center"/>
          </w:tcPr>
          <w:p w14:paraId="1E5AB5BA">
            <w:pPr>
              <w:pStyle w:val="137"/>
              <w:wordWrap w:val="0"/>
              <w:adjustRightInd w:val="0"/>
              <w:snapToGrid w:val="0"/>
              <w:jc w:val="center"/>
              <w:rPr>
                <w:rFonts w:ascii="宋体" w:hAnsi="宋体" w:cs="宋体"/>
                <w:snapToGrid w:val="0"/>
                <w:color w:val="auto"/>
                <w:kern w:val="0"/>
                <w:szCs w:val="21"/>
              </w:rPr>
            </w:pPr>
          </w:p>
        </w:tc>
        <w:tc>
          <w:tcPr>
            <w:tcW w:w="1233" w:type="dxa"/>
            <w:gridSpan w:val="2"/>
            <w:vAlign w:val="center"/>
          </w:tcPr>
          <w:p w14:paraId="6C5FF45F">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61" w:type="dxa"/>
            <w:gridSpan w:val="3"/>
            <w:vAlign w:val="center"/>
          </w:tcPr>
          <w:p w14:paraId="06D624DA">
            <w:pPr>
              <w:pStyle w:val="137"/>
              <w:wordWrap w:val="0"/>
              <w:adjustRightInd w:val="0"/>
              <w:snapToGrid w:val="0"/>
              <w:jc w:val="center"/>
              <w:rPr>
                <w:rFonts w:ascii="宋体" w:hAnsi="宋体" w:cs="宋体"/>
                <w:snapToGrid w:val="0"/>
                <w:color w:val="auto"/>
                <w:kern w:val="0"/>
                <w:szCs w:val="21"/>
              </w:rPr>
            </w:pPr>
          </w:p>
        </w:tc>
      </w:tr>
      <w:tr w14:paraId="2D0C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Merge w:val="continue"/>
            <w:vAlign w:val="center"/>
          </w:tcPr>
          <w:p w14:paraId="76EF6965">
            <w:pPr>
              <w:pStyle w:val="137"/>
              <w:wordWrap w:val="0"/>
              <w:adjustRightInd w:val="0"/>
              <w:snapToGrid w:val="0"/>
              <w:jc w:val="center"/>
              <w:rPr>
                <w:rFonts w:ascii="宋体" w:hAnsi="宋体" w:cs="宋体"/>
                <w:snapToGrid w:val="0"/>
                <w:color w:val="auto"/>
                <w:kern w:val="0"/>
                <w:szCs w:val="21"/>
              </w:rPr>
            </w:pPr>
          </w:p>
        </w:tc>
        <w:tc>
          <w:tcPr>
            <w:tcW w:w="888" w:type="dxa"/>
            <w:vAlign w:val="center"/>
          </w:tcPr>
          <w:p w14:paraId="2A0551CD">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67" w:type="dxa"/>
            <w:gridSpan w:val="2"/>
            <w:vAlign w:val="center"/>
          </w:tcPr>
          <w:p w14:paraId="024E30CB">
            <w:pPr>
              <w:pStyle w:val="137"/>
              <w:wordWrap w:val="0"/>
              <w:adjustRightInd w:val="0"/>
              <w:snapToGrid w:val="0"/>
              <w:jc w:val="center"/>
              <w:rPr>
                <w:rFonts w:ascii="宋体" w:hAnsi="宋体" w:cs="宋体"/>
                <w:snapToGrid w:val="0"/>
                <w:color w:val="auto"/>
                <w:kern w:val="0"/>
                <w:szCs w:val="21"/>
              </w:rPr>
            </w:pPr>
          </w:p>
        </w:tc>
        <w:tc>
          <w:tcPr>
            <w:tcW w:w="1233" w:type="dxa"/>
            <w:gridSpan w:val="2"/>
            <w:vAlign w:val="center"/>
          </w:tcPr>
          <w:p w14:paraId="2FEEDD4E">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61" w:type="dxa"/>
            <w:gridSpan w:val="3"/>
            <w:vAlign w:val="center"/>
          </w:tcPr>
          <w:p w14:paraId="256D8DA9">
            <w:pPr>
              <w:pStyle w:val="137"/>
              <w:wordWrap w:val="0"/>
              <w:adjustRightInd w:val="0"/>
              <w:snapToGrid w:val="0"/>
              <w:jc w:val="center"/>
              <w:rPr>
                <w:rFonts w:ascii="宋体" w:hAnsi="宋体" w:cs="宋体"/>
                <w:snapToGrid w:val="0"/>
                <w:color w:val="auto"/>
                <w:kern w:val="0"/>
                <w:szCs w:val="21"/>
              </w:rPr>
            </w:pPr>
          </w:p>
        </w:tc>
      </w:tr>
      <w:tr w14:paraId="290F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Align w:val="center"/>
          </w:tcPr>
          <w:p w14:paraId="3D192B7C">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88" w:type="dxa"/>
            <w:vAlign w:val="center"/>
          </w:tcPr>
          <w:p w14:paraId="6A064F77">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72" w:type="dxa"/>
            <w:vAlign w:val="center"/>
          </w:tcPr>
          <w:p w14:paraId="580CA869">
            <w:pPr>
              <w:pStyle w:val="137"/>
              <w:wordWrap w:val="0"/>
              <w:adjustRightInd w:val="0"/>
              <w:snapToGrid w:val="0"/>
              <w:jc w:val="center"/>
              <w:rPr>
                <w:rFonts w:ascii="宋体" w:hAnsi="宋体" w:cs="宋体"/>
                <w:snapToGrid w:val="0"/>
                <w:color w:val="auto"/>
                <w:kern w:val="0"/>
                <w:szCs w:val="21"/>
              </w:rPr>
            </w:pPr>
          </w:p>
        </w:tc>
        <w:tc>
          <w:tcPr>
            <w:tcW w:w="1078" w:type="dxa"/>
            <w:gridSpan w:val="2"/>
            <w:vAlign w:val="center"/>
          </w:tcPr>
          <w:p w14:paraId="5744A21A">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07" w:type="dxa"/>
            <w:gridSpan w:val="2"/>
            <w:vAlign w:val="center"/>
          </w:tcPr>
          <w:p w14:paraId="5FBF15A5">
            <w:pPr>
              <w:pStyle w:val="137"/>
              <w:wordWrap w:val="0"/>
              <w:adjustRightInd w:val="0"/>
              <w:snapToGrid w:val="0"/>
              <w:jc w:val="center"/>
              <w:rPr>
                <w:rFonts w:ascii="宋体" w:hAnsi="宋体" w:cs="宋体"/>
                <w:snapToGrid w:val="0"/>
                <w:color w:val="auto"/>
                <w:kern w:val="0"/>
                <w:szCs w:val="21"/>
              </w:rPr>
            </w:pPr>
          </w:p>
        </w:tc>
        <w:tc>
          <w:tcPr>
            <w:tcW w:w="701" w:type="dxa"/>
            <w:vAlign w:val="center"/>
          </w:tcPr>
          <w:p w14:paraId="0EDAC50C">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03" w:type="dxa"/>
            <w:vAlign w:val="center"/>
          </w:tcPr>
          <w:p w14:paraId="67549437">
            <w:pPr>
              <w:pStyle w:val="137"/>
              <w:wordWrap w:val="0"/>
              <w:adjustRightInd w:val="0"/>
              <w:snapToGrid w:val="0"/>
              <w:jc w:val="center"/>
              <w:rPr>
                <w:rFonts w:ascii="宋体" w:hAnsi="宋体" w:cs="宋体"/>
                <w:snapToGrid w:val="0"/>
                <w:color w:val="auto"/>
                <w:kern w:val="0"/>
                <w:szCs w:val="21"/>
              </w:rPr>
            </w:pPr>
          </w:p>
        </w:tc>
      </w:tr>
      <w:tr w14:paraId="78DA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Align w:val="center"/>
          </w:tcPr>
          <w:p w14:paraId="27BCC9F4">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88" w:type="dxa"/>
            <w:vAlign w:val="center"/>
          </w:tcPr>
          <w:p w14:paraId="6D463CE8">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72" w:type="dxa"/>
            <w:vAlign w:val="center"/>
          </w:tcPr>
          <w:p w14:paraId="20865911">
            <w:pPr>
              <w:pStyle w:val="137"/>
              <w:wordWrap w:val="0"/>
              <w:adjustRightInd w:val="0"/>
              <w:snapToGrid w:val="0"/>
              <w:jc w:val="center"/>
              <w:rPr>
                <w:rFonts w:ascii="宋体" w:hAnsi="宋体" w:cs="宋体"/>
                <w:snapToGrid w:val="0"/>
                <w:color w:val="auto"/>
                <w:kern w:val="0"/>
                <w:szCs w:val="21"/>
              </w:rPr>
            </w:pPr>
          </w:p>
        </w:tc>
        <w:tc>
          <w:tcPr>
            <w:tcW w:w="1078" w:type="dxa"/>
            <w:gridSpan w:val="2"/>
            <w:vAlign w:val="center"/>
          </w:tcPr>
          <w:p w14:paraId="5B71984B">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07" w:type="dxa"/>
            <w:gridSpan w:val="2"/>
            <w:vAlign w:val="center"/>
          </w:tcPr>
          <w:p w14:paraId="4547B0AE">
            <w:pPr>
              <w:pStyle w:val="137"/>
              <w:wordWrap w:val="0"/>
              <w:adjustRightInd w:val="0"/>
              <w:snapToGrid w:val="0"/>
              <w:jc w:val="center"/>
              <w:rPr>
                <w:rFonts w:ascii="宋体" w:hAnsi="宋体" w:cs="宋体"/>
                <w:snapToGrid w:val="0"/>
                <w:color w:val="auto"/>
                <w:kern w:val="0"/>
                <w:szCs w:val="21"/>
              </w:rPr>
            </w:pPr>
          </w:p>
        </w:tc>
        <w:tc>
          <w:tcPr>
            <w:tcW w:w="701" w:type="dxa"/>
            <w:vAlign w:val="center"/>
          </w:tcPr>
          <w:p w14:paraId="5642BCA7">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03" w:type="dxa"/>
            <w:vAlign w:val="center"/>
          </w:tcPr>
          <w:p w14:paraId="6F4A5E1C">
            <w:pPr>
              <w:pStyle w:val="137"/>
              <w:wordWrap w:val="0"/>
              <w:adjustRightInd w:val="0"/>
              <w:snapToGrid w:val="0"/>
              <w:jc w:val="center"/>
              <w:rPr>
                <w:rFonts w:ascii="宋体" w:hAnsi="宋体" w:cs="宋体"/>
                <w:snapToGrid w:val="0"/>
                <w:color w:val="auto"/>
                <w:kern w:val="0"/>
                <w:szCs w:val="21"/>
              </w:rPr>
            </w:pPr>
          </w:p>
        </w:tc>
      </w:tr>
      <w:tr w14:paraId="6BA7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0" w:type="dxa"/>
            <w:vAlign w:val="center"/>
          </w:tcPr>
          <w:p w14:paraId="40C9E503">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60" w:type="dxa"/>
            <w:gridSpan w:val="2"/>
            <w:vAlign w:val="center"/>
          </w:tcPr>
          <w:p w14:paraId="6577F3AE">
            <w:pPr>
              <w:pStyle w:val="137"/>
              <w:wordWrap w:val="0"/>
              <w:adjustRightInd w:val="0"/>
              <w:snapToGrid w:val="0"/>
              <w:jc w:val="center"/>
              <w:rPr>
                <w:rFonts w:ascii="宋体" w:hAnsi="宋体" w:cs="宋体"/>
                <w:snapToGrid w:val="0"/>
                <w:color w:val="auto"/>
                <w:kern w:val="0"/>
                <w:szCs w:val="21"/>
              </w:rPr>
            </w:pPr>
          </w:p>
        </w:tc>
        <w:tc>
          <w:tcPr>
            <w:tcW w:w="4389" w:type="dxa"/>
            <w:gridSpan w:val="6"/>
            <w:vAlign w:val="center"/>
          </w:tcPr>
          <w:p w14:paraId="405825A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7619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70" w:type="dxa"/>
            <w:vAlign w:val="center"/>
          </w:tcPr>
          <w:p w14:paraId="49910BFE">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45A618B3">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60" w:type="dxa"/>
            <w:gridSpan w:val="2"/>
            <w:vAlign w:val="center"/>
          </w:tcPr>
          <w:p w14:paraId="210BA2C2">
            <w:pPr>
              <w:pStyle w:val="137"/>
              <w:wordWrap w:val="0"/>
              <w:adjustRightInd w:val="0"/>
              <w:snapToGrid w:val="0"/>
              <w:jc w:val="left"/>
              <w:rPr>
                <w:rFonts w:ascii="宋体" w:hAnsi="宋体" w:cs="宋体"/>
                <w:snapToGrid w:val="0"/>
                <w:color w:val="auto"/>
                <w:kern w:val="0"/>
                <w:szCs w:val="21"/>
              </w:rPr>
            </w:pPr>
          </w:p>
        </w:tc>
        <w:tc>
          <w:tcPr>
            <w:tcW w:w="1078" w:type="dxa"/>
            <w:gridSpan w:val="2"/>
            <w:vMerge w:val="restart"/>
            <w:vAlign w:val="center"/>
          </w:tcPr>
          <w:p w14:paraId="0147F569">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08" w:type="dxa"/>
            <w:gridSpan w:val="3"/>
            <w:vAlign w:val="center"/>
          </w:tcPr>
          <w:p w14:paraId="7F8058E9">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03" w:type="dxa"/>
            <w:vAlign w:val="center"/>
          </w:tcPr>
          <w:p w14:paraId="02A69248">
            <w:pPr>
              <w:pStyle w:val="137"/>
              <w:wordWrap w:val="0"/>
              <w:adjustRightInd w:val="0"/>
              <w:snapToGrid w:val="0"/>
              <w:jc w:val="center"/>
              <w:rPr>
                <w:rFonts w:ascii="宋体" w:hAnsi="宋体" w:cs="宋体"/>
                <w:snapToGrid w:val="0"/>
                <w:color w:val="auto"/>
                <w:kern w:val="0"/>
                <w:szCs w:val="21"/>
              </w:rPr>
            </w:pPr>
          </w:p>
        </w:tc>
      </w:tr>
      <w:tr w14:paraId="747C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70" w:type="dxa"/>
            <w:vAlign w:val="center"/>
          </w:tcPr>
          <w:p w14:paraId="7FBFAB9E">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60" w:type="dxa"/>
            <w:gridSpan w:val="2"/>
            <w:vAlign w:val="center"/>
          </w:tcPr>
          <w:p w14:paraId="3CE61354">
            <w:pPr>
              <w:pStyle w:val="137"/>
              <w:wordWrap w:val="0"/>
              <w:adjustRightInd w:val="0"/>
              <w:snapToGrid w:val="0"/>
              <w:jc w:val="center"/>
              <w:rPr>
                <w:rFonts w:ascii="宋体" w:hAnsi="宋体" w:cs="宋体"/>
                <w:snapToGrid w:val="0"/>
                <w:color w:val="auto"/>
                <w:kern w:val="0"/>
                <w:szCs w:val="21"/>
              </w:rPr>
            </w:pPr>
          </w:p>
        </w:tc>
        <w:tc>
          <w:tcPr>
            <w:tcW w:w="1078" w:type="dxa"/>
            <w:gridSpan w:val="2"/>
            <w:vMerge w:val="continue"/>
            <w:vAlign w:val="center"/>
          </w:tcPr>
          <w:p w14:paraId="6F98AA54">
            <w:pPr>
              <w:pStyle w:val="137"/>
              <w:wordWrap w:val="0"/>
              <w:adjustRightInd w:val="0"/>
              <w:snapToGrid w:val="0"/>
              <w:jc w:val="center"/>
              <w:rPr>
                <w:rFonts w:ascii="宋体" w:hAnsi="宋体" w:cs="宋体"/>
                <w:snapToGrid w:val="0"/>
                <w:color w:val="auto"/>
                <w:kern w:val="0"/>
                <w:szCs w:val="21"/>
              </w:rPr>
            </w:pPr>
          </w:p>
        </w:tc>
        <w:tc>
          <w:tcPr>
            <w:tcW w:w="1908" w:type="dxa"/>
            <w:gridSpan w:val="3"/>
            <w:vAlign w:val="center"/>
          </w:tcPr>
          <w:p w14:paraId="28542AC8">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03" w:type="dxa"/>
            <w:vAlign w:val="center"/>
          </w:tcPr>
          <w:p w14:paraId="282C82EA">
            <w:pPr>
              <w:pStyle w:val="137"/>
              <w:wordWrap w:val="0"/>
              <w:adjustRightInd w:val="0"/>
              <w:snapToGrid w:val="0"/>
              <w:jc w:val="center"/>
              <w:rPr>
                <w:rFonts w:ascii="宋体" w:hAnsi="宋体" w:cs="宋体"/>
                <w:snapToGrid w:val="0"/>
                <w:color w:val="auto"/>
                <w:kern w:val="0"/>
                <w:szCs w:val="21"/>
              </w:rPr>
            </w:pPr>
          </w:p>
        </w:tc>
      </w:tr>
      <w:tr w14:paraId="7E5E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70" w:type="dxa"/>
            <w:vAlign w:val="center"/>
          </w:tcPr>
          <w:p w14:paraId="4B5CDBD3">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60" w:type="dxa"/>
            <w:gridSpan w:val="2"/>
            <w:vAlign w:val="center"/>
          </w:tcPr>
          <w:p w14:paraId="78D12795">
            <w:pPr>
              <w:pStyle w:val="137"/>
              <w:wordWrap w:val="0"/>
              <w:adjustRightInd w:val="0"/>
              <w:snapToGrid w:val="0"/>
              <w:jc w:val="center"/>
              <w:rPr>
                <w:rFonts w:ascii="宋体" w:hAnsi="宋体" w:cs="宋体"/>
                <w:snapToGrid w:val="0"/>
                <w:color w:val="auto"/>
                <w:kern w:val="0"/>
                <w:szCs w:val="21"/>
              </w:rPr>
            </w:pPr>
          </w:p>
        </w:tc>
        <w:tc>
          <w:tcPr>
            <w:tcW w:w="1078" w:type="dxa"/>
            <w:gridSpan w:val="2"/>
            <w:vMerge w:val="continue"/>
            <w:vAlign w:val="center"/>
          </w:tcPr>
          <w:p w14:paraId="280C0ED0">
            <w:pPr>
              <w:pStyle w:val="137"/>
              <w:wordWrap w:val="0"/>
              <w:adjustRightInd w:val="0"/>
              <w:snapToGrid w:val="0"/>
              <w:jc w:val="center"/>
              <w:rPr>
                <w:rFonts w:ascii="宋体" w:hAnsi="宋体" w:cs="宋体"/>
                <w:snapToGrid w:val="0"/>
                <w:color w:val="auto"/>
                <w:kern w:val="0"/>
                <w:szCs w:val="21"/>
              </w:rPr>
            </w:pPr>
          </w:p>
        </w:tc>
        <w:tc>
          <w:tcPr>
            <w:tcW w:w="1908" w:type="dxa"/>
            <w:gridSpan w:val="3"/>
            <w:vAlign w:val="center"/>
          </w:tcPr>
          <w:p w14:paraId="3886FB8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03" w:type="dxa"/>
            <w:vAlign w:val="center"/>
          </w:tcPr>
          <w:p w14:paraId="7FA6F262">
            <w:pPr>
              <w:pStyle w:val="137"/>
              <w:wordWrap w:val="0"/>
              <w:adjustRightInd w:val="0"/>
              <w:snapToGrid w:val="0"/>
              <w:jc w:val="center"/>
              <w:rPr>
                <w:rFonts w:ascii="宋体" w:hAnsi="宋体" w:cs="宋体"/>
                <w:snapToGrid w:val="0"/>
                <w:color w:val="auto"/>
                <w:kern w:val="0"/>
                <w:szCs w:val="21"/>
              </w:rPr>
            </w:pPr>
          </w:p>
        </w:tc>
      </w:tr>
      <w:tr w14:paraId="79EF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70" w:type="dxa"/>
            <w:vAlign w:val="center"/>
          </w:tcPr>
          <w:p w14:paraId="4B89CDAE">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7D11DA1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60" w:type="dxa"/>
            <w:gridSpan w:val="2"/>
            <w:vAlign w:val="center"/>
          </w:tcPr>
          <w:p w14:paraId="78A5D69C">
            <w:pPr>
              <w:pStyle w:val="137"/>
              <w:wordWrap w:val="0"/>
              <w:adjustRightInd w:val="0"/>
              <w:snapToGrid w:val="0"/>
              <w:jc w:val="center"/>
              <w:rPr>
                <w:rFonts w:ascii="宋体" w:hAnsi="宋体" w:cs="宋体"/>
                <w:snapToGrid w:val="0"/>
                <w:color w:val="auto"/>
                <w:kern w:val="0"/>
                <w:szCs w:val="21"/>
              </w:rPr>
            </w:pPr>
          </w:p>
        </w:tc>
        <w:tc>
          <w:tcPr>
            <w:tcW w:w="1078" w:type="dxa"/>
            <w:gridSpan w:val="2"/>
            <w:vMerge w:val="continue"/>
            <w:vAlign w:val="center"/>
          </w:tcPr>
          <w:p w14:paraId="0840DD55">
            <w:pPr>
              <w:pStyle w:val="137"/>
              <w:wordWrap w:val="0"/>
              <w:adjustRightInd w:val="0"/>
              <w:snapToGrid w:val="0"/>
              <w:jc w:val="center"/>
              <w:rPr>
                <w:rFonts w:ascii="宋体" w:hAnsi="宋体" w:cs="宋体"/>
                <w:snapToGrid w:val="0"/>
                <w:color w:val="auto"/>
                <w:kern w:val="0"/>
                <w:szCs w:val="21"/>
              </w:rPr>
            </w:pPr>
          </w:p>
        </w:tc>
        <w:tc>
          <w:tcPr>
            <w:tcW w:w="1908" w:type="dxa"/>
            <w:gridSpan w:val="3"/>
            <w:vAlign w:val="center"/>
          </w:tcPr>
          <w:p w14:paraId="311EDA99">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03" w:type="dxa"/>
            <w:vAlign w:val="center"/>
          </w:tcPr>
          <w:p w14:paraId="35117796">
            <w:pPr>
              <w:pStyle w:val="137"/>
              <w:wordWrap w:val="0"/>
              <w:adjustRightInd w:val="0"/>
              <w:snapToGrid w:val="0"/>
              <w:jc w:val="center"/>
              <w:rPr>
                <w:rFonts w:ascii="宋体" w:hAnsi="宋体" w:cs="宋体"/>
                <w:snapToGrid w:val="0"/>
                <w:color w:val="auto"/>
                <w:kern w:val="0"/>
                <w:szCs w:val="21"/>
              </w:rPr>
            </w:pPr>
          </w:p>
        </w:tc>
      </w:tr>
      <w:tr w14:paraId="5261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70" w:type="dxa"/>
            <w:vAlign w:val="center"/>
          </w:tcPr>
          <w:p w14:paraId="0CC9B6BB">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231A9156">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60" w:type="dxa"/>
            <w:gridSpan w:val="2"/>
            <w:vAlign w:val="center"/>
          </w:tcPr>
          <w:p w14:paraId="616E9C93">
            <w:pPr>
              <w:pStyle w:val="137"/>
              <w:wordWrap w:val="0"/>
              <w:adjustRightInd w:val="0"/>
              <w:snapToGrid w:val="0"/>
              <w:jc w:val="center"/>
              <w:rPr>
                <w:rFonts w:ascii="宋体" w:hAnsi="宋体" w:cs="宋体"/>
                <w:snapToGrid w:val="0"/>
                <w:color w:val="auto"/>
                <w:kern w:val="0"/>
                <w:szCs w:val="21"/>
              </w:rPr>
            </w:pPr>
          </w:p>
        </w:tc>
        <w:tc>
          <w:tcPr>
            <w:tcW w:w="1078" w:type="dxa"/>
            <w:gridSpan w:val="2"/>
            <w:vMerge w:val="continue"/>
            <w:vAlign w:val="center"/>
          </w:tcPr>
          <w:p w14:paraId="38429895">
            <w:pPr>
              <w:pStyle w:val="137"/>
              <w:wordWrap w:val="0"/>
              <w:adjustRightInd w:val="0"/>
              <w:snapToGrid w:val="0"/>
              <w:jc w:val="center"/>
              <w:rPr>
                <w:rFonts w:ascii="宋体" w:hAnsi="宋体" w:cs="宋体"/>
                <w:snapToGrid w:val="0"/>
                <w:color w:val="auto"/>
                <w:kern w:val="0"/>
                <w:szCs w:val="21"/>
              </w:rPr>
            </w:pPr>
          </w:p>
        </w:tc>
        <w:tc>
          <w:tcPr>
            <w:tcW w:w="1908" w:type="dxa"/>
            <w:gridSpan w:val="3"/>
            <w:vAlign w:val="center"/>
          </w:tcPr>
          <w:p w14:paraId="1A198645">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03" w:type="dxa"/>
            <w:vAlign w:val="center"/>
          </w:tcPr>
          <w:p w14:paraId="108E2019">
            <w:pPr>
              <w:pStyle w:val="137"/>
              <w:wordWrap w:val="0"/>
              <w:adjustRightInd w:val="0"/>
              <w:snapToGrid w:val="0"/>
              <w:jc w:val="center"/>
              <w:rPr>
                <w:rFonts w:ascii="宋体" w:hAnsi="宋体" w:cs="宋体"/>
                <w:snapToGrid w:val="0"/>
                <w:color w:val="auto"/>
                <w:kern w:val="0"/>
                <w:szCs w:val="21"/>
              </w:rPr>
            </w:pPr>
          </w:p>
        </w:tc>
      </w:tr>
      <w:tr w14:paraId="5BD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470" w:type="dxa"/>
            <w:vAlign w:val="center"/>
          </w:tcPr>
          <w:p w14:paraId="6075CC28">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6949" w:type="dxa"/>
            <w:gridSpan w:val="8"/>
            <w:vAlign w:val="center"/>
          </w:tcPr>
          <w:p w14:paraId="23DF75B7">
            <w:pPr>
              <w:pStyle w:val="137"/>
              <w:wordWrap w:val="0"/>
              <w:adjustRightInd w:val="0"/>
              <w:snapToGrid w:val="0"/>
              <w:jc w:val="center"/>
              <w:rPr>
                <w:rFonts w:ascii="宋体" w:hAnsi="宋体" w:cs="宋体"/>
                <w:snapToGrid w:val="0"/>
                <w:color w:val="auto"/>
                <w:kern w:val="0"/>
                <w:szCs w:val="21"/>
              </w:rPr>
            </w:pPr>
          </w:p>
        </w:tc>
      </w:tr>
      <w:tr w14:paraId="2F56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1470" w:type="dxa"/>
            <w:vAlign w:val="center"/>
          </w:tcPr>
          <w:p w14:paraId="13A7E8DB">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6949" w:type="dxa"/>
            <w:gridSpan w:val="8"/>
            <w:vAlign w:val="center"/>
          </w:tcPr>
          <w:p w14:paraId="612324CF">
            <w:pPr>
              <w:pStyle w:val="137"/>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6A4041B3">
            <w:pPr>
              <w:pStyle w:val="137"/>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8B1E90D">
            <w:pPr>
              <w:pStyle w:val="137"/>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CD3AF97">
            <w:pPr>
              <w:pStyle w:val="137"/>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5990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470" w:type="dxa"/>
            <w:vAlign w:val="center"/>
          </w:tcPr>
          <w:p w14:paraId="4DCB86C2">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6949" w:type="dxa"/>
            <w:gridSpan w:val="8"/>
            <w:vAlign w:val="center"/>
          </w:tcPr>
          <w:p w14:paraId="038DB6E8">
            <w:pPr>
              <w:pStyle w:val="137"/>
              <w:wordWrap w:val="0"/>
              <w:adjustRightInd w:val="0"/>
              <w:snapToGrid w:val="0"/>
              <w:jc w:val="center"/>
              <w:rPr>
                <w:rFonts w:ascii="宋体" w:hAnsi="宋体" w:cs="宋体"/>
                <w:snapToGrid w:val="0"/>
                <w:color w:val="auto"/>
                <w:kern w:val="0"/>
                <w:szCs w:val="21"/>
              </w:rPr>
            </w:pPr>
          </w:p>
        </w:tc>
      </w:tr>
    </w:tbl>
    <w:p w14:paraId="545A6542">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5F9534BA">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6D07BF25">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672D3EA0">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28D66427">
      <w:pPr>
        <w:pStyle w:val="73"/>
        <w:widowControl w:val="0"/>
        <w:wordWrap w:val="0"/>
        <w:adjustRightInd w:val="0"/>
        <w:snapToGrid w:val="0"/>
        <w:spacing w:line="400" w:lineRule="exact"/>
        <w:rPr>
          <w:rFonts w:hint="eastAsia"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7847C893">
      <w:pPr>
        <w:pStyle w:val="73"/>
        <w:widowControl w:val="0"/>
        <w:wordWrap w:val="0"/>
        <w:adjustRightInd w:val="0"/>
        <w:snapToGrid w:val="0"/>
        <w:spacing w:line="400" w:lineRule="exact"/>
        <w:rPr>
          <w:rFonts w:hint="eastAsia" w:hAnsi="宋体" w:eastAsia="宋体" w:cs="宋体"/>
          <w:snapToGrid w:val="0"/>
          <w:color w:val="auto"/>
          <w:sz w:val="21"/>
          <w:szCs w:val="21"/>
          <w:lang w:val="en-US" w:eastAsia="zh-CN"/>
        </w:rPr>
      </w:pPr>
      <w:r>
        <w:rPr>
          <w:rFonts w:hint="eastAsia" w:hAnsi="宋体" w:cs="宋体"/>
          <w:snapToGrid w:val="0"/>
          <w:color w:val="auto"/>
          <w:sz w:val="21"/>
          <w:szCs w:val="21"/>
          <w:lang w:val="en-US" w:eastAsia="zh-CN"/>
        </w:rPr>
        <w:t xml:space="preserve">2．联合体投标的，联合体成员单位均应填写《投标人基本情况表》并提供以上所需资料。 </w:t>
      </w:r>
    </w:p>
    <w:p w14:paraId="12F0D26E">
      <w:pPr>
        <w:rPr>
          <w:rFonts w:hint="eastAsia" w:hAnsi="宋体" w:cs="宋体"/>
          <w:b/>
          <w:snapToGrid w:val="0"/>
          <w:color w:val="auto"/>
          <w:kern w:val="0"/>
        </w:rPr>
      </w:pPr>
      <w:r>
        <w:rPr>
          <w:rFonts w:hint="eastAsia" w:hAnsi="宋体" w:cs="宋体"/>
          <w:b/>
          <w:snapToGrid w:val="0"/>
          <w:color w:val="auto"/>
          <w:kern w:val="0"/>
        </w:rPr>
        <w:br w:type="page"/>
      </w:r>
    </w:p>
    <w:p w14:paraId="30CBDA0A">
      <w:pPr>
        <w:wordWrap w:val="0"/>
        <w:adjustRightInd w:val="0"/>
        <w:snapToGrid w:val="0"/>
        <w:spacing w:line="440" w:lineRule="exact"/>
        <w:jc w:val="left"/>
        <w:outlineLvl w:val="1"/>
        <w:rPr>
          <w:rFonts w:hAnsi="宋体" w:cs="宋体"/>
          <w:b/>
          <w:snapToGrid w:val="0"/>
          <w:color w:val="auto"/>
          <w:kern w:val="0"/>
        </w:rPr>
      </w:pPr>
      <w:bookmarkStart w:id="310" w:name="_Toc9621"/>
      <w:r>
        <w:rPr>
          <w:rFonts w:hint="eastAsia" w:hAnsi="宋体" w:cs="宋体"/>
          <w:b/>
          <w:snapToGrid w:val="0"/>
          <w:color w:val="auto"/>
          <w:kern w:val="0"/>
        </w:rPr>
        <w:t>格式</w:t>
      </w:r>
      <w:r>
        <w:rPr>
          <w:rFonts w:hint="eastAsia" w:hAnsi="宋体" w:cs="宋体"/>
          <w:b/>
          <w:snapToGrid w:val="0"/>
          <w:color w:val="auto"/>
          <w:kern w:val="0"/>
          <w:lang w:val="en-US" w:eastAsia="zh-CN"/>
        </w:rPr>
        <w:t>八</w:t>
      </w:r>
      <w:r>
        <w:rPr>
          <w:rFonts w:hint="eastAsia" w:hAnsi="宋体" w:cs="宋体"/>
          <w:b/>
          <w:snapToGrid w:val="0"/>
          <w:color w:val="auto"/>
          <w:kern w:val="0"/>
        </w:rPr>
        <w:t xml:space="preserve">  总监理工程师任职声明（适用于无任职项目）</w:t>
      </w:r>
      <w:bookmarkEnd w:id="310"/>
    </w:p>
    <w:p w14:paraId="2B2C19BE">
      <w:pPr>
        <w:wordWrap w:val="0"/>
        <w:adjustRightInd w:val="0"/>
        <w:snapToGrid w:val="0"/>
        <w:spacing w:line="440" w:lineRule="exact"/>
        <w:jc w:val="left"/>
        <w:rPr>
          <w:rFonts w:hAnsi="宋体" w:cs="宋体"/>
          <w:b/>
          <w:snapToGrid w:val="0"/>
          <w:color w:val="auto"/>
          <w:kern w:val="0"/>
        </w:rPr>
      </w:pPr>
    </w:p>
    <w:p w14:paraId="4A0A7A46">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57648DB1">
      <w:pPr>
        <w:wordWrap w:val="0"/>
        <w:adjustRightInd w:val="0"/>
        <w:snapToGrid w:val="0"/>
        <w:spacing w:line="440" w:lineRule="exact"/>
        <w:jc w:val="center"/>
        <w:rPr>
          <w:rFonts w:hAnsi="宋体" w:cs="宋体"/>
          <w:snapToGrid w:val="0"/>
          <w:color w:val="auto"/>
          <w:kern w:val="0"/>
          <w:szCs w:val="28"/>
        </w:rPr>
      </w:pPr>
    </w:p>
    <w:p w14:paraId="2EDE2014">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6C741B5">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2411E79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11079787">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7EF276C7">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70D87B27">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6B417B1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3EF3995E">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4EA90B94">
      <w:pPr>
        <w:wordWrap w:val="0"/>
        <w:adjustRightInd w:val="0"/>
        <w:snapToGrid w:val="0"/>
        <w:spacing w:line="440" w:lineRule="exact"/>
        <w:jc w:val="right"/>
        <w:rPr>
          <w:rFonts w:hAnsi="宋体" w:cs="宋体"/>
          <w:snapToGrid w:val="0"/>
          <w:color w:val="auto"/>
          <w:kern w:val="0"/>
          <w:szCs w:val="28"/>
        </w:rPr>
      </w:pPr>
    </w:p>
    <w:p w14:paraId="4BAB134B">
      <w:pPr>
        <w:wordWrap w:val="0"/>
        <w:adjustRightInd w:val="0"/>
        <w:snapToGrid w:val="0"/>
        <w:spacing w:line="440" w:lineRule="exact"/>
        <w:jc w:val="right"/>
        <w:rPr>
          <w:rFonts w:hAnsi="宋体" w:cs="宋体"/>
          <w:snapToGrid w:val="0"/>
          <w:color w:val="auto"/>
          <w:kern w:val="0"/>
          <w:szCs w:val="28"/>
        </w:rPr>
      </w:pPr>
    </w:p>
    <w:p w14:paraId="30B5DE43">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22F88D14">
      <w:pPr>
        <w:wordWrap w:val="0"/>
        <w:adjustRightInd w:val="0"/>
        <w:snapToGrid w:val="0"/>
        <w:spacing w:line="440" w:lineRule="exact"/>
        <w:jc w:val="right"/>
        <w:rPr>
          <w:rFonts w:hAnsi="宋体" w:cs="宋体"/>
          <w:snapToGrid w:val="0"/>
          <w:color w:val="auto"/>
          <w:kern w:val="0"/>
          <w:szCs w:val="28"/>
        </w:rPr>
      </w:pPr>
    </w:p>
    <w:p w14:paraId="297FE324">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22DB579E">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pgNumType w:fmt="decimal"/>
          <w:cols w:space="0" w:num="1"/>
          <w:docGrid w:linePitch="327" w:charSpace="0"/>
        </w:sectPr>
      </w:pPr>
    </w:p>
    <w:p w14:paraId="26032696">
      <w:pPr>
        <w:wordWrap w:val="0"/>
        <w:adjustRightInd w:val="0"/>
        <w:snapToGrid w:val="0"/>
        <w:spacing w:line="440" w:lineRule="exact"/>
        <w:jc w:val="left"/>
        <w:outlineLvl w:val="1"/>
        <w:rPr>
          <w:rFonts w:hAnsi="宋体" w:cs="宋体"/>
          <w:b/>
          <w:snapToGrid w:val="0"/>
          <w:color w:val="auto"/>
          <w:kern w:val="0"/>
        </w:rPr>
      </w:pPr>
      <w:bookmarkStart w:id="311" w:name="_Toc12309"/>
      <w:r>
        <w:rPr>
          <w:rFonts w:hint="eastAsia" w:hAnsi="宋体" w:cs="宋体"/>
          <w:b/>
          <w:snapToGrid w:val="0"/>
          <w:color w:val="auto"/>
          <w:kern w:val="0"/>
        </w:rPr>
        <w:t>格式</w:t>
      </w:r>
      <w:r>
        <w:rPr>
          <w:rFonts w:hint="eastAsia" w:hAnsi="宋体" w:cs="宋体"/>
          <w:b/>
          <w:snapToGrid w:val="0"/>
          <w:color w:val="auto"/>
          <w:kern w:val="0"/>
          <w:lang w:val="en-US" w:eastAsia="zh-CN"/>
        </w:rPr>
        <w:t>九</w:t>
      </w:r>
      <w:r>
        <w:rPr>
          <w:rFonts w:hint="eastAsia" w:hAnsi="宋体" w:cs="宋体"/>
          <w:b/>
          <w:snapToGrid w:val="0"/>
          <w:color w:val="auto"/>
          <w:kern w:val="0"/>
        </w:rPr>
        <w:t xml:space="preserve"> 总监理工程师任职声明（适用于有任职项目）</w:t>
      </w:r>
      <w:bookmarkEnd w:id="311"/>
    </w:p>
    <w:p w14:paraId="3FB78026">
      <w:pPr>
        <w:wordWrap w:val="0"/>
        <w:adjustRightInd w:val="0"/>
        <w:snapToGrid w:val="0"/>
        <w:spacing w:line="440" w:lineRule="exact"/>
        <w:jc w:val="left"/>
        <w:rPr>
          <w:rFonts w:hAnsi="宋体" w:cs="宋体"/>
          <w:b/>
          <w:snapToGrid w:val="0"/>
          <w:color w:val="auto"/>
          <w:kern w:val="0"/>
        </w:rPr>
      </w:pPr>
    </w:p>
    <w:p w14:paraId="251F5A0F">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3A1C22F3">
      <w:pPr>
        <w:wordWrap w:val="0"/>
        <w:adjustRightInd w:val="0"/>
        <w:snapToGrid w:val="0"/>
        <w:spacing w:line="440" w:lineRule="exact"/>
        <w:jc w:val="center"/>
        <w:rPr>
          <w:rFonts w:hAnsi="宋体" w:cs="宋体"/>
          <w:snapToGrid w:val="0"/>
          <w:color w:val="auto"/>
          <w:kern w:val="0"/>
          <w:szCs w:val="28"/>
        </w:rPr>
      </w:pPr>
    </w:p>
    <w:p w14:paraId="0EFBAEC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486FCA3A">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9BEA360">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3DDA793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5D965FB8">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3B5D9628">
      <w:pPr>
        <w:wordWrap w:val="0"/>
        <w:adjustRightInd w:val="0"/>
        <w:snapToGrid w:val="0"/>
        <w:spacing w:line="440" w:lineRule="exact"/>
        <w:ind w:firstLine="480"/>
        <w:rPr>
          <w:rFonts w:hAnsi="宋体" w:cs="宋体"/>
          <w:snapToGrid w:val="0"/>
          <w:color w:val="auto"/>
          <w:kern w:val="0"/>
          <w:szCs w:val="28"/>
        </w:rPr>
      </w:pPr>
    </w:p>
    <w:p w14:paraId="1DE92A81">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2706C79B">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F01EE8">
      <w:pPr>
        <w:wordWrap w:val="0"/>
        <w:adjustRightInd w:val="0"/>
        <w:snapToGrid w:val="0"/>
        <w:spacing w:line="440" w:lineRule="exact"/>
        <w:jc w:val="right"/>
        <w:rPr>
          <w:rFonts w:hAnsi="宋体" w:cs="宋体"/>
          <w:snapToGrid w:val="0"/>
          <w:color w:val="auto"/>
          <w:kern w:val="0"/>
          <w:szCs w:val="28"/>
        </w:rPr>
      </w:pPr>
    </w:p>
    <w:p w14:paraId="2CFCC769">
      <w:pPr>
        <w:wordWrap w:val="0"/>
        <w:adjustRightInd w:val="0"/>
        <w:snapToGrid w:val="0"/>
        <w:spacing w:line="440" w:lineRule="exact"/>
        <w:jc w:val="right"/>
        <w:rPr>
          <w:rFonts w:hAnsi="宋体" w:cs="宋体"/>
          <w:snapToGrid w:val="0"/>
          <w:color w:val="auto"/>
          <w:kern w:val="0"/>
          <w:szCs w:val="28"/>
        </w:rPr>
      </w:pPr>
    </w:p>
    <w:p w14:paraId="130E4570">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392B04EC">
      <w:pPr>
        <w:wordWrap w:val="0"/>
        <w:adjustRightInd w:val="0"/>
        <w:snapToGrid w:val="0"/>
        <w:spacing w:line="440" w:lineRule="exact"/>
        <w:jc w:val="right"/>
        <w:rPr>
          <w:rFonts w:hAnsi="宋体" w:cs="宋体"/>
          <w:snapToGrid w:val="0"/>
          <w:color w:val="auto"/>
          <w:kern w:val="0"/>
          <w:szCs w:val="28"/>
        </w:rPr>
      </w:pPr>
    </w:p>
    <w:p w14:paraId="04D0561B">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23CCE3A9">
      <w:pPr>
        <w:wordWrap w:val="0"/>
        <w:adjustRightInd w:val="0"/>
        <w:snapToGrid w:val="0"/>
        <w:spacing w:line="440" w:lineRule="exact"/>
        <w:jc w:val="center"/>
        <w:rPr>
          <w:rFonts w:hAnsi="宋体" w:cs="宋体"/>
          <w:snapToGrid w:val="0"/>
          <w:color w:val="auto"/>
          <w:kern w:val="0"/>
          <w:szCs w:val="28"/>
        </w:rPr>
      </w:pPr>
    </w:p>
    <w:p w14:paraId="7B97A721">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pgNumType w:fmt="decimal"/>
          <w:cols w:space="0" w:num="1"/>
          <w:docGrid w:linePitch="327" w:charSpace="0"/>
        </w:sectPr>
      </w:pPr>
    </w:p>
    <w:p w14:paraId="513EFAD7">
      <w:pPr>
        <w:wordWrap w:val="0"/>
        <w:adjustRightInd w:val="0"/>
        <w:snapToGrid w:val="0"/>
        <w:spacing w:line="440" w:lineRule="exact"/>
        <w:outlineLvl w:val="1"/>
        <w:rPr>
          <w:rFonts w:hAnsi="宋体" w:cs="宋体"/>
          <w:b/>
          <w:bCs/>
          <w:snapToGrid w:val="0"/>
          <w:color w:val="auto"/>
          <w:kern w:val="0"/>
          <w:szCs w:val="24"/>
        </w:rPr>
      </w:pPr>
      <w:bookmarkStart w:id="312" w:name="_Toc15691"/>
      <w:r>
        <w:rPr>
          <w:rFonts w:hint="eastAsia" w:hAnsi="宋体" w:cs="宋体"/>
          <w:b/>
          <w:bCs/>
          <w:snapToGrid w:val="0"/>
          <w:color w:val="auto"/>
          <w:kern w:val="0"/>
          <w:szCs w:val="24"/>
        </w:rPr>
        <w:t>格式</w:t>
      </w:r>
      <w:r>
        <w:rPr>
          <w:rFonts w:hint="eastAsia" w:hAnsi="宋体" w:cs="宋体"/>
          <w:b/>
          <w:bCs/>
          <w:snapToGrid w:val="0"/>
          <w:color w:val="auto"/>
          <w:kern w:val="0"/>
          <w:szCs w:val="24"/>
          <w:lang w:val="en-US" w:eastAsia="zh-CN"/>
        </w:rPr>
        <w:t>十</w:t>
      </w:r>
      <w:r>
        <w:rPr>
          <w:rFonts w:hint="eastAsia" w:hAnsi="宋体" w:cs="宋体"/>
          <w:b/>
          <w:bCs/>
          <w:snapToGrid w:val="0"/>
          <w:color w:val="auto"/>
          <w:kern w:val="0"/>
          <w:szCs w:val="24"/>
        </w:rPr>
        <w:t xml:space="preserve"> 总监理工程师任职项目情况表</w:t>
      </w:r>
      <w:bookmarkEnd w:id="312"/>
    </w:p>
    <w:p w14:paraId="5F952FA5">
      <w:pPr>
        <w:wordWrap w:val="0"/>
        <w:adjustRightInd w:val="0"/>
        <w:snapToGrid w:val="0"/>
        <w:spacing w:line="440" w:lineRule="exact"/>
        <w:rPr>
          <w:rFonts w:hAnsi="宋体" w:cs="宋体"/>
          <w:b/>
          <w:bCs/>
          <w:snapToGrid w:val="0"/>
          <w:color w:val="auto"/>
          <w:kern w:val="0"/>
          <w:szCs w:val="24"/>
        </w:rPr>
      </w:pPr>
    </w:p>
    <w:p w14:paraId="6AB45067">
      <w:pPr>
        <w:pStyle w:val="73"/>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0B70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D8B50C4">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1A5445FA">
            <w:pPr>
              <w:pStyle w:val="137"/>
              <w:wordWrap w:val="0"/>
              <w:adjustRightInd w:val="0"/>
              <w:snapToGrid w:val="0"/>
              <w:jc w:val="center"/>
              <w:rPr>
                <w:rFonts w:ascii="宋体" w:hAnsi="宋体" w:cs="宋体"/>
                <w:snapToGrid w:val="0"/>
                <w:color w:val="auto"/>
                <w:kern w:val="0"/>
                <w:szCs w:val="21"/>
              </w:rPr>
            </w:pPr>
          </w:p>
        </w:tc>
        <w:tc>
          <w:tcPr>
            <w:tcW w:w="1635" w:type="dxa"/>
            <w:vAlign w:val="center"/>
          </w:tcPr>
          <w:p w14:paraId="702E4AAD">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458758AD">
            <w:pPr>
              <w:pStyle w:val="137"/>
              <w:wordWrap w:val="0"/>
              <w:adjustRightInd w:val="0"/>
              <w:snapToGrid w:val="0"/>
              <w:jc w:val="center"/>
              <w:rPr>
                <w:rFonts w:ascii="宋体" w:hAnsi="宋体" w:cs="宋体"/>
                <w:snapToGrid w:val="0"/>
                <w:color w:val="auto"/>
                <w:kern w:val="0"/>
                <w:szCs w:val="21"/>
              </w:rPr>
            </w:pPr>
          </w:p>
        </w:tc>
      </w:tr>
      <w:tr w14:paraId="496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7675A26">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6796A29D">
            <w:pPr>
              <w:pStyle w:val="137"/>
              <w:wordWrap w:val="0"/>
              <w:adjustRightInd w:val="0"/>
              <w:snapToGrid w:val="0"/>
              <w:jc w:val="center"/>
              <w:rPr>
                <w:rFonts w:ascii="宋体" w:hAnsi="宋体" w:cs="宋体"/>
                <w:snapToGrid w:val="0"/>
                <w:color w:val="auto"/>
                <w:kern w:val="0"/>
                <w:szCs w:val="21"/>
              </w:rPr>
            </w:pPr>
          </w:p>
        </w:tc>
        <w:tc>
          <w:tcPr>
            <w:tcW w:w="1635" w:type="dxa"/>
            <w:vAlign w:val="center"/>
          </w:tcPr>
          <w:p w14:paraId="73DDE81E">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07FE0A89">
            <w:pPr>
              <w:pStyle w:val="137"/>
              <w:wordWrap w:val="0"/>
              <w:adjustRightInd w:val="0"/>
              <w:snapToGrid w:val="0"/>
              <w:jc w:val="center"/>
              <w:rPr>
                <w:rFonts w:ascii="宋体" w:hAnsi="宋体" w:cs="宋体"/>
                <w:snapToGrid w:val="0"/>
                <w:color w:val="auto"/>
                <w:kern w:val="0"/>
                <w:szCs w:val="21"/>
              </w:rPr>
            </w:pPr>
          </w:p>
        </w:tc>
      </w:tr>
      <w:tr w14:paraId="0F30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4F6D47C1">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13D1F187">
            <w:pPr>
              <w:pStyle w:val="137"/>
              <w:wordWrap w:val="0"/>
              <w:adjustRightInd w:val="0"/>
              <w:snapToGrid w:val="0"/>
              <w:jc w:val="center"/>
              <w:rPr>
                <w:rFonts w:ascii="宋体" w:hAnsi="宋体" w:cs="宋体"/>
                <w:snapToGrid w:val="0"/>
                <w:color w:val="auto"/>
                <w:kern w:val="0"/>
                <w:szCs w:val="21"/>
              </w:rPr>
            </w:pPr>
          </w:p>
        </w:tc>
        <w:tc>
          <w:tcPr>
            <w:tcW w:w="1635" w:type="dxa"/>
            <w:vAlign w:val="center"/>
          </w:tcPr>
          <w:p w14:paraId="4CAB8964">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6A08C240">
            <w:pPr>
              <w:pStyle w:val="137"/>
              <w:wordWrap w:val="0"/>
              <w:adjustRightInd w:val="0"/>
              <w:snapToGrid w:val="0"/>
              <w:jc w:val="center"/>
              <w:rPr>
                <w:rFonts w:ascii="宋体" w:hAnsi="宋体" w:cs="宋体"/>
                <w:snapToGrid w:val="0"/>
                <w:color w:val="auto"/>
                <w:kern w:val="0"/>
                <w:szCs w:val="21"/>
              </w:rPr>
            </w:pPr>
          </w:p>
        </w:tc>
      </w:tr>
      <w:tr w14:paraId="6A8B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8425FB0">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701B486D">
            <w:pPr>
              <w:pStyle w:val="137"/>
              <w:wordWrap w:val="0"/>
              <w:adjustRightInd w:val="0"/>
              <w:snapToGrid w:val="0"/>
              <w:jc w:val="center"/>
              <w:rPr>
                <w:rFonts w:ascii="宋体" w:hAnsi="宋体" w:cs="宋体"/>
                <w:snapToGrid w:val="0"/>
                <w:color w:val="auto"/>
                <w:kern w:val="0"/>
                <w:szCs w:val="21"/>
              </w:rPr>
            </w:pPr>
          </w:p>
        </w:tc>
        <w:tc>
          <w:tcPr>
            <w:tcW w:w="1635" w:type="dxa"/>
            <w:vAlign w:val="center"/>
          </w:tcPr>
          <w:p w14:paraId="0A5F9BAB">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734962C0">
            <w:pPr>
              <w:pStyle w:val="137"/>
              <w:wordWrap w:val="0"/>
              <w:adjustRightInd w:val="0"/>
              <w:snapToGrid w:val="0"/>
              <w:jc w:val="center"/>
              <w:rPr>
                <w:rFonts w:ascii="宋体" w:hAnsi="宋体" w:cs="宋体"/>
                <w:snapToGrid w:val="0"/>
                <w:color w:val="auto"/>
                <w:kern w:val="0"/>
                <w:szCs w:val="21"/>
              </w:rPr>
            </w:pPr>
          </w:p>
        </w:tc>
      </w:tr>
      <w:tr w14:paraId="060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304C3A6C">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0E0EA8BC">
            <w:pPr>
              <w:pStyle w:val="137"/>
              <w:wordWrap w:val="0"/>
              <w:adjustRightInd w:val="0"/>
              <w:snapToGrid w:val="0"/>
              <w:jc w:val="left"/>
              <w:rPr>
                <w:rFonts w:ascii="宋体" w:hAnsi="宋体" w:cs="宋体"/>
                <w:snapToGrid w:val="0"/>
                <w:color w:val="auto"/>
                <w:kern w:val="0"/>
                <w:szCs w:val="21"/>
              </w:rPr>
            </w:pPr>
          </w:p>
        </w:tc>
      </w:tr>
      <w:tr w14:paraId="54EC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313B75FA">
            <w:pPr>
              <w:pStyle w:val="137"/>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6877996F">
            <w:pPr>
              <w:pStyle w:val="137"/>
              <w:adjustRightInd w:val="0"/>
              <w:snapToGrid w:val="0"/>
              <w:spacing w:line="360" w:lineRule="auto"/>
              <w:rPr>
                <w:rFonts w:ascii="宋体" w:hAnsi="宋体" w:cs="宋体"/>
                <w:snapToGrid w:val="0"/>
                <w:color w:val="auto"/>
                <w:kern w:val="0"/>
                <w:szCs w:val="21"/>
              </w:rPr>
            </w:pPr>
          </w:p>
          <w:p w14:paraId="58350435">
            <w:pPr>
              <w:pStyle w:val="137"/>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28A8E8DB">
            <w:pPr>
              <w:pStyle w:val="137"/>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7D0EEF8B">
            <w:pPr>
              <w:pStyle w:val="137"/>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467CD133">
            <w:pPr>
              <w:pStyle w:val="137"/>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72E05616">
            <w:pPr>
              <w:pStyle w:val="137"/>
              <w:adjustRightInd w:val="0"/>
              <w:snapToGrid w:val="0"/>
              <w:spacing w:line="360" w:lineRule="auto"/>
              <w:rPr>
                <w:rFonts w:ascii="宋体" w:hAnsi="宋体" w:cs="宋体"/>
                <w:snapToGrid w:val="0"/>
                <w:color w:val="auto"/>
                <w:kern w:val="0"/>
                <w:szCs w:val="21"/>
              </w:rPr>
            </w:pPr>
          </w:p>
          <w:p w14:paraId="019D5CCA">
            <w:pPr>
              <w:pStyle w:val="137"/>
              <w:adjustRightInd w:val="0"/>
              <w:snapToGrid w:val="0"/>
              <w:spacing w:line="360" w:lineRule="auto"/>
              <w:rPr>
                <w:rFonts w:ascii="宋体" w:hAnsi="宋体" w:cs="宋体"/>
                <w:snapToGrid w:val="0"/>
                <w:color w:val="auto"/>
                <w:kern w:val="0"/>
                <w:szCs w:val="21"/>
              </w:rPr>
            </w:pPr>
          </w:p>
          <w:p w14:paraId="474A2801">
            <w:pPr>
              <w:pStyle w:val="137"/>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00AD75A2">
            <w:pPr>
              <w:pStyle w:val="137"/>
              <w:adjustRightInd w:val="0"/>
              <w:snapToGrid w:val="0"/>
              <w:spacing w:line="360" w:lineRule="auto"/>
              <w:jc w:val="right"/>
              <w:rPr>
                <w:rFonts w:ascii="宋体" w:hAnsi="宋体" w:cs="宋体"/>
                <w:snapToGrid w:val="0"/>
                <w:color w:val="auto"/>
                <w:kern w:val="0"/>
                <w:szCs w:val="21"/>
              </w:rPr>
            </w:pPr>
          </w:p>
          <w:p w14:paraId="7DD29431">
            <w:pPr>
              <w:pStyle w:val="137"/>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20114F62">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6CE6EAE1">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0738BAB7">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B5D6C41">
      <w:pPr>
        <w:pStyle w:val="137"/>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5C9C2257">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pgNumType w:fmt="decimal"/>
          <w:cols w:space="0" w:num="1"/>
          <w:docGrid w:linePitch="327" w:charSpace="0"/>
        </w:sectPr>
      </w:pPr>
    </w:p>
    <w:p w14:paraId="417C935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13" w:name="_Toc13756"/>
      <w:bookmarkStart w:id="314" w:name="_Toc8264"/>
      <w:bookmarkStart w:id="315" w:name="_Toc200338098"/>
      <w:r>
        <w:rPr>
          <w:rFonts w:hint="eastAsia" w:hAnsi="宋体" w:cs="宋体"/>
          <w:b/>
          <w:snapToGrid w:val="0"/>
          <w:color w:val="auto"/>
          <w:kern w:val="0"/>
        </w:rPr>
        <w:t>格式</w:t>
      </w:r>
      <w:bookmarkStart w:id="316" w:name="_Hlt287950384"/>
      <w:bookmarkEnd w:id="316"/>
      <w:r>
        <w:rPr>
          <w:rFonts w:hint="eastAsia" w:hAnsi="宋体" w:cs="宋体"/>
          <w:b/>
          <w:bCs/>
          <w:snapToGrid w:val="0"/>
          <w:color w:val="auto"/>
          <w:kern w:val="0"/>
          <w:szCs w:val="24"/>
        </w:rPr>
        <w:t>十</w:t>
      </w:r>
      <w:r>
        <w:rPr>
          <w:rFonts w:hint="eastAsia" w:hAnsi="宋体" w:cs="宋体"/>
          <w:b/>
          <w:bCs/>
          <w:snapToGrid w:val="0"/>
          <w:color w:val="auto"/>
          <w:kern w:val="0"/>
          <w:szCs w:val="24"/>
          <w:lang w:val="en-US" w:eastAsia="zh-CN"/>
        </w:rPr>
        <w:t>一</w:t>
      </w:r>
      <w:r>
        <w:rPr>
          <w:rFonts w:hint="eastAsia" w:hAnsi="宋体" w:cs="宋体"/>
          <w:b/>
          <w:bCs/>
          <w:snapToGrid w:val="0"/>
          <w:color w:val="auto"/>
          <w:kern w:val="0"/>
          <w:szCs w:val="24"/>
        </w:rPr>
        <w:t xml:space="preserve"> 项目监理机构组成人员汇总表</w:t>
      </w:r>
      <w:bookmarkEnd w:id="313"/>
    </w:p>
    <w:p w14:paraId="03594857">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6B8D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6F4C38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048E5EE0">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6670781A">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7ACB6AEA">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07772196">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1417D224">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6D29B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04C899CD">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26250BEB">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4276207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5525A69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44975D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3508221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5A089AB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0CACEB24">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3EFD9C5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147786B5">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1DD7D08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60860275">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5FC2E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916C8B5">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3272EA10">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1212E9B1">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650FF2B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932579F">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1F97A419">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0AB2DF6">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6BCF17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34AA5C8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67DB033">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7827EF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231309E">
            <w:pPr>
              <w:wordWrap w:val="0"/>
              <w:adjustRightInd w:val="0"/>
              <w:snapToGrid w:val="0"/>
              <w:spacing w:line="240" w:lineRule="auto"/>
              <w:jc w:val="center"/>
              <w:rPr>
                <w:rFonts w:hAnsi="宋体" w:cs="宋体"/>
                <w:snapToGrid w:val="0"/>
                <w:color w:val="auto"/>
                <w:kern w:val="0"/>
                <w:sz w:val="21"/>
                <w:szCs w:val="21"/>
              </w:rPr>
            </w:pPr>
          </w:p>
        </w:tc>
      </w:tr>
      <w:tr w14:paraId="58B3E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96206F5">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6742FBA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80D6D34">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55A30D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2F3AA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78151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43D41FD">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022EDBD1">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63B621F">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135A3645">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8C672B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340BCB0">
            <w:pPr>
              <w:wordWrap w:val="0"/>
              <w:adjustRightInd w:val="0"/>
              <w:snapToGrid w:val="0"/>
              <w:spacing w:line="240" w:lineRule="auto"/>
              <w:jc w:val="center"/>
              <w:rPr>
                <w:rFonts w:hAnsi="宋体" w:cs="宋体"/>
                <w:snapToGrid w:val="0"/>
                <w:color w:val="auto"/>
                <w:kern w:val="0"/>
                <w:sz w:val="21"/>
                <w:szCs w:val="21"/>
              </w:rPr>
            </w:pPr>
          </w:p>
        </w:tc>
      </w:tr>
      <w:tr w14:paraId="09B32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A6C7C25">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37C4F5AB">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79DCF1B5">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B735C3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3A196A63">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D1F41F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00C26E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F35067">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8C2F0A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B407E6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330BA5DF">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1A51D7F">
            <w:pPr>
              <w:wordWrap w:val="0"/>
              <w:adjustRightInd w:val="0"/>
              <w:snapToGrid w:val="0"/>
              <w:spacing w:line="240" w:lineRule="auto"/>
              <w:jc w:val="center"/>
              <w:rPr>
                <w:rFonts w:hAnsi="宋体" w:cs="宋体"/>
                <w:snapToGrid w:val="0"/>
                <w:color w:val="auto"/>
                <w:kern w:val="0"/>
                <w:sz w:val="21"/>
                <w:szCs w:val="21"/>
              </w:rPr>
            </w:pPr>
          </w:p>
        </w:tc>
      </w:tr>
      <w:tr w14:paraId="5BDB8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7FCC79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501B0A90">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B46AD59">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269AF8D">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D65709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3E44CD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7D6390C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15DD89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6ECFAF9">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EDB36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2F619C71">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F880A14">
            <w:pPr>
              <w:wordWrap w:val="0"/>
              <w:adjustRightInd w:val="0"/>
              <w:snapToGrid w:val="0"/>
              <w:spacing w:line="240" w:lineRule="auto"/>
              <w:jc w:val="center"/>
              <w:rPr>
                <w:rFonts w:hAnsi="宋体" w:cs="宋体"/>
                <w:snapToGrid w:val="0"/>
                <w:color w:val="auto"/>
                <w:kern w:val="0"/>
                <w:sz w:val="21"/>
                <w:szCs w:val="21"/>
              </w:rPr>
            </w:pPr>
          </w:p>
        </w:tc>
      </w:tr>
      <w:tr w14:paraId="792A1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1CC12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715E2084">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1691CBE5">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49718277">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36AC20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B5CF76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73406F66">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9426589">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365A7A62">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814804A">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5FA4461">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E523DB">
            <w:pPr>
              <w:wordWrap w:val="0"/>
              <w:adjustRightInd w:val="0"/>
              <w:snapToGrid w:val="0"/>
              <w:spacing w:line="240" w:lineRule="auto"/>
              <w:jc w:val="center"/>
              <w:rPr>
                <w:rFonts w:hAnsi="宋体" w:cs="宋体"/>
                <w:snapToGrid w:val="0"/>
                <w:color w:val="auto"/>
                <w:kern w:val="0"/>
                <w:sz w:val="21"/>
                <w:szCs w:val="21"/>
              </w:rPr>
            </w:pPr>
          </w:p>
        </w:tc>
      </w:tr>
      <w:tr w14:paraId="28C0B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464289">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5808E6">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DC2EDA5">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70C97D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D5A9E6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3FAB97B">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51983BD8">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092C6EB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BEA78EF">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A30981A">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130DFA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027C8D9">
            <w:pPr>
              <w:wordWrap w:val="0"/>
              <w:adjustRightInd w:val="0"/>
              <w:snapToGrid w:val="0"/>
              <w:spacing w:line="240" w:lineRule="auto"/>
              <w:jc w:val="center"/>
              <w:rPr>
                <w:rFonts w:hAnsi="宋体" w:cs="宋体"/>
                <w:snapToGrid w:val="0"/>
                <w:color w:val="auto"/>
                <w:kern w:val="0"/>
                <w:sz w:val="21"/>
                <w:szCs w:val="21"/>
              </w:rPr>
            </w:pPr>
          </w:p>
        </w:tc>
      </w:tr>
      <w:tr w14:paraId="0D080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85C31E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7035410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F274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083DB56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6FC06663">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FB38429">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7A25915">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EAD87F7">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D53260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1F570E0">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F3A1F76">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A8314FE">
            <w:pPr>
              <w:wordWrap w:val="0"/>
              <w:adjustRightInd w:val="0"/>
              <w:snapToGrid w:val="0"/>
              <w:spacing w:line="240" w:lineRule="auto"/>
              <w:jc w:val="center"/>
              <w:rPr>
                <w:rFonts w:hAnsi="宋体" w:cs="宋体"/>
                <w:snapToGrid w:val="0"/>
                <w:color w:val="auto"/>
                <w:kern w:val="0"/>
                <w:sz w:val="21"/>
                <w:szCs w:val="21"/>
              </w:rPr>
            </w:pPr>
          </w:p>
        </w:tc>
      </w:tr>
      <w:tr w14:paraId="6396D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A011F1D">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C9BB19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73FF4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B6028B0">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0FE4EF9F">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C45297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058CAFE">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2CDE1CA">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983E06C">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1B424A26">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5B751B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C118C55">
            <w:pPr>
              <w:wordWrap w:val="0"/>
              <w:adjustRightInd w:val="0"/>
              <w:snapToGrid w:val="0"/>
              <w:spacing w:line="240" w:lineRule="auto"/>
              <w:jc w:val="center"/>
              <w:rPr>
                <w:rFonts w:hAnsi="宋体" w:cs="宋体"/>
                <w:snapToGrid w:val="0"/>
                <w:color w:val="auto"/>
                <w:kern w:val="0"/>
                <w:sz w:val="21"/>
                <w:szCs w:val="21"/>
              </w:rPr>
            </w:pPr>
          </w:p>
        </w:tc>
      </w:tr>
      <w:tr w14:paraId="75AD4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A0A110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87F9C9B">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169D67F0">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6733C68">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BA9BDD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43C9922">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7AC17D8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31CC8F6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3BD97E7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4556C7E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295EFE1F">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6F7C63B">
            <w:pPr>
              <w:wordWrap w:val="0"/>
              <w:adjustRightInd w:val="0"/>
              <w:snapToGrid w:val="0"/>
              <w:spacing w:line="240" w:lineRule="auto"/>
              <w:jc w:val="center"/>
              <w:rPr>
                <w:rFonts w:hAnsi="宋体" w:cs="宋体"/>
                <w:snapToGrid w:val="0"/>
                <w:color w:val="auto"/>
                <w:kern w:val="0"/>
                <w:sz w:val="21"/>
                <w:szCs w:val="21"/>
              </w:rPr>
            </w:pPr>
          </w:p>
        </w:tc>
        <w:bookmarkStart w:id="317" w:name="_Hlt69116778"/>
        <w:bookmarkStart w:id="318" w:name="_附件十：单项工程费汇总表"/>
        <w:bookmarkStart w:id="319" w:name="_Hlt68774664"/>
        <w:bookmarkStart w:id="320" w:name="_附件二十五：综合评审合理低价法"/>
        <w:bookmarkStart w:id="321" w:name="_附件二十四：技术标提问单"/>
      </w:tr>
      <w:bookmarkEnd w:id="314"/>
      <w:bookmarkEnd w:id="315"/>
      <w:bookmarkEnd w:id="317"/>
      <w:bookmarkEnd w:id="318"/>
      <w:bookmarkEnd w:id="319"/>
      <w:bookmarkEnd w:id="320"/>
      <w:bookmarkEnd w:id="321"/>
      <w:tr w14:paraId="4252E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FD8C7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6F24888">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7FB4D2E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0C9EF4C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02233FA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3B085B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B14A5BD">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18AD7D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154E62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134C013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05729E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2808A16">
            <w:pPr>
              <w:wordWrap w:val="0"/>
              <w:adjustRightInd w:val="0"/>
              <w:snapToGrid w:val="0"/>
              <w:spacing w:line="240" w:lineRule="auto"/>
              <w:jc w:val="center"/>
              <w:rPr>
                <w:rFonts w:hAnsi="宋体" w:cs="宋体"/>
                <w:snapToGrid w:val="0"/>
                <w:color w:val="auto"/>
                <w:kern w:val="0"/>
                <w:sz w:val="21"/>
                <w:szCs w:val="21"/>
              </w:rPr>
            </w:pPr>
          </w:p>
        </w:tc>
      </w:tr>
    </w:tbl>
    <w:p w14:paraId="539F6622">
      <w:pPr>
        <w:pStyle w:val="73"/>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0CD2F296">
      <w:pPr>
        <w:pStyle w:val="73"/>
        <w:widowControl w:val="0"/>
        <w:wordWrap w:val="0"/>
        <w:adjustRightInd w:val="0"/>
        <w:snapToGrid w:val="0"/>
        <w:spacing w:line="400" w:lineRule="exact"/>
        <w:rPr>
          <w:rFonts w:hint="eastAsia" w:hAnsi="宋体" w:cs="宋体"/>
          <w:snapToGrid w:val="0"/>
          <w:color w:val="auto"/>
          <w:sz w:val="21"/>
        </w:r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287"/>
      <w:bookmarkEnd w:id="288"/>
      <w:bookmarkEnd w:id="289"/>
      <w:bookmarkEnd w:id="290"/>
    </w:p>
    <w:p w14:paraId="2BF10633">
      <w:pPr>
        <w:pStyle w:val="73"/>
        <w:widowControl w:val="0"/>
        <w:wordWrap w:val="0"/>
        <w:adjustRightInd w:val="0"/>
        <w:snapToGrid w:val="0"/>
        <w:spacing w:line="400" w:lineRule="exact"/>
        <w:rPr>
          <w:rFonts w:hint="eastAsia" w:hAnsi="宋体" w:eastAsia="宋体" w:cs="宋体"/>
          <w:snapToGrid w:val="0"/>
          <w:color w:val="auto"/>
          <w:sz w:val="21"/>
          <w:lang w:val="en-US" w:eastAsia="zh-CN"/>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lang w:val="en-US" w:eastAsia="zh-CN"/>
        </w:rPr>
        <w:t xml:space="preserve">2．联合体投标的，《项目监理机构组成人员汇总表》应包括联合体成员单位的拟派人员。 </w:t>
      </w:r>
    </w:p>
    <w:p w14:paraId="5729D3B2">
      <w:pPr>
        <w:pStyle w:val="149"/>
        <w:keepNext/>
        <w:keepLines/>
        <w:snapToGrid w:val="0"/>
        <w:spacing w:line="400" w:lineRule="exact"/>
        <w:jc w:val="both"/>
        <w:rPr>
          <w:rFonts w:ascii="宋体" w:hAnsi="宋体" w:cs="宋体"/>
          <w:b/>
          <w:bCs/>
          <w:snapToGrid w:val="0"/>
          <w:color w:val="auto"/>
        </w:rPr>
      </w:pPr>
      <w:bookmarkStart w:id="322" w:name="_Toc14746"/>
      <w:bookmarkStart w:id="323" w:name="_Toc24916"/>
      <w:r>
        <w:rPr>
          <w:rFonts w:hint="eastAsia" w:ascii="宋体" w:hAnsi="宋体" w:cs="宋体"/>
          <w:b/>
          <w:bCs/>
          <w:snapToGrid w:val="0"/>
          <w:color w:val="auto"/>
        </w:rPr>
        <w:t>格式十</w:t>
      </w:r>
      <w:r>
        <w:rPr>
          <w:rFonts w:hint="eastAsia" w:ascii="宋体" w:hAnsi="宋体" w:cs="宋体"/>
          <w:b/>
          <w:bCs/>
          <w:snapToGrid w:val="0"/>
          <w:color w:val="auto"/>
          <w:lang w:val="en-US" w:eastAsia="zh-CN"/>
        </w:rPr>
        <w:t>二</w:t>
      </w:r>
      <w:r>
        <w:rPr>
          <w:rFonts w:hint="eastAsia" w:ascii="宋体" w:hAnsi="宋体" w:cs="宋体"/>
          <w:b/>
          <w:bCs/>
          <w:snapToGrid w:val="0"/>
          <w:color w:val="auto"/>
        </w:rPr>
        <w:t xml:space="preserve">  总监理工程师简历表</w:t>
      </w:r>
      <w:bookmarkEnd w:id="322"/>
      <w:bookmarkEnd w:id="323"/>
    </w:p>
    <w:p w14:paraId="28D9A77A">
      <w:pPr>
        <w:adjustRightInd w:val="0"/>
        <w:snapToGrid w:val="0"/>
        <w:spacing w:line="400" w:lineRule="exact"/>
        <w:jc w:val="center"/>
        <w:rPr>
          <w:rFonts w:hAnsi="宋体" w:cs="宋体"/>
          <w:b/>
          <w:bCs/>
          <w:color w:val="auto"/>
          <w:sz w:val="32"/>
          <w:szCs w:val="22"/>
        </w:rPr>
      </w:pPr>
    </w:p>
    <w:p w14:paraId="59C39AE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43337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EFF952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27F9FDC">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1889D0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7DF12285">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33B1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4B68E29F">
            <w:pPr>
              <w:wordWrap w:val="0"/>
              <w:adjustRightInd w:val="0"/>
              <w:snapToGrid w:val="0"/>
              <w:spacing w:line="400" w:lineRule="exact"/>
              <w:jc w:val="center"/>
              <w:rPr>
                <w:rFonts w:hAnsi="宋体" w:cs="宋体"/>
                <w:snapToGrid w:val="0"/>
                <w:color w:val="auto"/>
                <w:kern w:val="0"/>
                <w:sz w:val="21"/>
                <w:szCs w:val="21"/>
              </w:rPr>
            </w:pPr>
          </w:p>
        </w:tc>
      </w:tr>
      <w:tr w14:paraId="04C0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8A962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59F65AF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666251D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19B9E0D2">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756154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22D420C">
            <w:pPr>
              <w:wordWrap w:val="0"/>
              <w:adjustRightInd w:val="0"/>
              <w:snapToGrid w:val="0"/>
              <w:spacing w:line="400" w:lineRule="exact"/>
              <w:jc w:val="center"/>
              <w:rPr>
                <w:rFonts w:hAnsi="宋体" w:cs="宋体"/>
                <w:snapToGrid w:val="0"/>
                <w:color w:val="auto"/>
                <w:kern w:val="0"/>
                <w:sz w:val="21"/>
                <w:szCs w:val="21"/>
              </w:rPr>
            </w:pPr>
          </w:p>
        </w:tc>
      </w:tr>
      <w:tr w14:paraId="31C70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FE7C4F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17C9DA2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466F081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09F56B16">
            <w:pPr>
              <w:wordWrap w:val="0"/>
              <w:adjustRightInd w:val="0"/>
              <w:snapToGrid w:val="0"/>
              <w:spacing w:line="400" w:lineRule="exact"/>
              <w:jc w:val="center"/>
              <w:rPr>
                <w:rFonts w:hAnsi="宋体" w:cs="宋体"/>
                <w:snapToGrid w:val="0"/>
                <w:color w:val="auto"/>
                <w:kern w:val="0"/>
                <w:sz w:val="21"/>
                <w:szCs w:val="21"/>
              </w:rPr>
            </w:pPr>
          </w:p>
        </w:tc>
      </w:tr>
      <w:tr w14:paraId="13202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B88EF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7F71F6E1">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4FBD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F65359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4C4C1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F50CFC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DD27660">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67D345E">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9A75AE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F418AD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30798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0A801C1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99F989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6D25D9D">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E5678E">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5A38C86">
            <w:pPr>
              <w:wordWrap w:val="0"/>
              <w:adjustRightInd w:val="0"/>
              <w:snapToGrid w:val="0"/>
              <w:spacing w:line="400" w:lineRule="exact"/>
              <w:jc w:val="center"/>
              <w:rPr>
                <w:rFonts w:hAnsi="宋体" w:cs="宋体"/>
                <w:snapToGrid w:val="0"/>
                <w:color w:val="auto"/>
                <w:kern w:val="0"/>
                <w:sz w:val="21"/>
                <w:szCs w:val="21"/>
              </w:rPr>
            </w:pPr>
          </w:p>
        </w:tc>
      </w:tr>
      <w:tr w14:paraId="6DDED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13F27B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B4BDDE6">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AFF9577">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C70D73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D91971A">
            <w:pPr>
              <w:wordWrap w:val="0"/>
              <w:adjustRightInd w:val="0"/>
              <w:snapToGrid w:val="0"/>
              <w:spacing w:line="400" w:lineRule="exact"/>
              <w:jc w:val="center"/>
              <w:rPr>
                <w:rFonts w:hAnsi="宋体" w:cs="宋体"/>
                <w:snapToGrid w:val="0"/>
                <w:color w:val="auto"/>
                <w:kern w:val="0"/>
                <w:sz w:val="21"/>
                <w:szCs w:val="21"/>
              </w:rPr>
            </w:pPr>
          </w:p>
        </w:tc>
      </w:tr>
      <w:tr w14:paraId="0923D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0BA27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B419415">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27F471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BE5C2B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223A1FA">
            <w:pPr>
              <w:wordWrap w:val="0"/>
              <w:adjustRightInd w:val="0"/>
              <w:snapToGrid w:val="0"/>
              <w:spacing w:line="400" w:lineRule="exact"/>
              <w:jc w:val="center"/>
              <w:rPr>
                <w:rFonts w:hAnsi="宋体" w:cs="宋体"/>
                <w:snapToGrid w:val="0"/>
                <w:color w:val="auto"/>
                <w:kern w:val="0"/>
                <w:sz w:val="21"/>
                <w:szCs w:val="21"/>
              </w:rPr>
            </w:pPr>
          </w:p>
        </w:tc>
      </w:tr>
      <w:tr w14:paraId="4A6F7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618137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B65397C">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77F40A5">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572098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09CC9D">
            <w:pPr>
              <w:wordWrap w:val="0"/>
              <w:adjustRightInd w:val="0"/>
              <w:snapToGrid w:val="0"/>
              <w:spacing w:line="400" w:lineRule="exact"/>
              <w:jc w:val="center"/>
              <w:rPr>
                <w:rFonts w:hAnsi="宋体" w:cs="宋体"/>
                <w:snapToGrid w:val="0"/>
                <w:color w:val="auto"/>
                <w:kern w:val="0"/>
                <w:sz w:val="21"/>
                <w:szCs w:val="21"/>
              </w:rPr>
            </w:pPr>
          </w:p>
        </w:tc>
      </w:tr>
    </w:tbl>
    <w:p w14:paraId="11E4804C">
      <w:pPr>
        <w:adjustRightInd w:val="0"/>
        <w:snapToGrid w:val="0"/>
        <w:spacing w:line="400" w:lineRule="exact"/>
        <w:rPr>
          <w:rFonts w:hAnsi="宋体" w:cs="宋体"/>
          <w:color w:val="auto"/>
        </w:rPr>
      </w:pPr>
    </w:p>
    <w:p w14:paraId="774ED7D8">
      <w:pPr>
        <w:pStyle w:val="74"/>
        <w:wordWrap w:val="0"/>
        <w:adjustRightInd w:val="0"/>
        <w:snapToGrid w:val="0"/>
        <w:spacing w:line="400" w:lineRule="exact"/>
        <w:jc w:val="right"/>
        <w:rPr>
          <w:rFonts w:hAnsi="宋体" w:cs="宋体"/>
          <w:snapToGrid w:val="0"/>
          <w:color w:val="auto"/>
          <w:kern w:val="0"/>
        </w:rPr>
      </w:pPr>
    </w:p>
    <w:p w14:paraId="0F9F630E">
      <w:pPr>
        <w:pStyle w:val="74"/>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6ABA69A5">
      <w:pPr>
        <w:pStyle w:val="74"/>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6A3E0E7F">
      <w:pPr>
        <w:wordWrap w:val="0"/>
        <w:adjustRightInd w:val="0"/>
        <w:snapToGrid w:val="0"/>
        <w:spacing w:line="400" w:lineRule="exact"/>
        <w:ind w:firstLine="570"/>
        <w:rPr>
          <w:rFonts w:hAnsi="宋体" w:cs="宋体"/>
          <w:snapToGrid w:val="0"/>
          <w:color w:val="auto"/>
          <w:kern w:val="0"/>
          <w:szCs w:val="28"/>
        </w:rPr>
      </w:pPr>
    </w:p>
    <w:p w14:paraId="0C0F3BB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13DBCD01">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1CDCC2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6D1E76D2">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4</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月）彩色扫描件。拟派总监理工程师为退休返聘人员无法提供社保证明的，提供退休证和劳动合同彩色扫描件；</w:t>
      </w:r>
    </w:p>
    <w:p w14:paraId="70A35D81">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65ABBC6E">
      <w:pPr>
        <w:pStyle w:val="10"/>
        <w:snapToGrid w:val="0"/>
        <w:spacing w:line="400" w:lineRule="exact"/>
        <w:rPr>
          <w:rFonts w:hAnsi="宋体" w:cs="宋体"/>
          <w:snapToGrid w:val="0"/>
          <w:color w:val="auto"/>
          <w:sz w:val="21"/>
        </w:rPr>
      </w:pPr>
    </w:p>
    <w:p w14:paraId="47E7EBEF">
      <w:pPr>
        <w:adjustRightInd w:val="0"/>
        <w:snapToGrid w:val="0"/>
        <w:spacing w:line="400" w:lineRule="exact"/>
        <w:rPr>
          <w:rFonts w:hAnsi="宋体" w:cs="宋体"/>
          <w:b/>
          <w:bCs/>
          <w:snapToGrid w:val="0"/>
          <w:color w:val="auto"/>
          <w:kern w:val="0"/>
          <w:szCs w:val="24"/>
        </w:rPr>
      </w:pPr>
      <w:bookmarkStart w:id="324" w:name="_Toc19546"/>
      <w:r>
        <w:rPr>
          <w:rFonts w:hint="eastAsia" w:hAnsi="宋体" w:cs="宋体"/>
          <w:b/>
          <w:bCs/>
          <w:snapToGrid w:val="0"/>
          <w:color w:val="auto"/>
          <w:kern w:val="0"/>
          <w:szCs w:val="24"/>
        </w:rPr>
        <w:br w:type="page"/>
      </w:r>
    </w:p>
    <w:p w14:paraId="2E159A59">
      <w:pPr>
        <w:pStyle w:val="149"/>
        <w:keepNext/>
        <w:keepLines/>
        <w:snapToGrid w:val="0"/>
        <w:spacing w:line="400" w:lineRule="exact"/>
        <w:jc w:val="both"/>
        <w:rPr>
          <w:rFonts w:ascii="宋体" w:hAnsi="宋体" w:cs="宋体"/>
          <w:b/>
          <w:bCs/>
          <w:snapToGrid w:val="0"/>
          <w:color w:val="auto"/>
        </w:rPr>
      </w:pPr>
      <w:bookmarkStart w:id="325" w:name="_Toc15898"/>
      <w:r>
        <w:rPr>
          <w:rFonts w:hint="eastAsia" w:ascii="宋体" w:hAnsi="宋体" w:cs="宋体"/>
          <w:b/>
          <w:bCs/>
          <w:snapToGrid w:val="0"/>
          <w:color w:val="auto"/>
        </w:rPr>
        <w:t>格式十</w:t>
      </w:r>
      <w:r>
        <w:rPr>
          <w:rFonts w:hint="eastAsia" w:ascii="宋体" w:hAnsi="宋体" w:cs="宋体"/>
          <w:b/>
          <w:bCs/>
          <w:snapToGrid w:val="0"/>
          <w:color w:val="auto"/>
          <w:lang w:val="en-US" w:eastAsia="zh-CN"/>
        </w:rPr>
        <w:t>三</w:t>
      </w:r>
      <w:r>
        <w:rPr>
          <w:rFonts w:hint="eastAsia" w:ascii="宋体" w:hAnsi="宋体" w:cs="宋体"/>
          <w:b/>
          <w:bCs/>
          <w:snapToGrid w:val="0"/>
          <w:color w:val="auto"/>
        </w:rPr>
        <w:t xml:space="preserve">  其他拟派人员简历表</w:t>
      </w:r>
      <w:bookmarkEnd w:id="324"/>
      <w:bookmarkEnd w:id="325"/>
    </w:p>
    <w:p w14:paraId="3505839F">
      <w:pPr>
        <w:adjustRightInd w:val="0"/>
        <w:snapToGrid w:val="0"/>
        <w:spacing w:line="400" w:lineRule="exact"/>
        <w:jc w:val="center"/>
        <w:rPr>
          <w:rFonts w:hAnsi="宋体" w:cs="宋体"/>
          <w:b/>
          <w:bCs/>
          <w:color w:val="auto"/>
          <w:sz w:val="32"/>
          <w:szCs w:val="22"/>
        </w:rPr>
      </w:pPr>
    </w:p>
    <w:p w14:paraId="137CE000">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4DBE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D398CD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56FB2B2">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1C283DC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119B5CCA">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57484EA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55FEB00">
            <w:pPr>
              <w:wordWrap w:val="0"/>
              <w:adjustRightInd w:val="0"/>
              <w:snapToGrid w:val="0"/>
              <w:spacing w:line="400" w:lineRule="exact"/>
              <w:jc w:val="center"/>
              <w:rPr>
                <w:rFonts w:hAnsi="宋体" w:cs="宋体"/>
                <w:snapToGrid w:val="0"/>
                <w:color w:val="auto"/>
                <w:kern w:val="0"/>
                <w:sz w:val="21"/>
                <w:szCs w:val="21"/>
              </w:rPr>
            </w:pPr>
          </w:p>
        </w:tc>
      </w:tr>
      <w:tr w14:paraId="37655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BAA918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3D79FF5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7948C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17050AC2">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34839E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2F832B71">
            <w:pPr>
              <w:wordWrap w:val="0"/>
              <w:adjustRightInd w:val="0"/>
              <w:snapToGrid w:val="0"/>
              <w:spacing w:line="400" w:lineRule="exact"/>
              <w:jc w:val="center"/>
              <w:rPr>
                <w:rFonts w:hAnsi="宋体" w:cs="宋体"/>
                <w:snapToGrid w:val="0"/>
                <w:color w:val="auto"/>
                <w:kern w:val="0"/>
                <w:sz w:val="21"/>
                <w:szCs w:val="21"/>
              </w:rPr>
            </w:pPr>
          </w:p>
        </w:tc>
      </w:tr>
      <w:tr w14:paraId="4E22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A06CE3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094E45CE">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7841439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E003757">
            <w:pPr>
              <w:wordWrap w:val="0"/>
              <w:adjustRightInd w:val="0"/>
              <w:snapToGrid w:val="0"/>
              <w:spacing w:line="400" w:lineRule="exact"/>
              <w:jc w:val="center"/>
              <w:rPr>
                <w:rFonts w:hAnsi="宋体" w:cs="宋体"/>
                <w:snapToGrid w:val="0"/>
                <w:color w:val="auto"/>
                <w:kern w:val="0"/>
                <w:sz w:val="21"/>
                <w:szCs w:val="21"/>
              </w:rPr>
            </w:pPr>
          </w:p>
        </w:tc>
      </w:tr>
      <w:tr w14:paraId="3A7FE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20E6BA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9052C9B">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30EEDA8C">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585C110D">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6879E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7DC04CE">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7BC3B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2EC5E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DCE23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17521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4BCD4D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127F19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091D5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3B0B4D8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00AB86B">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819FD38">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38FDC9C">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D412F43">
            <w:pPr>
              <w:wordWrap w:val="0"/>
              <w:adjustRightInd w:val="0"/>
              <w:snapToGrid w:val="0"/>
              <w:spacing w:line="400" w:lineRule="exact"/>
              <w:jc w:val="center"/>
              <w:rPr>
                <w:rFonts w:hAnsi="宋体" w:cs="宋体"/>
                <w:snapToGrid w:val="0"/>
                <w:color w:val="auto"/>
                <w:kern w:val="0"/>
                <w:sz w:val="21"/>
                <w:szCs w:val="21"/>
              </w:rPr>
            </w:pPr>
          </w:p>
        </w:tc>
      </w:tr>
      <w:tr w14:paraId="711CA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E1275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A663272">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0D63C93">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5D5A36E">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828716E">
            <w:pPr>
              <w:wordWrap w:val="0"/>
              <w:adjustRightInd w:val="0"/>
              <w:snapToGrid w:val="0"/>
              <w:spacing w:line="400" w:lineRule="exact"/>
              <w:jc w:val="center"/>
              <w:rPr>
                <w:rFonts w:hAnsi="宋体" w:cs="宋体"/>
                <w:snapToGrid w:val="0"/>
                <w:color w:val="auto"/>
                <w:kern w:val="0"/>
                <w:sz w:val="21"/>
                <w:szCs w:val="21"/>
              </w:rPr>
            </w:pPr>
          </w:p>
        </w:tc>
      </w:tr>
      <w:tr w14:paraId="5E299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6F1BA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AD56C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A7E9558">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B4B6115">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B7C3B5B">
            <w:pPr>
              <w:wordWrap w:val="0"/>
              <w:adjustRightInd w:val="0"/>
              <w:snapToGrid w:val="0"/>
              <w:spacing w:line="400" w:lineRule="exact"/>
              <w:jc w:val="center"/>
              <w:rPr>
                <w:rFonts w:hAnsi="宋体" w:cs="宋体"/>
                <w:snapToGrid w:val="0"/>
                <w:color w:val="auto"/>
                <w:kern w:val="0"/>
                <w:sz w:val="21"/>
                <w:szCs w:val="21"/>
              </w:rPr>
            </w:pPr>
          </w:p>
        </w:tc>
      </w:tr>
      <w:tr w14:paraId="3B43D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FAFDCF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D7FD2CC">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495892E">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97692C5">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077388A">
            <w:pPr>
              <w:wordWrap w:val="0"/>
              <w:adjustRightInd w:val="0"/>
              <w:snapToGrid w:val="0"/>
              <w:spacing w:line="400" w:lineRule="exact"/>
              <w:jc w:val="center"/>
              <w:rPr>
                <w:rFonts w:hAnsi="宋体" w:cs="宋体"/>
                <w:snapToGrid w:val="0"/>
                <w:color w:val="auto"/>
                <w:kern w:val="0"/>
                <w:sz w:val="21"/>
                <w:szCs w:val="21"/>
              </w:rPr>
            </w:pPr>
          </w:p>
        </w:tc>
      </w:tr>
    </w:tbl>
    <w:p w14:paraId="279D0B45">
      <w:pPr>
        <w:pStyle w:val="74"/>
        <w:wordWrap w:val="0"/>
        <w:adjustRightInd w:val="0"/>
        <w:snapToGrid w:val="0"/>
        <w:spacing w:line="400" w:lineRule="exact"/>
        <w:rPr>
          <w:rFonts w:hAnsi="宋体" w:cs="宋体"/>
          <w:snapToGrid w:val="0"/>
          <w:color w:val="auto"/>
          <w:kern w:val="0"/>
        </w:rPr>
      </w:pPr>
    </w:p>
    <w:p w14:paraId="683CFBB2">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69497A14">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52DEF8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40B11AED">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0B11E5DD">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lang w:val="en-US" w:eastAsia="zh-CN"/>
        </w:rPr>
        <w:t>其中</w:t>
      </w:r>
      <w:r>
        <w:rPr>
          <w:rFonts w:hint="eastAsia" w:hAnsi="宋体" w:cs="宋体"/>
          <w:snapToGrid w:val="0"/>
          <w:color w:val="auto"/>
          <w:kern w:val="0"/>
          <w:sz w:val="21"/>
          <w:szCs w:val="28"/>
          <w:lang w:eastAsia="zh-CN"/>
        </w:rPr>
        <w:t>注册证书</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0E689476">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4</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7E81C5FC">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661D25F7">
      <w:pPr>
        <w:rPr>
          <w:color w:val="auto"/>
        </w:rPr>
      </w:pPr>
      <w:bookmarkStart w:id="326" w:name="_Toc25312"/>
      <w:bookmarkStart w:id="327" w:name="_Toc593"/>
    </w:p>
    <w:p w14:paraId="59684219">
      <w:pPr>
        <w:rPr>
          <w:color w:val="auto"/>
        </w:rPr>
      </w:pPr>
    </w:p>
    <w:p w14:paraId="2C8EEBD8">
      <w:pPr>
        <w:rPr>
          <w:color w:val="auto"/>
        </w:rPr>
      </w:pPr>
    </w:p>
    <w:p w14:paraId="66B96FF3">
      <w:pPr>
        <w:rPr>
          <w:color w:val="auto"/>
        </w:rPr>
      </w:pPr>
    </w:p>
    <w:p w14:paraId="1712281B">
      <w:pPr>
        <w:bidi w:val="0"/>
        <w:rPr>
          <w:color w:val="auto"/>
        </w:rPr>
      </w:pPr>
    </w:p>
    <w:p w14:paraId="20801F22">
      <w:pPr>
        <w:rPr>
          <w:rFonts w:hint="eastAsia"/>
          <w:b/>
          <w:bCs/>
          <w:color w:val="auto"/>
          <w:lang w:val="en-US" w:eastAsia="zh-CN"/>
        </w:rPr>
      </w:pPr>
      <w:r>
        <w:rPr>
          <w:rFonts w:hint="eastAsia"/>
          <w:b/>
          <w:bCs/>
          <w:color w:val="auto"/>
          <w:lang w:val="en-US" w:eastAsia="zh-CN"/>
        </w:rPr>
        <w:br w:type="page"/>
      </w:r>
    </w:p>
    <w:p w14:paraId="1B82F490">
      <w:pPr>
        <w:pStyle w:val="72"/>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szCs w:val="22"/>
        </w:rPr>
      </w:pPr>
      <w:bookmarkStart w:id="328" w:name="_Toc30408"/>
      <w:bookmarkStart w:id="329" w:name="_Toc14654"/>
      <w:r>
        <w:rPr>
          <w:rFonts w:hint="eastAsia" w:ascii="Times New Roman"/>
          <w:b/>
          <w:snapToGrid w:val="0"/>
          <w:szCs w:val="22"/>
        </w:rPr>
        <w:t>格式十四 监理及相关服务报酬清单</w:t>
      </w:r>
      <w:bookmarkEnd w:id="328"/>
      <w:bookmarkEnd w:id="329"/>
    </w:p>
    <w:p w14:paraId="495F3D78">
      <w:pPr>
        <w:pStyle w:val="73"/>
        <w:widowControl w:val="0"/>
        <w:wordWrap w:val="0"/>
        <w:adjustRightInd w:val="0"/>
        <w:snapToGrid w:val="0"/>
        <w:spacing w:before="260" w:after="260" w:line="440" w:lineRule="exact"/>
        <w:ind w:firstLine="0"/>
        <w:jc w:val="center"/>
        <w:rPr>
          <w:rFonts w:hint="eastAsia" w:ascii="Times New Roman"/>
          <w:b/>
          <w:bCs/>
          <w:snapToGrid w:val="0"/>
          <w:sz w:val="30"/>
        </w:rPr>
      </w:pPr>
      <w:r>
        <w:rPr>
          <w:rFonts w:hint="eastAsia" w:ascii="Times New Roman"/>
          <w:b/>
          <w:bCs/>
          <w:snapToGrid w:val="0"/>
          <w:sz w:val="30"/>
        </w:rPr>
        <w:t>监理及相关服务报酬清单</w:t>
      </w:r>
    </w:p>
    <w:p w14:paraId="0051D198">
      <w:pPr>
        <w:pStyle w:val="73"/>
        <w:widowControl w:val="0"/>
        <w:wordWrap w:val="0"/>
        <w:adjustRightInd w:val="0"/>
        <w:snapToGrid w:val="0"/>
        <w:spacing w:line="440" w:lineRule="exact"/>
        <w:ind w:firstLine="0"/>
        <w:rPr>
          <w:rFonts w:hint="eastAsia" w:ascii="Times New Roman"/>
          <w:snapToGrid w:val="0"/>
          <w:sz w:val="24"/>
        </w:rPr>
      </w:pPr>
      <w:r>
        <w:rPr>
          <w:rFonts w:hint="eastAsia" w:ascii="Times New Roman"/>
          <w:snapToGrid w:val="0"/>
          <w:sz w:val="24"/>
        </w:rPr>
        <w:t>1．监理及相关服务报酬清单说明</w:t>
      </w:r>
    </w:p>
    <w:p w14:paraId="432303CF">
      <w:pPr>
        <w:pStyle w:val="73"/>
        <w:widowControl w:val="0"/>
        <w:wordWrap w:val="0"/>
        <w:adjustRightInd w:val="0"/>
        <w:snapToGrid w:val="0"/>
        <w:spacing w:line="440" w:lineRule="exact"/>
        <w:ind w:firstLine="0"/>
        <w:rPr>
          <w:rFonts w:hint="eastAsia" w:ascii="Times New Roman"/>
          <w:snapToGrid w:val="0"/>
          <w:sz w:val="24"/>
        </w:rPr>
      </w:pPr>
      <w:r>
        <w:rPr>
          <w:rFonts w:hint="eastAsia" w:ascii="Times New Roman"/>
          <w:snapToGrid w:val="0"/>
          <w:sz w:val="24"/>
        </w:rPr>
        <w:t>……</w:t>
      </w:r>
    </w:p>
    <w:p w14:paraId="5CA0B0CD">
      <w:pPr>
        <w:pStyle w:val="73"/>
        <w:widowControl w:val="0"/>
        <w:wordWrap w:val="0"/>
        <w:adjustRightInd w:val="0"/>
        <w:snapToGrid w:val="0"/>
        <w:spacing w:line="440" w:lineRule="exact"/>
        <w:ind w:firstLine="0"/>
        <w:rPr>
          <w:rFonts w:hint="eastAsia" w:ascii="Times New Roman"/>
          <w:snapToGrid w:val="0"/>
          <w:sz w:val="24"/>
        </w:rPr>
      </w:pPr>
      <w:r>
        <w:rPr>
          <w:rFonts w:hint="eastAsia" w:ascii="Times New Roman"/>
          <w:snapToGrid w:val="0"/>
          <w:sz w:val="24"/>
        </w:rPr>
        <w:t>2．监理及相关服务报酬清单</w:t>
      </w:r>
    </w:p>
    <w:p w14:paraId="0B2F137A">
      <w:pPr>
        <w:pStyle w:val="73"/>
        <w:widowControl w:val="0"/>
        <w:wordWrap w:val="0"/>
        <w:adjustRightInd w:val="0"/>
        <w:snapToGrid w:val="0"/>
        <w:spacing w:line="440" w:lineRule="exact"/>
        <w:ind w:firstLine="0"/>
        <w:jc w:val="right"/>
        <w:rPr>
          <w:rFonts w:hint="eastAsia" w:ascii="Times New Roman"/>
          <w:snapToGrid w:val="0"/>
          <w:sz w:val="24"/>
        </w:rPr>
      </w:pPr>
      <w:r>
        <w:rPr>
          <w:rFonts w:hint="eastAsia" w:ascii="Times New Roman"/>
          <w:snapToGrid w:val="0"/>
          <w:sz w:val="24"/>
        </w:rPr>
        <w:t>单位：元</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0ED7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noWrap w:val="0"/>
            <w:vAlign w:val="center"/>
          </w:tcPr>
          <w:p w14:paraId="33EDACA8">
            <w:pPr>
              <w:pStyle w:val="73"/>
              <w:widowControl w:val="0"/>
              <w:wordWrap w:val="0"/>
              <w:adjustRightInd w:val="0"/>
              <w:snapToGrid w:val="0"/>
              <w:spacing w:line="240" w:lineRule="auto"/>
              <w:ind w:firstLine="0"/>
              <w:jc w:val="center"/>
              <w:rPr>
                <w:rFonts w:hint="eastAsia" w:ascii="黑体" w:hAnsi="黑体" w:eastAsia="黑体"/>
                <w:snapToGrid w:val="0"/>
                <w:sz w:val="21"/>
              </w:rPr>
            </w:pPr>
            <w:r>
              <w:rPr>
                <w:rFonts w:hint="eastAsia" w:ascii="黑体" w:hAnsi="黑体" w:eastAsia="黑体"/>
                <w:snapToGrid w:val="0"/>
                <w:sz w:val="21"/>
              </w:rPr>
              <w:t>序号</w:t>
            </w:r>
          </w:p>
        </w:tc>
        <w:tc>
          <w:tcPr>
            <w:tcW w:w="2783" w:type="dxa"/>
            <w:gridSpan w:val="3"/>
            <w:noWrap w:val="0"/>
            <w:vAlign w:val="center"/>
          </w:tcPr>
          <w:p w14:paraId="71F39CEC">
            <w:pPr>
              <w:pStyle w:val="73"/>
              <w:widowControl w:val="0"/>
              <w:wordWrap w:val="0"/>
              <w:adjustRightInd w:val="0"/>
              <w:snapToGrid w:val="0"/>
              <w:spacing w:line="240" w:lineRule="auto"/>
              <w:ind w:firstLine="0"/>
              <w:jc w:val="center"/>
              <w:rPr>
                <w:rFonts w:hint="eastAsia" w:ascii="黑体" w:hAnsi="黑体" w:eastAsia="黑体"/>
                <w:snapToGrid w:val="0"/>
                <w:sz w:val="21"/>
              </w:rPr>
            </w:pPr>
            <w:r>
              <w:rPr>
                <w:rFonts w:hint="eastAsia" w:ascii="黑体" w:hAnsi="黑体" w:eastAsia="黑体"/>
                <w:snapToGrid w:val="0"/>
                <w:sz w:val="21"/>
              </w:rPr>
              <w:t>分项名称</w:t>
            </w:r>
          </w:p>
        </w:tc>
        <w:tc>
          <w:tcPr>
            <w:tcW w:w="2340" w:type="dxa"/>
            <w:noWrap w:val="0"/>
            <w:vAlign w:val="center"/>
          </w:tcPr>
          <w:p w14:paraId="019EB41B">
            <w:pPr>
              <w:pStyle w:val="73"/>
              <w:widowControl w:val="0"/>
              <w:wordWrap w:val="0"/>
              <w:adjustRightInd w:val="0"/>
              <w:snapToGrid w:val="0"/>
              <w:spacing w:line="240" w:lineRule="auto"/>
              <w:ind w:firstLine="0"/>
              <w:jc w:val="center"/>
              <w:rPr>
                <w:rFonts w:hint="eastAsia" w:ascii="黑体" w:hAnsi="黑体" w:eastAsia="黑体"/>
                <w:snapToGrid w:val="0"/>
                <w:sz w:val="21"/>
              </w:rPr>
            </w:pPr>
            <w:r>
              <w:rPr>
                <w:rFonts w:hint="eastAsia" w:ascii="黑体" w:hAnsi="黑体" w:eastAsia="黑体"/>
                <w:snapToGrid w:val="0"/>
                <w:sz w:val="21"/>
              </w:rPr>
              <w:t>计算公式</w:t>
            </w:r>
          </w:p>
        </w:tc>
        <w:tc>
          <w:tcPr>
            <w:tcW w:w="1252" w:type="dxa"/>
            <w:noWrap w:val="0"/>
            <w:vAlign w:val="center"/>
          </w:tcPr>
          <w:p w14:paraId="042341EF">
            <w:pPr>
              <w:pStyle w:val="73"/>
              <w:widowControl w:val="0"/>
              <w:wordWrap w:val="0"/>
              <w:adjustRightInd w:val="0"/>
              <w:snapToGrid w:val="0"/>
              <w:spacing w:line="240" w:lineRule="auto"/>
              <w:ind w:firstLine="0"/>
              <w:jc w:val="center"/>
              <w:rPr>
                <w:rFonts w:hint="eastAsia" w:ascii="黑体" w:hAnsi="黑体" w:eastAsia="黑体"/>
                <w:snapToGrid w:val="0"/>
                <w:sz w:val="21"/>
              </w:rPr>
            </w:pPr>
            <w:r>
              <w:rPr>
                <w:rFonts w:hint="eastAsia" w:ascii="黑体" w:hAnsi="黑体" w:eastAsia="黑体"/>
                <w:snapToGrid w:val="0"/>
                <w:sz w:val="21"/>
              </w:rPr>
              <w:t>金额</w:t>
            </w:r>
          </w:p>
        </w:tc>
        <w:tc>
          <w:tcPr>
            <w:tcW w:w="2328" w:type="dxa"/>
            <w:noWrap w:val="0"/>
            <w:vAlign w:val="center"/>
          </w:tcPr>
          <w:p w14:paraId="7F515FB3">
            <w:pPr>
              <w:pStyle w:val="73"/>
              <w:widowControl w:val="0"/>
              <w:wordWrap w:val="0"/>
              <w:adjustRightInd w:val="0"/>
              <w:snapToGrid w:val="0"/>
              <w:spacing w:line="240" w:lineRule="auto"/>
              <w:ind w:firstLine="0"/>
              <w:jc w:val="center"/>
              <w:rPr>
                <w:rFonts w:hint="eastAsia" w:ascii="黑体" w:hAnsi="黑体" w:eastAsia="黑体"/>
                <w:snapToGrid w:val="0"/>
                <w:sz w:val="21"/>
              </w:rPr>
            </w:pPr>
            <w:r>
              <w:rPr>
                <w:rFonts w:hint="eastAsia" w:ascii="黑体" w:hAnsi="黑体" w:eastAsia="黑体"/>
                <w:snapToGrid w:val="0"/>
                <w:sz w:val="21"/>
              </w:rPr>
              <w:t>备注</w:t>
            </w:r>
          </w:p>
        </w:tc>
      </w:tr>
      <w:tr w14:paraId="4DBB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057F692F">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1</w:t>
            </w:r>
          </w:p>
        </w:tc>
        <w:tc>
          <w:tcPr>
            <w:tcW w:w="480" w:type="dxa"/>
            <w:vMerge w:val="restart"/>
            <w:noWrap w:val="0"/>
            <w:vAlign w:val="center"/>
          </w:tcPr>
          <w:p w14:paraId="1156CAA5">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直接成本</w:t>
            </w:r>
          </w:p>
        </w:tc>
        <w:tc>
          <w:tcPr>
            <w:tcW w:w="503" w:type="dxa"/>
            <w:vMerge w:val="restart"/>
            <w:noWrap w:val="0"/>
            <w:vAlign w:val="center"/>
          </w:tcPr>
          <w:p w14:paraId="3870E024">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人员费用</w:t>
            </w:r>
          </w:p>
        </w:tc>
        <w:tc>
          <w:tcPr>
            <w:tcW w:w="1800" w:type="dxa"/>
            <w:noWrap w:val="0"/>
            <w:vAlign w:val="center"/>
          </w:tcPr>
          <w:p w14:paraId="0C7F5642">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总监理工程师</w:t>
            </w:r>
          </w:p>
        </w:tc>
        <w:tc>
          <w:tcPr>
            <w:tcW w:w="2340" w:type="dxa"/>
            <w:noWrap w:val="0"/>
            <w:vAlign w:val="center"/>
          </w:tcPr>
          <w:p w14:paraId="7BD5AD8C">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506ED639">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vMerge w:val="restart"/>
            <w:noWrap w:val="0"/>
            <w:vAlign w:val="center"/>
          </w:tcPr>
          <w:p w14:paraId="27364256">
            <w:pPr>
              <w:pStyle w:val="73"/>
              <w:widowControl w:val="0"/>
              <w:wordWrap w:val="0"/>
              <w:adjustRightInd w:val="0"/>
              <w:snapToGrid w:val="0"/>
              <w:spacing w:line="240" w:lineRule="auto"/>
              <w:ind w:firstLine="0"/>
              <w:jc w:val="both"/>
              <w:rPr>
                <w:rFonts w:hint="eastAsia" w:ascii="Times New Roman"/>
                <w:snapToGrid w:val="0"/>
                <w:sz w:val="21"/>
              </w:rPr>
            </w:pPr>
            <w:r>
              <w:rPr>
                <w:rFonts w:hint="eastAsia" w:ascii="Times New Roman"/>
                <w:snapToGrid w:val="0"/>
                <w:sz w:val="21"/>
              </w:rPr>
              <w:t>含监理、相关服务人员的工资以及一切津贴、补贴、奖金等。</w:t>
            </w:r>
          </w:p>
        </w:tc>
      </w:tr>
      <w:tr w14:paraId="01A6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75DDC474">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143D4A82">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1DC25700">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7C242538">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专业监理工程师</w:t>
            </w:r>
          </w:p>
        </w:tc>
        <w:tc>
          <w:tcPr>
            <w:tcW w:w="2340" w:type="dxa"/>
            <w:noWrap w:val="0"/>
            <w:vAlign w:val="center"/>
          </w:tcPr>
          <w:p w14:paraId="56F0CC6E">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33E6E38E">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vMerge w:val="continue"/>
            <w:noWrap w:val="0"/>
            <w:vAlign w:val="center"/>
          </w:tcPr>
          <w:p w14:paraId="0811CC55">
            <w:pPr>
              <w:pStyle w:val="73"/>
              <w:widowControl w:val="0"/>
              <w:wordWrap w:val="0"/>
              <w:adjustRightInd w:val="0"/>
              <w:snapToGrid w:val="0"/>
              <w:spacing w:line="240" w:lineRule="auto"/>
              <w:ind w:firstLine="0"/>
              <w:jc w:val="both"/>
              <w:rPr>
                <w:rFonts w:hint="eastAsia" w:ascii="Times New Roman"/>
                <w:snapToGrid w:val="0"/>
                <w:sz w:val="21"/>
              </w:rPr>
            </w:pPr>
          </w:p>
        </w:tc>
      </w:tr>
      <w:tr w14:paraId="7FAE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AB840FC">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60641F39">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2515F88A">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233A59B1">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监理员</w:t>
            </w:r>
          </w:p>
        </w:tc>
        <w:tc>
          <w:tcPr>
            <w:tcW w:w="2340" w:type="dxa"/>
            <w:noWrap w:val="0"/>
            <w:vAlign w:val="center"/>
          </w:tcPr>
          <w:p w14:paraId="194044B9">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465F19AE">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vMerge w:val="continue"/>
            <w:noWrap w:val="0"/>
            <w:vAlign w:val="center"/>
          </w:tcPr>
          <w:p w14:paraId="20371315">
            <w:pPr>
              <w:pStyle w:val="73"/>
              <w:widowControl w:val="0"/>
              <w:wordWrap w:val="0"/>
              <w:adjustRightInd w:val="0"/>
              <w:snapToGrid w:val="0"/>
              <w:spacing w:line="240" w:lineRule="auto"/>
              <w:ind w:firstLine="0"/>
              <w:jc w:val="both"/>
              <w:rPr>
                <w:rFonts w:hint="eastAsia" w:ascii="Times New Roman"/>
                <w:snapToGrid w:val="0"/>
                <w:sz w:val="21"/>
              </w:rPr>
            </w:pPr>
          </w:p>
        </w:tc>
      </w:tr>
      <w:tr w14:paraId="3240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17D5DF7D">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5FA38074">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7C62F8E4">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28CACF60">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w:t>
            </w:r>
          </w:p>
        </w:tc>
        <w:tc>
          <w:tcPr>
            <w:tcW w:w="2340" w:type="dxa"/>
            <w:noWrap w:val="0"/>
            <w:vAlign w:val="center"/>
          </w:tcPr>
          <w:p w14:paraId="056E9F0F">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5CB806C5">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vMerge w:val="continue"/>
            <w:noWrap w:val="0"/>
            <w:vAlign w:val="center"/>
          </w:tcPr>
          <w:p w14:paraId="08590C9D">
            <w:pPr>
              <w:pStyle w:val="73"/>
              <w:widowControl w:val="0"/>
              <w:wordWrap w:val="0"/>
              <w:adjustRightInd w:val="0"/>
              <w:snapToGrid w:val="0"/>
              <w:spacing w:line="240" w:lineRule="auto"/>
              <w:ind w:firstLine="0"/>
              <w:jc w:val="both"/>
              <w:rPr>
                <w:rFonts w:hint="eastAsia" w:ascii="Times New Roman"/>
                <w:snapToGrid w:val="0"/>
                <w:sz w:val="21"/>
              </w:rPr>
            </w:pPr>
          </w:p>
        </w:tc>
      </w:tr>
      <w:tr w14:paraId="67A0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noWrap w:val="0"/>
            <w:vAlign w:val="center"/>
          </w:tcPr>
          <w:p w14:paraId="3FB311F0">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4E66EF7C">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restart"/>
            <w:noWrap w:val="0"/>
            <w:vAlign w:val="center"/>
          </w:tcPr>
          <w:p w14:paraId="60BE99B0">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专项费用</w:t>
            </w:r>
          </w:p>
        </w:tc>
        <w:tc>
          <w:tcPr>
            <w:tcW w:w="1800" w:type="dxa"/>
            <w:noWrap w:val="0"/>
            <w:vAlign w:val="center"/>
          </w:tcPr>
          <w:p w14:paraId="668D321B">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现场办公费</w:t>
            </w:r>
          </w:p>
        </w:tc>
        <w:tc>
          <w:tcPr>
            <w:tcW w:w="2340" w:type="dxa"/>
            <w:noWrap w:val="0"/>
            <w:vAlign w:val="center"/>
          </w:tcPr>
          <w:p w14:paraId="049CDE3B">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5B02403F">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0A0F1687">
            <w:pPr>
              <w:pStyle w:val="73"/>
              <w:widowControl w:val="0"/>
              <w:wordWrap w:val="0"/>
              <w:adjustRightInd w:val="0"/>
              <w:snapToGrid w:val="0"/>
              <w:spacing w:line="240" w:lineRule="auto"/>
              <w:ind w:firstLine="0"/>
              <w:jc w:val="both"/>
              <w:rPr>
                <w:rFonts w:hint="eastAsia" w:ascii="Times New Roman"/>
                <w:snapToGrid w:val="0"/>
                <w:sz w:val="21"/>
              </w:rPr>
            </w:pPr>
            <w:r>
              <w:rPr>
                <w:rFonts w:hint="eastAsia" w:ascii="Times New Roman"/>
                <w:snapToGrid w:val="0"/>
                <w:sz w:val="21"/>
              </w:rPr>
              <w:t>含现场办公所需各种办公用品摊销折旧费用。</w:t>
            </w:r>
          </w:p>
        </w:tc>
      </w:tr>
      <w:tr w14:paraId="5820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4E80FA3B">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6E6F5455">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047C248C">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49FDA874">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交通差旅住宿费</w:t>
            </w:r>
          </w:p>
        </w:tc>
        <w:tc>
          <w:tcPr>
            <w:tcW w:w="2340" w:type="dxa"/>
            <w:noWrap w:val="0"/>
            <w:vAlign w:val="center"/>
          </w:tcPr>
          <w:p w14:paraId="2EB8DCEC">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6C64F385">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069B2B8C">
            <w:pPr>
              <w:pStyle w:val="73"/>
              <w:widowControl w:val="0"/>
              <w:wordWrap w:val="0"/>
              <w:adjustRightInd w:val="0"/>
              <w:snapToGrid w:val="0"/>
              <w:spacing w:line="240" w:lineRule="auto"/>
              <w:ind w:firstLine="0"/>
              <w:jc w:val="both"/>
              <w:rPr>
                <w:rFonts w:hint="eastAsia" w:ascii="Times New Roman"/>
                <w:snapToGrid w:val="0"/>
                <w:sz w:val="21"/>
              </w:rPr>
            </w:pPr>
          </w:p>
        </w:tc>
      </w:tr>
      <w:tr w14:paraId="0F21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noWrap w:val="0"/>
            <w:vAlign w:val="center"/>
          </w:tcPr>
          <w:p w14:paraId="16F45CAA">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0B006E7E">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731C97A6">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5D239F51">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其他费用</w:t>
            </w:r>
          </w:p>
        </w:tc>
        <w:tc>
          <w:tcPr>
            <w:tcW w:w="2340" w:type="dxa"/>
            <w:noWrap w:val="0"/>
            <w:vAlign w:val="center"/>
          </w:tcPr>
          <w:p w14:paraId="4BB11B8A">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7CBD7B23">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5B707215">
            <w:pPr>
              <w:pStyle w:val="73"/>
              <w:widowControl w:val="0"/>
              <w:wordWrap w:val="0"/>
              <w:adjustRightInd w:val="0"/>
              <w:snapToGrid w:val="0"/>
              <w:spacing w:line="240" w:lineRule="auto"/>
              <w:ind w:firstLine="0"/>
              <w:jc w:val="both"/>
              <w:rPr>
                <w:rFonts w:hint="eastAsia" w:ascii="Times New Roman"/>
                <w:snapToGrid w:val="0"/>
                <w:sz w:val="21"/>
              </w:rPr>
            </w:pPr>
            <w:r>
              <w:rPr>
                <w:rFonts w:hint="eastAsia" w:ascii="Times New Roman"/>
                <w:snapToGrid w:val="0"/>
                <w:sz w:val="21"/>
              </w:rPr>
              <w:t>含加班费等各种可预见和不可预见费用。</w:t>
            </w:r>
          </w:p>
        </w:tc>
      </w:tr>
      <w:tr w14:paraId="05F3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51B8A5CB">
            <w:pPr>
              <w:pStyle w:val="73"/>
              <w:widowControl w:val="0"/>
              <w:wordWrap w:val="0"/>
              <w:adjustRightInd w:val="0"/>
              <w:snapToGrid w:val="0"/>
              <w:spacing w:line="240" w:lineRule="auto"/>
              <w:ind w:firstLine="0"/>
              <w:jc w:val="center"/>
              <w:rPr>
                <w:rFonts w:hint="eastAsia" w:ascii="Times New Roman"/>
                <w:snapToGrid w:val="0"/>
                <w:sz w:val="21"/>
              </w:rPr>
            </w:pPr>
          </w:p>
        </w:tc>
        <w:tc>
          <w:tcPr>
            <w:tcW w:w="480" w:type="dxa"/>
            <w:vMerge w:val="continue"/>
            <w:noWrap w:val="0"/>
            <w:vAlign w:val="center"/>
          </w:tcPr>
          <w:p w14:paraId="1B5AF108">
            <w:pPr>
              <w:pStyle w:val="73"/>
              <w:widowControl w:val="0"/>
              <w:wordWrap w:val="0"/>
              <w:adjustRightInd w:val="0"/>
              <w:snapToGrid w:val="0"/>
              <w:spacing w:line="240" w:lineRule="auto"/>
              <w:ind w:firstLine="0"/>
              <w:jc w:val="center"/>
              <w:rPr>
                <w:rFonts w:hint="eastAsia" w:ascii="Times New Roman"/>
                <w:snapToGrid w:val="0"/>
                <w:sz w:val="21"/>
              </w:rPr>
            </w:pPr>
          </w:p>
        </w:tc>
        <w:tc>
          <w:tcPr>
            <w:tcW w:w="503" w:type="dxa"/>
            <w:vMerge w:val="continue"/>
            <w:noWrap w:val="0"/>
            <w:vAlign w:val="center"/>
          </w:tcPr>
          <w:p w14:paraId="5B15F6EC">
            <w:pPr>
              <w:pStyle w:val="73"/>
              <w:widowControl w:val="0"/>
              <w:wordWrap w:val="0"/>
              <w:adjustRightInd w:val="0"/>
              <w:snapToGrid w:val="0"/>
              <w:spacing w:line="240" w:lineRule="auto"/>
              <w:ind w:firstLine="0"/>
              <w:jc w:val="center"/>
              <w:rPr>
                <w:rFonts w:hint="eastAsia" w:ascii="Times New Roman"/>
                <w:snapToGrid w:val="0"/>
                <w:sz w:val="21"/>
              </w:rPr>
            </w:pPr>
          </w:p>
        </w:tc>
        <w:tc>
          <w:tcPr>
            <w:tcW w:w="1800" w:type="dxa"/>
            <w:noWrap w:val="0"/>
            <w:vAlign w:val="center"/>
          </w:tcPr>
          <w:p w14:paraId="7B045CEB">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w:t>
            </w:r>
          </w:p>
        </w:tc>
        <w:tc>
          <w:tcPr>
            <w:tcW w:w="2340" w:type="dxa"/>
            <w:noWrap w:val="0"/>
            <w:vAlign w:val="center"/>
          </w:tcPr>
          <w:p w14:paraId="3404C606">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51FDA81E">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0CE07E55">
            <w:pPr>
              <w:pStyle w:val="73"/>
              <w:widowControl w:val="0"/>
              <w:wordWrap w:val="0"/>
              <w:adjustRightInd w:val="0"/>
              <w:snapToGrid w:val="0"/>
              <w:spacing w:line="240" w:lineRule="auto"/>
              <w:ind w:firstLine="0"/>
              <w:jc w:val="both"/>
              <w:rPr>
                <w:rFonts w:hint="eastAsia" w:ascii="Times New Roman"/>
                <w:snapToGrid w:val="0"/>
                <w:sz w:val="21"/>
              </w:rPr>
            </w:pPr>
          </w:p>
        </w:tc>
      </w:tr>
      <w:tr w14:paraId="177B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0562D039">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2</w:t>
            </w:r>
          </w:p>
        </w:tc>
        <w:tc>
          <w:tcPr>
            <w:tcW w:w="2783" w:type="dxa"/>
            <w:gridSpan w:val="3"/>
            <w:noWrap w:val="0"/>
            <w:vAlign w:val="center"/>
          </w:tcPr>
          <w:p w14:paraId="3AD1107F">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企业管理费</w:t>
            </w:r>
          </w:p>
        </w:tc>
        <w:tc>
          <w:tcPr>
            <w:tcW w:w="2340" w:type="dxa"/>
            <w:noWrap w:val="0"/>
            <w:vAlign w:val="center"/>
          </w:tcPr>
          <w:p w14:paraId="2C2BB251">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24F569F6">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2C9D5267">
            <w:pPr>
              <w:pStyle w:val="73"/>
              <w:widowControl w:val="0"/>
              <w:wordWrap w:val="0"/>
              <w:adjustRightInd w:val="0"/>
              <w:snapToGrid w:val="0"/>
              <w:spacing w:line="240" w:lineRule="auto"/>
              <w:ind w:firstLine="0"/>
              <w:jc w:val="both"/>
              <w:rPr>
                <w:rFonts w:hint="eastAsia" w:ascii="Times New Roman"/>
                <w:snapToGrid w:val="0"/>
                <w:sz w:val="21"/>
              </w:rPr>
            </w:pPr>
          </w:p>
        </w:tc>
      </w:tr>
      <w:tr w14:paraId="743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3269290B">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3</w:t>
            </w:r>
          </w:p>
        </w:tc>
        <w:tc>
          <w:tcPr>
            <w:tcW w:w="2783" w:type="dxa"/>
            <w:gridSpan w:val="3"/>
            <w:noWrap w:val="0"/>
            <w:vAlign w:val="center"/>
          </w:tcPr>
          <w:p w14:paraId="47A72076">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利润</w:t>
            </w:r>
          </w:p>
        </w:tc>
        <w:tc>
          <w:tcPr>
            <w:tcW w:w="2340" w:type="dxa"/>
            <w:noWrap w:val="0"/>
            <w:vAlign w:val="center"/>
          </w:tcPr>
          <w:p w14:paraId="3D592E2B">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3A8F5836">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22F6532D">
            <w:pPr>
              <w:pStyle w:val="73"/>
              <w:widowControl w:val="0"/>
              <w:wordWrap w:val="0"/>
              <w:adjustRightInd w:val="0"/>
              <w:snapToGrid w:val="0"/>
              <w:spacing w:line="240" w:lineRule="auto"/>
              <w:ind w:firstLine="0"/>
              <w:jc w:val="both"/>
              <w:rPr>
                <w:rFonts w:hint="eastAsia" w:ascii="Times New Roman"/>
                <w:snapToGrid w:val="0"/>
                <w:sz w:val="21"/>
              </w:rPr>
            </w:pPr>
          </w:p>
        </w:tc>
      </w:tr>
      <w:tr w14:paraId="3CF4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1C1B1650">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4</w:t>
            </w:r>
          </w:p>
        </w:tc>
        <w:tc>
          <w:tcPr>
            <w:tcW w:w="480" w:type="dxa"/>
            <w:vMerge w:val="restart"/>
            <w:noWrap w:val="0"/>
            <w:vAlign w:val="center"/>
          </w:tcPr>
          <w:p w14:paraId="38CE6AC4">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税金</w:t>
            </w:r>
          </w:p>
        </w:tc>
        <w:tc>
          <w:tcPr>
            <w:tcW w:w="2303" w:type="dxa"/>
            <w:gridSpan w:val="2"/>
            <w:noWrap w:val="0"/>
            <w:vAlign w:val="center"/>
          </w:tcPr>
          <w:p w14:paraId="0867D72C">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增值税</w:t>
            </w:r>
          </w:p>
        </w:tc>
        <w:tc>
          <w:tcPr>
            <w:tcW w:w="2340" w:type="dxa"/>
            <w:noWrap w:val="0"/>
            <w:vAlign w:val="center"/>
          </w:tcPr>
          <w:p w14:paraId="76D681F2">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66198E64">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7E918E20">
            <w:pPr>
              <w:pStyle w:val="73"/>
              <w:widowControl w:val="0"/>
              <w:wordWrap w:val="0"/>
              <w:adjustRightInd w:val="0"/>
              <w:snapToGrid w:val="0"/>
              <w:spacing w:line="240" w:lineRule="auto"/>
              <w:ind w:firstLine="0"/>
              <w:jc w:val="both"/>
              <w:rPr>
                <w:rFonts w:hint="eastAsia" w:ascii="Times New Roman"/>
                <w:snapToGrid w:val="0"/>
                <w:sz w:val="21"/>
              </w:rPr>
            </w:pPr>
          </w:p>
        </w:tc>
      </w:tr>
      <w:tr w14:paraId="5A33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1F668B4A">
            <w:pPr>
              <w:pStyle w:val="73"/>
              <w:widowControl w:val="0"/>
              <w:wordWrap w:val="0"/>
              <w:adjustRightInd w:val="0"/>
              <w:snapToGrid w:val="0"/>
              <w:spacing w:line="240" w:lineRule="auto"/>
              <w:ind w:firstLine="0"/>
              <w:jc w:val="center"/>
              <w:rPr>
                <w:sz w:val="21"/>
              </w:rPr>
            </w:pPr>
          </w:p>
        </w:tc>
        <w:tc>
          <w:tcPr>
            <w:tcW w:w="480" w:type="dxa"/>
            <w:vMerge w:val="continue"/>
            <w:noWrap w:val="0"/>
            <w:vAlign w:val="center"/>
          </w:tcPr>
          <w:p w14:paraId="5C757E51">
            <w:pPr>
              <w:pStyle w:val="73"/>
              <w:widowControl w:val="0"/>
              <w:wordWrap w:val="0"/>
              <w:adjustRightInd w:val="0"/>
              <w:snapToGrid w:val="0"/>
              <w:spacing w:line="240" w:lineRule="auto"/>
              <w:ind w:firstLine="0"/>
              <w:jc w:val="center"/>
              <w:rPr>
                <w:sz w:val="21"/>
              </w:rPr>
            </w:pPr>
          </w:p>
        </w:tc>
        <w:tc>
          <w:tcPr>
            <w:tcW w:w="2303" w:type="dxa"/>
            <w:gridSpan w:val="2"/>
            <w:noWrap w:val="0"/>
            <w:vAlign w:val="center"/>
          </w:tcPr>
          <w:p w14:paraId="21FB6B31">
            <w:pPr>
              <w:pStyle w:val="73"/>
              <w:widowControl w:val="0"/>
              <w:wordWrap w:val="0"/>
              <w:adjustRightInd w:val="0"/>
              <w:snapToGrid w:val="0"/>
              <w:spacing w:line="240" w:lineRule="auto"/>
              <w:ind w:firstLine="0"/>
              <w:jc w:val="center"/>
              <w:rPr>
                <w:rFonts w:hint="eastAsia"/>
                <w:sz w:val="21"/>
              </w:rPr>
            </w:pPr>
            <w:r>
              <w:rPr>
                <w:rFonts w:hint="eastAsia"/>
                <w:sz w:val="21"/>
              </w:rPr>
              <w:t>所得税</w:t>
            </w:r>
          </w:p>
        </w:tc>
        <w:tc>
          <w:tcPr>
            <w:tcW w:w="2340" w:type="dxa"/>
            <w:noWrap w:val="0"/>
            <w:vAlign w:val="center"/>
          </w:tcPr>
          <w:p w14:paraId="27CDC7B5">
            <w:pPr>
              <w:pStyle w:val="73"/>
              <w:widowControl w:val="0"/>
              <w:wordWrap w:val="0"/>
              <w:adjustRightInd w:val="0"/>
              <w:snapToGrid w:val="0"/>
              <w:spacing w:line="240" w:lineRule="auto"/>
              <w:ind w:firstLine="0"/>
              <w:jc w:val="center"/>
              <w:rPr>
                <w:sz w:val="21"/>
              </w:rPr>
            </w:pPr>
          </w:p>
        </w:tc>
        <w:tc>
          <w:tcPr>
            <w:tcW w:w="1252" w:type="dxa"/>
            <w:noWrap w:val="0"/>
            <w:vAlign w:val="center"/>
          </w:tcPr>
          <w:p w14:paraId="6D00BC20">
            <w:pPr>
              <w:pStyle w:val="73"/>
              <w:widowControl w:val="0"/>
              <w:wordWrap w:val="0"/>
              <w:adjustRightInd w:val="0"/>
              <w:snapToGrid w:val="0"/>
              <w:spacing w:line="240" w:lineRule="auto"/>
              <w:ind w:firstLine="0"/>
              <w:jc w:val="center"/>
              <w:rPr>
                <w:sz w:val="21"/>
              </w:rPr>
            </w:pPr>
          </w:p>
        </w:tc>
        <w:tc>
          <w:tcPr>
            <w:tcW w:w="2328" w:type="dxa"/>
            <w:noWrap w:val="0"/>
            <w:vAlign w:val="center"/>
          </w:tcPr>
          <w:p w14:paraId="706CF231">
            <w:pPr>
              <w:pStyle w:val="73"/>
              <w:widowControl w:val="0"/>
              <w:wordWrap w:val="0"/>
              <w:adjustRightInd w:val="0"/>
              <w:snapToGrid w:val="0"/>
              <w:spacing w:line="240" w:lineRule="auto"/>
              <w:ind w:firstLine="0"/>
              <w:jc w:val="both"/>
              <w:rPr>
                <w:sz w:val="21"/>
              </w:rPr>
            </w:pPr>
          </w:p>
        </w:tc>
      </w:tr>
      <w:tr w14:paraId="6992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77717DEA">
            <w:pPr>
              <w:pStyle w:val="73"/>
              <w:widowControl w:val="0"/>
              <w:wordWrap w:val="0"/>
              <w:adjustRightInd w:val="0"/>
              <w:snapToGrid w:val="0"/>
              <w:spacing w:line="240" w:lineRule="auto"/>
              <w:ind w:firstLine="0"/>
              <w:jc w:val="center"/>
              <w:rPr>
                <w:sz w:val="21"/>
              </w:rPr>
            </w:pPr>
          </w:p>
        </w:tc>
        <w:tc>
          <w:tcPr>
            <w:tcW w:w="480" w:type="dxa"/>
            <w:vMerge w:val="continue"/>
            <w:noWrap w:val="0"/>
            <w:vAlign w:val="center"/>
          </w:tcPr>
          <w:p w14:paraId="0C663BF8">
            <w:pPr>
              <w:pStyle w:val="73"/>
              <w:widowControl w:val="0"/>
              <w:wordWrap w:val="0"/>
              <w:adjustRightInd w:val="0"/>
              <w:snapToGrid w:val="0"/>
              <w:spacing w:line="240" w:lineRule="auto"/>
              <w:ind w:firstLine="0"/>
              <w:jc w:val="center"/>
              <w:rPr>
                <w:sz w:val="21"/>
              </w:rPr>
            </w:pPr>
          </w:p>
        </w:tc>
        <w:tc>
          <w:tcPr>
            <w:tcW w:w="2303" w:type="dxa"/>
            <w:gridSpan w:val="2"/>
            <w:noWrap w:val="0"/>
            <w:vAlign w:val="center"/>
          </w:tcPr>
          <w:p w14:paraId="02FDD0DE">
            <w:pPr>
              <w:pStyle w:val="73"/>
              <w:widowControl w:val="0"/>
              <w:wordWrap w:val="0"/>
              <w:adjustRightInd w:val="0"/>
              <w:snapToGrid w:val="0"/>
              <w:spacing w:line="240" w:lineRule="auto"/>
              <w:ind w:firstLine="0"/>
              <w:jc w:val="center"/>
              <w:rPr>
                <w:rFonts w:hint="eastAsia"/>
                <w:sz w:val="21"/>
              </w:rPr>
            </w:pPr>
            <w:r>
              <w:rPr>
                <w:rFonts w:hint="eastAsia"/>
                <w:sz w:val="21"/>
              </w:rPr>
              <w:t>其他附加税</w:t>
            </w:r>
          </w:p>
        </w:tc>
        <w:tc>
          <w:tcPr>
            <w:tcW w:w="2340" w:type="dxa"/>
            <w:noWrap w:val="0"/>
            <w:vAlign w:val="center"/>
          </w:tcPr>
          <w:p w14:paraId="36C3F79D">
            <w:pPr>
              <w:pStyle w:val="73"/>
              <w:widowControl w:val="0"/>
              <w:wordWrap w:val="0"/>
              <w:adjustRightInd w:val="0"/>
              <w:snapToGrid w:val="0"/>
              <w:spacing w:line="240" w:lineRule="auto"/>
              <w:ind w:firstLine="0"/>
              <w:jc w:val="center"/>
              <w:rPr>
                <w:sz w:val="21"/>
              </w:rPr>
            </w:pPr>
          </w:p>
        </w:tc>
        <w:tc>
          <w:tcPr>
            <w:tcW w:w="1252" w:type="dxa"/>
            <w:noWrap w:val="0"/>
            <w:vAlign w:val="center"/>
          </w:tcPr>
          <w:p w14:paraId="511EE818">
            <w:pPr>
              <w:pStyle w:val="73"/>
              <w:widowControl w:val="0"/>
              <w:wordWrap w:val="0"/>
              <w:adjustRightInd w:val="0"/>
              <w:snapToGrid w:val="0"/>
              <w:spacing w:line="240" w:lineRule="auto"/>
              <w:ind w:firstLine="0"/>
              <w:jc w:val="center"/>
              <w:rPr>
                <w:sz w:val="21"/>
              </w:rPr>
            </w:pPr>
          </w:p>
        </w:tc>
        <w:tc>
          <w:tcPr>
            <w:tcW w:w="2328" w:type="dxa"/>
            <w:noWrap w:val="0"/>
            <w:vAlign w:val="center"/>
          </w:tcPr>
          <w:p w14:paraId="5C2B20E6">
            <w:pPr>
              <w:pStyle w:val="73"/>
              <w:widowControl w:val="0"/>
              <w:wordWrap w:val="0"/>
              <w:adjustRightInd w:val="0"/>
              <w:snapToGrid w:val="0"/>
              <w:spacing w:line="240" w:lineRule="auto"/>
              <w:ind w:firstLine="0"/>
              <w:jc w:val="both"/>
              <w:rPr>
                <w:sz w:val="21"/>
              </w:rPr>
            </w:pPr>
          </w:p>
        </w:tc>
      </w:tr>
      <w:tr w14:paraId="60DD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18E723CF">
            <w:pPr>
              <w:pStyle w:val="73"/>
              <w:widowControl w:val="0"/>
              <w:wordWrap w:val="0"/>
              <w:adjustRightInd w:val="0"/>
              <w:snapToGrid w:val="0"/>
              <w:spacing w:line="240" w:lineRule="auto"/>
              <w:ind w:firstLine="0"/>
              <w:jc w:val="center"/>
              <w:rPr>
                <w:sz w:val="21"/>
              </w:rPr>
            </w:pPr>
          </w:p>
        </w:tc>
        <w:tc>
          <w:tcPr>
            <w:tcW w:w="480" w:type="dxa"/>
            <w:vMerge w:val="continue"/>
            <w:noWrap w:val="0"/>
            <w:vAlign w:val="center"/>
          </w:tcPr>
          <w:p w14:paraId="4945209B">
            <w:pPr>
              <w:pStyle w:val="73"/>
              <w:widowControl w:val="0"/>
              <w:wordWrap w:val="0"/>
              <w:adjustRightInd w:val="0"/>
              <w:snapToGrid w:val="0"/>
              <w:spacing w:line="240" w:lineRule="auto"/>
              <w:ind w:firstLine="0"/>
              <w:jc w:val="center"/>
              <w:rPr>
                <w:sz w:val="21"/>
              </w:rPr>
            </w:pPr>
          </w:p>
        </w:tc>
        <w:tc>
          <w:tcPr>
            <w:tcW w:w="2303" w:type="dxa"/>
            <w:gridSpan w:val="2"/>
            <w:noWrap w:val="0"/>
            <w:vAlign w:val="center"/>
          </w:tcPr>
          <w:p w14:paraId="43352C30">
            <w:pPr>
              <w:pStyle w:val="73"/>
              <w:widowControl w:val="0"/>
              <w:wordWrap w:val="0"/>
              <w:adjustRightInd w:val="0"/>
              <w:snapToGrid w:val="0"/>
              <w:spacing w:line="240" w:lineRule="auto"/>
              <w:ind w:firstLine="0"/>
              <w:jc w:val="center"/>
              <w:rPr>
                <w:rFonts w:hint="eastAsia"/>
                <w:sz w:val="21"/>
              </w:rPr>
            </w:pPr>
            <w:r>
              <w:rPr>
                <w:rFonts w:hint="eastAsia" w:ascii="Times New Roman"/>
                <w:snapToGrid w:val="0"/>
                <w:sz w:val="21"/>
              </w:rPr>
              <w:t>……</w:t>
            </w:r>
          </w:p>
        </w:tc>
        <w:tc>
          <w:tcPr>
            <w:tcW w:w="2340" w:type="dxa"/>
            <w:noWrap w:val="0"/>
            <w:vAlign w:val="center"/>
          </w:tcPr>
          <w:p w14:paraId="3E6E41BD">
            <w:pPr>
              <w:pStyle w:val="73"/>
              <w:widowControl w:val="0"/>
              <w:wordWrap w:val="0"/>
              <w:adjustRightInd w:val="0"/>
              <w:snapToGrid w:val="0"/>
              <w:spacing w:line="240" w:lineRule="auto"/>
              <w:ind w:firstLine="0"/>
              <w:jc w:val="center"/>
              <w:rPr>
                <w:sz w:val="21"/>
              </w:rPr>
            </w:pPr>
          </w:p>
        </w:tc>
        <w:tc>
          <w:tcPr>
            <w:tcW w:w="1252" w:type="dxa"/>
            <w:noWrap w:val="0"/>
            <w:vAlign w:val="center"/>
          </w:tcPr>
          <w:p w14:paraId="1917B59E">
            <w:pPr>
              <w:pStyle w:val="73"/>
              <w:widowControl w:val="0"/>
              <w:wordWrap w:val="0"/>
              <w:adjustRightInd w:val="0"/>
              <w:snapToGrid w:val="0"/>
              <w:spacing w:line="240" w:lineRule="auto"/>
              <w:ind w:firstLine="0"/>
              <w:jc w:val="center"/>
              <w:rPr>
                <w:sz w:val="21"/>
              </w:rPr>
            </w:pPr>
          </w:p>
        </w:tc>
        <w:tc>
          <w:tcPr>
            <w:tcW w:w="2328" w:type="dxa"/>
            <w:noWrap w:val="0"/>
            <w:vAlign w:val="center"/>
          </w:tcPr>
          <w:p w14:paraId="12F19531">
            <w:pPr>
              <w:pStyle w:val="73"/>
              <w:widowControl w:val="0"/>
              <w:wordWrap w:val="0"/>
              <w:adjustRightInd w:val="0"/>
              <w:snapToGrid w:val="0"/>
              <w:spacing w:line="240" w:lineRule="auto"/>
              <w:ind w:firstLine="0"/>
              <w:jc w:val="both"/>
              <w:rPr>
                <w:sz w:val="21"/>
              </w:rPr>
            </w:pPr>
          </w:p>
        </w:tc>
      </w:tr>
      <w:tr w14:paraId="73E8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6D891142">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w:t>
            </w:r>
          </w:p>
        </w:tc>
        <w:tc>
          <w:tcPr>
            <w:tcW w:w="2783" w:type="dxa"/>
            <w:gridSpan w:val="3"/>
            <w:noWrap w:val="0"/>
            <w:vAlign w:val="center"/>
          </w:tcPr>
          <w:p w14:paraId="4429C387">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w:t>
            </w:r>
          </w:p>
        </w:tc>
        <w:tc>
          <w:tcPr>
            <w:tcW w:w="2340" w:type="dxa"/>
            <w:noWrap w:val="0"/>
            <w:vAlign w:val="center"/>
          </w:tcPr>
          <w:p w14:paraId="14FD9136">
            <w:pPr>
              <w:pStyle w:val="73"/>
              <w:widowControl w:val="0"/>
              <w:wordWrap w:val="0"/>
              <w:adjustRightInd w:val="0"/>
              <w:snapToGrid w:val="0"/>
              <w:spacing w:line="240" w:lineRule="auto"/>
              <w:ind w:firstLine="0"/>
              <w:jc w:val="center"/>
              <w:rPr>
                <w:rFonts w:hint="eastAsia" w:ascii="Times New Roman"/>
                <w:snapToGrid w:val="0"/>
                <w:sz w:val="21"/>
              </w:rPr>
            </w:pPr>
          </w:p>
        </w:tc>
        <w:tc>
          <w:tcPr>
            <w:tcW w:w="1252" w:type="dxa"/>
            <w:noWrap w:val="0"/>
            <w:vAlign w:val="center"/>
          </w:tcPr>
          <w:p w14:paraId="5937746B">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250140BD">
            <w:pPr>
              <w:pStyle w:val="73"/>
              <w:widowControl w:val="0"/>
              <w:wordWrap w:val="0"/>
              <w:adjustRightInd w:val="0"/>
              <w:snapToGrid w:val="0"/>
              <w:spacing w:line="240" w:lineRule="auto"/>
              <w:ind w:firstLine="0"/>
              <w:jc w:val="both"/>
              <w:rPr>
                <w:rFonts w:hint="eastAsia" w:ascii="Times New Roman"/>
                <w:snapToGrid w:val="0"/>
                <w:sz w:val="21"/>
              </w:rPr>
            </w:pPr>
          </w:p>
        </w:tc>
      </w:tr>
      <w:tr w14:paraId="10D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noWrap w:val="0"/>
            <w:vAlign w:val="center"/>
          </w:tcPr>
          <w:p w14:paraId="51A70AEF">
            <w:pPr>
              <w:pStyle w:val="73"/>
              <w:widowControl w:val="0"/>
              <w:wordWrap w:val="0"/>
              <w:adjustRightInd w:val="0"/>
              <w:snapToGrid w:val="0"/>
              <w:spacing w:line="240" w:lineRule="auto"/>
              <w:ind w:firstLine="0"/>
              <w:jc w:val="center"/>
              <w:rPr>
                <w:rFonts w:hint="eastAsia" w:ascii="Times New Roman"/>
                <w:snapToGrid w:val="0"/>
                <w:sz w:val="21"/>
              </w:rPr>
            </w:pPr>
            <w:r>
              <w:rPr>
                <w:rFonts w:hint="eastAsia" w:ascii="Times New Roman"/>
                <w:snapToGrid w:val="0"/>
                <w:sz w:val="21"/>
              </w:rPr>
              <w:t>合计报价</w:t>
            </w:r>
          </w:p>
        </w:tc>
        <w:tc>
          <w:tcPr>
            <w:tcW w:w="1252" w:type="dxa"/>
            <w:noWrap w:val="0"/>
            <w:vAlign w:val="center"/>
          </w:tcPr>
          <w:p w14:paraId="0A668AAB">
            <w:pPr>
              <w:pStyle w:val="73"/>
              <w:widowControl w:val="0"/>
              <w:wordWrap w:val="0"/>
              <w:adjustRightInd w:val="0"/>
              <w:snapToGrid w:val="0"/>
              <w:spacing w:line="240" w:lineRule="auto"/>
              <w:ind w:firstLine="0"/>
              <w:jc w:val="center"/>
              <w:rPr>
                <w:rFonts w:hint="eastAsia" w:ascii="Times New Roman"/>
                <w:snapToGrid w:val="0"/>
                <w:sz w:val="21"/>
              </w:rPr>
            </w:pPr>
          </w:p>
        </w:tc>
        <w:tc>
          <w:tcPr>
            <w:tcW w:w="2328" w:type="dxa"/>
            <w:noWrap w:val="0"/>
            <w:vAlign w:val="center"/>
          </w:tcPr>
          <w:p w14:paraId="39F5EEF3">
            <w:pPr>
              <w:pStyle w:val="73"/>
              <w:widowControl w:val="0"/>
              <w:wordWrap w:val="0"/>
              <w:adjustRightInd w:val="0"/>
              <w:snapToGrid w:val="0"/>
              <w:spacing w:line="240" w:lineRule="auto"/>
              <w:ind w:firstLine="0"/>
              <w:jc w:val="both"/>
              <w:rPr>
                <w:rFonts w:hint="eastAsia" w:ascii="Times New Roman"/>
                <w:snapToGrid w:val="0"/>
                <w:sz w:val="21"/>
              </w:rPr>
            </w:pPr>
          </w:p>
        </w:tc>
      </w:tr>
    </w:tbl>
    <w:p w14:paraId="43813296">
      <w:pPr>
        <w:pStyle w:val="4"/>
        <w:bidi w:val="0"/>
        <w:rPr>
          <w:rFonts w:hint="eastAsia" w:ascii="Times New Roman"/>
          <w:snapToGrid w:val="0"/>
          <w:sz w:val="21"/>
        </w:rPr>
      </w:pPr>
      <w:bookmarkStart w:id="330" w:name="_Toc17176"/>
      <w:r>
        <w:rPr>
          <w:rFonts w:hint="eastAsia" w:ascii="Times New Roman"/>
          <w:snapToGrid w:val="0"/>
          <w:sz w:val="21"/>
        </w:rPr>
        <w:t>说明：表中“分项名称”栏目中的内容仅供参考，投标人可结合企业实际情况以及招标文件要求自行填写。</w:t>
      </w:r>
      <w:bookmarkEnd w:id="330"/>
    </w:p>
    <w:p w14:paraId="08ABDDC7">
      <w:pPr>
        <w:rPr>
          <w:rFonts w:hint="eastAsia" w:ascii="Times New Roman"/>
          <w:snapToGrid w:val="0"/>
          <w:sz w:val="21"/>
        </w:rPr>
      </w:pPr>
      <w:r>
        <w:rPr>
          <w:rFonts w:hint="eastAsia" w:ascii="Times New Roman"/>
          <w:snapToGrid w:val="0"/>
          <w:sz w:val="21"/>
        </w:rPr>
        <w:br w:type="page"/>
      </w:r>
    </w:p>
    <w:p w14:paraId="56F6EB47">
      <w:pPr>
        <w:pStyle w:val="4"/>
        <w:bidi w:val="0"/>
        <w:rPr>
          <w:rFonts w:hint="default"/>
          <w:b/>
          <w:bCs/>
          <w:color w:val="auto"/>
          <w:lang w:val="en-US" w:eastAsia="zh-CN"/>
        </w:rPr>
      </w:pPr>
      <w:bookmarkStart w:id="331" w:name="_Toc13355"/>
      <w:r>
        <w:rPr>
          <w:rFonts w:hint="eastAsia"/>
          <w:b/>
          <w:bCs/>
          <w:color w:val="auto"/>
          <w:lang w:val="en-US" w:eastAsia="zh-CN"/>
        </w:rPr>
        <w:t>格式十五 原件一览表</w:t>
      </w:r>
      <w:bookmarkEnd w:id="331"/>
    </w:p>
    <w:tbl>
      <w:tblPr>
        <w:tblStyle w:val="32"/>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31B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37D566">
            <w:pPr>
              <w:jc w:val="center"/>
              <w:rPr>
                <w:rFonts w:hAnsi="宋体" w:cs="宋体"/>
                <w:color w:val="auto"/>
              </w:rPr>
            </w:pPr>
            <w:r>
              <w:rPr>
                <w:rFonts w:hAnsi="宋体" w:cs="宋体"/>
                <w:b/>
                <w:color w:val="auto"/>
              </w:rPr>
              <w:t>原件一览表</w:t>
            </w:r>
          </w:p>
        </w:tc>
      </w:tr>
      <w:tr w14:paraId="06B1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1FF131B">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89C1173">
            <w:pPr>
              <w:jc w:val="center"/>
              <w:rPr>
                <w:rFonts w:hAnsi="宋体" w:cs="宋体"/>
                <w:color w:val="auto"/>
                <w:sz w:val="24"/>
                <w:szCs w:val="24"/>
              </w:rPr>
            </w:pPr>
            <w:r>
              <w:rPr>
                <w:rFonts w:hAnsi="宋体" w:cs="宋体"/>
                <w:color w:val="auto"/>
                <w:sz w:val="24"/>
                <w:szCs w:val="24"/>
              </w:rPr>
              <w:t xml:space="preserve"> </w:t>
            </w:r>
          </w:p>
        </w:tc>
      </w:tr>
      <w:tr w14:paraId="383C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4FE70B27">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468C6871">
            <w:pPr>
              <w:jc w:val="center"/>
              <w:rPr>
                <w:rFonts w:hAnsi="宋体" w:cs="宋体"/>
                <w:color w:val="auto"/>
                <w:sz w:val="24"/>
                <w:szCs w:val="24"/>
              </w:rPr>
            </w:pPr>
            <w:r>
              <w:rPr>
                <w:rFonts w:hAnsi="宋体" w:cs="宋体"/>
                <w:color w:val="auto"/>
                <w:sz w:val="24"/>
                <w:szCs w:val="24"/>
              </w:rPr>
              <w:t>　</w:t>
            </w:r>
          </w:p>
        </w:tc>
      </w:tr>
      <w:tr w14:paraId="798E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14D215AC">
            <w:pPr>
              <w:jc w:val="center"/>
              <w:rPr>
                <w:rFonts w:hint="eastAsia" w:hAnsi="宋体" w:cs="宋体"/>
                <w:color w:val="auto"/>
                <w:sz w:val="24"/>
                <w:szCs w:val="24"/>
              </w:rPr>
            </w:pPr>
            <w:r>
              <w:rPr>
                <w:rFonts w:hAnsi="宋体" w:cs="宋体"/>
                <w:color w:val="auto"/>
                <w:sz w:val="24"/>
                <w:szCs w:val="24"/>
              </w:rPr>
              <w:t>投标人法定代表人或其</w:t>
            </w:r>
          </w:p>
          <w:p w14:paraId="789033E9">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2287F0B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513088E7">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7BB13656">
            <w:pPr>
              <w:jc w:val="center"/>
              <w:rPr>
                <w:rFonts w:hAnsi="宋体" w:cs="宋体"/>
                <w:color w:val="auto"/>
                <w:sz w:val="24"/>
                <w:szCs w:val="24"/>
              </w:rPr>
            </w:pPr>
            <w:r>
              <w:rPr>
                <w:rFonts w:hAnsi="宋体" w:cs="宋体"/>
                <w:color w:val="auto"/>
                <w:sz w:val="24"/>
                <w:szCs w:val="24"/>
              </w:rPr>
              <w:t>　</w:t>
            </w:r>
          </w:p>
        </w:tc>
      </w:tr>
      <w:tr w14:paraId="49F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2B79B74F">
            <w:pPr>
              <w:jc w:val="center"/>
              <w:rPr>
                <w:rFonts w:hAnsi="宋体" w:cs="宋体"/>
                <w:color w:val="auto"/>
                <w:sz w:val="24"/>
                <w:szCs w:val="24"/>
              </w:rPr>
            </w:pPr>
            <w:r>
              <w:rPr>
                <w:rFonts w:hAnsi="宋体" w:cs="宋体"/>
                <w:color w:val="auto"/>
                <w:sz w:val="24"/>
                <w:szCs w:val="24"/>
              </w:rPr>
              <w:t>递交的证明材料原件如下：</w:t>
            </w:r>
          </w:p>
        </w:tc>
      </w:tr>
      <w:tr w14:paraId="4856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014A791">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07F0F39F">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64C1E073">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7F9657CF">
            <w:pPr>
              <w:jc w:val="center"/>
              <w:rPr>
                <w:rFonts w:hAnsi="宋体" w:cs="宋体"/>
                <w:color w:val="auto"/>
                <w:sz w:val="24"/>
                <w:szCs w:val="24"/>
              </w:rPr>
            </w:pPr>
            <w:r>
              <w:rPr>
                <w:rFonts w:hAnsi="宋体" w:cs="宋体"/>
                <w:color w:val="auto"/>
                <w:sz w:val="24"/>
                <w:szCs w:val="24"/>
              </w:rPr>
              <w:t>数量</w:t>
            </w:r>
          </w:p>
        </w:tc>
      </w:tr>
      <w:tr w14:paraId="04A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439DA32">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CF4D5D4">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6BD853B">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7010F2A0">
            <w:pPr>
              <w:jc w:val="center"/>
              <w:rPr>
                <w:rFonts w:hAnsi="宋体" w:cs="宋体"/>
                <w:color w:val="auto"/>
                <w:sz w:val="24"/>
                <w:szCs w:val="24"/>
              </w:rPr>
            </w:pPr>
            <w:r>
              <w:rPr>
                <w:rFonts w:hAnsi="宋体" w:cs="宋体"/>
                <w:color w:val="auto"/>
                <w:sz w:val="24"/>
                <w:szCs w:val="24"/>
              </w:rPr>
              <w:t>　</w:t>
            </w:r>
          </w:p>
        </w:tc>
      </w:tr>
      <w:tr w14:paraId="1AA5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2782F082">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3624AB2">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74E65A8D">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2C9EC5B6">
            <w:pPr>
              <w:jc w:val="center"/>
              <w:rPr>
                <w:rFonts w:hAnsi="宋体" w:cs="宋体"/>
                <w:color w:val="auto"/>
                <w:sz w:val="24"/>
                <w:szCs w:val="24"/>
              </w:rPr>
            </w:pPr>
          </w:p>
        </w:tc>
      </w:tr>
      <w:tr w14:paraId="0E70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425C0673">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613D7633">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1788B6">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2A9DB6D2">
            <w:pPr>
              <w:jc w:val="center"/>
              <w:rPr>
                <w:rFonts w:hAnsi="宋体" w:cs="宋体"/>
                <w:color w:val="auto"/>
                <w:sz w:val="24"/>
                <w:szCs w:val="24"/>
              </w:rPr>
            </w:pPr>
          </w:p>
        </w:tc>
      </w:tr>
      <w:tr w14:paraId="239B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746CD1E5">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7A61D401">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B8ECF3F">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3FAA12">
            <w:pPr>
              <w:jc w:val="center"/>
              <w:rPr>
                <w:rFonts w:hAnsi="宋体" w:cs="宋体"/>
                <w:color w:val="auto"/>
                <w:sz w:val="24"/>
                <w:szCs w:val="24"/>
              </w:rPr>
            </w:pPr>
            <w:r>
              <w:rPr>
                <w:rFonts w:hAnsi="宋体" w:cs="宋体"/>
                <w:color w:val="auto"/>
                <w:sz w:val="24"/>
                <w:szCs w:val="24"/>
              </w:rPr>
              <w:t>　</w:t>
            </w:r>
          </w:p>
        </w:tc>
      </w:tr>
      <w:tr w14:paraId="40E0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3EE2E81B">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5639C508">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602F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55D6D9AD">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519AB69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24B63FB6">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01176AE3">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2F37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21DBDE4C">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50DD6ACE">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A3D4BF">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D3FBA4A">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6F958748">
      <w:pPr>
        <w:bidi w:val="0"/>
        <w:rPr>
          <w:color w:val="auto"/>
        </w:rPr>
      </w:pPr>
    </w:p>
    <w:p w14:paraId="0A6D7CF3">
      <w:pPr>
        <w:rPr>
          <w:color w:val="auto"/>
        </w:rPr>
      </w:pPr>
    </w:p>
    <w:p w14:paraId="45F23844">
      <w:pPr>
        <w:bidi w:val="0"/>
        <w:rPr>
          <w:color w:val="auto"/>
        </w:rPr>
      </w:pPr>
    </w:p>
    <w:p w14:paraId="0AE59ADE">
      <w:pPr>
        <w:bidi w:val="0"/>
        <w:rPr>
          <w:color w:val="auto"/>
        </w:rPr>
      </w:pPr>
    </w:p>
    <w:p w14:paraId="43655017">
      <w:pPr>
        <w:pStyle w:val="4"/>
        <w:bidi w:val="0"/>
        <w:rPr>
          <w:rFonts w:hint="default" w:ascii="宋体" w:hAnsi="Times New Roman" w:eastAsia="宋体" w:cs="Times New Roman"/>
          <w:b/>
          <w:bCs/>
          <w:color w:val="auto"/>
          <w:lang w:val="en-US" w:eastAsia="zh-CN"/>
        </w:rPr>
      </w:pPr>
      <w:bookmarkStart w:id="332" w:name="_Toc20950"/>
      <w:bookmarkStart w:id="333" w:name="_Toc29633"/>
      <w:bookmarkStart w:id="334" w:name="_Toc26582"/>
      <w:r>
        <w:rPr>
          <w:rFonts w:hint="eastAsia" w:ascii="宋体" w:hAnsi="Times New Roman" w:eastAsia="宋体" w:cs="Times New Roman"/>
          <w:b/>
          <w:bCs/>
          <w:color w:val="auto"/>
          <w:lang w:val="en-US" w:eastAsia="zh-CN"/>
        </w:rPr>
        <w:t>格式十</w:t>
      </w:r>
      <w:r>
        <w:rPr>
          <w:rFonts w:hint="eastAsia" w:cs="Times New Roman"/>
          <w:b/>
          <w:bCs/>
          <w:color w:val="auto"/>
          <w:lang w:val="en-US" w:eastAsia="zh-CN"/>
        </w:rPr>
        <w:t>六</w:t>
      </w:r>
      <w:r>
        <w:rPr>
          <w:rFonts w:hint="eastAsia" w:ascii="宋体" w:hAnsi="Times New Roman" w:eastAsia="宋体" w:cs="Times New Roman"/>
          <w:b/>
          <w:bCs/>
          <w:color w:val="auto"/>
          <w:lang w:val="en-US" w:eastAsia="zh-CN"/>
        </w:rPr>
        <w:t xml:space="preserve"> 定标因素评审资料</w:t>
      </w:r>
      <w:bookmarkEnd w:id="332"/>
      <w:bookmarkEnd w:id="333"/>
      <w:bookmarkEnd w:id="334"/>
    </w:p>
    <w:p w14:paraId="3D04BA1B">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40BC2325">
      <w:pPr>
        <w:jc w:val="left"/>
        <w:rPr>
          <w:rFonts w:hint="eastAsia" w:ascii="宋体" w:hAnsi="宋体" w:eastAsia="宋体" w:cs="宋体"/>
          <w:color w:val="auto"/>
          <w:sz w:val="24"/>
          <w:highlight w:val="none"/>
          <w:lang w:eastAsia="zh-CN"/>
        </w:rPr>
      </w:pPr>
    </w:p>
    <w:p w14:paraId="0F56A1FA">
      <w:pPr>
        <w:bidi w:val="0"/>
        <w:ind w:firstLine="560" w:firstLineChars="200"/>
        <w:rPr>
          <w:rFonts w:hint="eastAsia"/>
          <w:color w:val="auto"/>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01715F1B">
      <w:pPr>
        <w:bidi w:val="0"/>
        <w:rPr>
          <w:color w:val="auto"/>
        </w:rPr>
      </w:pPr>
    </w:p>
    <w:p w14:paraId="13F66C96">
      <w:pPr>
        <w:bidi w:val="0"/>
        <w:rPr>
          <w:color w:val="auto"/>
        </w:rPr>
      </w:pPr>
    </w:p>
    <w:p w14:paraId="73F153AE">
      <w:pPr>
        <w:bidi w:val="0"/>
        <w:rPr>
          <w:color w:val="auto"/>
        </w:rPr>
      </w:pPr>
    </w:p>
    <w:p w14:paraId="590BDF38">
      <w:pPr>
        <w:bidi w:val="0"/>
        <w:rPr>
          <w:color w:val="auto"/>
        </w:rPr>
      </w:pPr>
    </w:p>
    <w:p w14:paraId="4118FBDA">
      <w:pPr>
        <w:bidi w:val="0"/>
        <w:rPr>
          <w:color w:val="auto"/>
        </w:rPr>
      </w:pPr>
    </w:p>
    <w:p w14:paraId="581C1F61">
      <w:pPr>
        <w:bidi w:val="0"/>
        <w:rPr>
          <w:color w:val="auto"/>
        </w:rPr>
      </w:pPr>
    </w:p>
    <w:p w14:paraId="77B273FC">
      <w:pPr>
        <w:bidi w:val="0"/>
        <w:rPr>
          <w:color w:val="auto"/>
        </w:rPr>
      </w:pPr>
    </w:p>
    <w:p w14:paraId="11FE5D6C">
      <w:pPr>
        <w:bidi w:val="0"/>
        <w:rPr>
          <w:color w:val="auto"/>
        </w:rPr>
      </w:pPr>
    </w:p>
    <w:p w14:paraId="17E72967">
      <w:pPr>
        <w:bidi w:val="0"/>
        <w:rPr>
          <w:color w:val="auto"/>
        </w:rPr>
      </w:pPr>
    </w:p>
    <w:p w14:paraId="5219DCDB">
      <w:pPr>
        <w:bidi w:val="0"/>
        <w:rPr>
          <w:color w:val="auto"/>
        </w:rPr>
      </w:pPr>
    </w:p>
    <w:p w14:paraId="2F9DF837">
      <w:pPr>
        <w:bidi w:val="0"/>
        <w:rPr>
          <w:color w:val="auto"/>
        </w:rPr>
      </w:pPr>
    </w:p>
    <w:p w14:paraId="4ABBF566">
      <w:pPr>
        <w:bidi w:val="0"/>
        <w:rPr>
          <w:color w:val="auto"/>
        </w:rPr>
      </w:pPr>
    </w:p>
    <w:p w14:paraId="6ADFE87B">
      <w:pPr>
        <w:bidi w:val="0"/>
        <w:rPr>
          <w:color w:val="auto"/>
        </w:rPr>
      </w:pPr>
    </w:p>
    <w:p w14:paraId="179E4737">
      <w:pPr>
        <w:bidi w:val="0"/>
        <w:rPr>
          <w:color w:val="auto"/>
        </w:rPr>
      </w:pPr>
    </w:p>
    <w:p w14:paraId="5752C8B5">
      <w:pPr>
        <w:bidi w:val="0"/>
        <w:rPr>
          <w:color w:val="auto"/>
        </w:rPr>
      </w:pPr>
    </w:p>
    <w:p w14:paraId="2E5EE810">
      <w:pPr>
        <w:bidi w:val="0"/>
        <w:rPr>
          <w:color w:val="auto"/>
        </w:rPr>
      </w:pPr>
    </w:p>
    <w:p w14:paraId="4F748119">
      <w:pPr>
        <w:bidi w:val="0"/>
        <w:rPr>
          <w:color w:val="auto"/>
        </w:rPr>
      </w:pPr>
    </w:p>
    <w:p w14:paraId="42D7406F">
      <w:pPr>
        <w:bidi w:val="0"/>
        <w:rPr>
          <w:color w:val="auto"/>
        </w:rPr>
      </w:pPr>
    </w:p>
    <w:p w14:paraId="32342A18">
      <w:pPr>
        <w:bidi w:val="0"/>
        <w:rPr>
          <w:color w:val="auto"/>
        </w:rPr>
      </w:pPr>
    </w:p>
    <w:p w14:paraId="4EC404BA">
      <w:pPr>
        <w:bidi w:val="0"/>
        <w:rPr>
          <w:color w:val="auto"/>
        </w:rPr>
      </w:pPr>
    </w:p>
    <w:p w14:paraId="5BD0C84E">
      <w:pPr>
        <w:bidi w:val="0"/>
        <w:rPr>
          <w:color w:val="auto"/>
        </w:rPr>
      </w:pPr>
    </w:p>
    <w:p w14:paraId="704C5A3F">
      <w:pPr>
        <w:bidi w:val="0"/>
        <w:rPr>
          <w:color w:val="auto"/>
        </w:rPr>
      </w:pPr>
    </w:p>
    <w:p w14:paraId="7EC631FA">
      <w:pPr>
        <w:bidi w:val="0"/>
        <w:rPr>
          <w:color w:val="auto"/>
        </w:rPr>
      </w:pPr>
    </w:p>
    <w:p w14:paraId="6C7E801A">
      <w:pPr>
        <w:bidi w:val="0"/>
        <w:rPr>
          <w:color w:val="auto"/>
        </w:rPr>
      </w:pPr>
    </w:p>
    <w:p w14:paraId="3ACEC05B">
      <w:pPr>
        <w:bidi w:val="0"/>
        <w:rPr>
          <w:color w:val="auto"/>
        </w:rPr>
      </w:pPr>
    </w:p>
    <w:bookmarkEnd w:id="326"/>
    <w:bookmarkEnd w:id="327"/>
    <w:p w14:paraId="79491A79">
      <w:pPr>
        <w:pStyle w:val="150"/>
        <w:keepNext/>
        <w:keepLines/>
        <w:snapToGrid w:val="0"/>
        <w:spacing w:line="400" w:lineRule="exact"/>
        <w:jc w:val="center"/>
        <w:rPr>
          <w:rFonts w:ascii="宋体" w:hAnsi="宋体" w:cs="宋体"/>
          <w:b/>
          <w:color w:val="auto"/>
          <w:kern w:val="44"/>
          <w:sz w:val="32"/>
          <w:szCs w:val="22"/>
        </w:rPr>
      </w:pPr>
      <w:bookmarkStart w:id="335" w:name="_Toc132687128"/>
      <w:bookmarkStart w:id="336" w:name="_Toc133160683"/>
      <w:bookmarkStart w:id="337" w:name="_Toc128"/>
      <w:bookmarkStart w:id="338" w:name="_Toc142468134"/>
      <w:bookmarkStart w:id="339" w:name="_Toc137444778"/>
      <w:bookmarkStart w:id="340" w:name="_Toc3174"/>
      <w:bookmarkStart w:id="341" w:name="_Toc13722"/>
      <w:bookmarkStart w:id="342" w:name="_Toc133815902"/>
      <w:bookmarkStart w:id="343" w:name="_Toc78794873"/>
      <w:r>
        <w:rPr>
          <w:rFonts w:hint="eastAsia" w:ascii="宋体" w:hAnsi="宋体" w:cs="宋体"/>
          <w:b/>
          <w:color w:val="auto"/>
          <w:kern w:val="44"/>
          <w:sz w:val="32"/>
          <w:szCs w:val="22"/>
        </w:rPr>
        <w:t>第六章 建设工程监理合同</w:t>
      </w:r>
      <w:bookmarkEnd w:id="335"/>
      <w:bookmarkEnd w:id="336"/>
      <w:bookmarkEnd w:id="337"/>
      <w:bookmarkEnd w:id="338"/>
      <w:bookmarkEnd w:id="339"/>
      <w:bookmarkEnd w:id="340"/>
      <w:bookmarkEnd w:id="341"/>
    </w:p>
    <w:p w14:paraId="57F1799D">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2"/>
      <w:bookmarkEnd w:id="343"/>
      <w:r>
        <w:rPr>
          <w:rFonts w:hint="eastAsia" w:hAnsi="宋体" w:cs="宋体"/>
          <w:snapToGrid w:val="0"/>
          <w:color w:val="auto"/>
          <w:kern w:val="0"/>
        </w:rPr>
        <w:t>按照《建设工程监理合同（示范文本）》（GF—2012—0202）执行。</w:t>
      </w:r>
    </w:p>
    <w:p w14:paraId="189A14BC">
      <w:pPr>
        <w:pStyle w:val="10"/>
        <w:snapToGrid w:val="0"/>
        <w:spacing w:line="400" w:lineRule="exact"/>
        <w:rPr>
          <w:rFonts w:hAnsi="宋体" w:cs="宋体"/>
          <w:snapToGrid w:val="0"/>
          <w:color w:val="auto"/>
        </w:rPr>
      </w:pPr>
    </w:p>
    <w:p w14:paraId="7669C930">
      <w:pPr>
        <w:pStyle w:val="73"/>
        <w:widowControl w:val="0"/>
        <w:wordWrap w:val="0"/>
        <w:adjustRightInd w:val="0"/>
        <w:snapToGrid w:val="0"/>
        <w:spacing w:line="400" w:lineRule="exact"/>
        <w:ind w:firstLine="0"/>
        <w:rPr>
          <w:rFonts w:hAnsi="宋体" w:cs="宋体"/>
          <w:snapToGrid w:val="0"/>
          <w:color w:val="auto"/>
          <w:sz w:val="21"/>
        </w:rPr>
      </w:pPr>
    </w:p>
    <w:sectPr>
      <w:footerReference r:id="rId8"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2367">
    <w:pPr>
      <w:pStyle w:val="110"/>
      <w:pBdr>
        <w:between w:val="none" w:color="auto" w:sz="0" w:space="0"/>
      </w:pBdr>
      <w:tabs>
        <w:tab w:val="left" w:pos="4803"/>
        <w:tab w:val="clear" w:pos="4153"/>
      </w:tabs>
      <w:rPr>
        <w:rFonts w:hint="eastAsia"/>
      </w:rPr>
    </w:pPr>
    <w:r>
      <w:rPr>
        <w:rFonts w:hint="eastAsia"/>
      </w:rPr>
      <w:tab/>
    </w:r>
  </w:p>
  <w:p w14:paraId="0A768B1F">
    <w:pPr>
      <w:pStyle w:val="110"/>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64F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58C4">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D34D">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67D34D">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21CA">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E5B6B">
                          <w:pPr>
                            <w:pStyle w:val="20"/>
                          </w:pPr>
                          <w:r>
                            <w:t xml:space="preserve">— </w:t>
                          </w:r>
                          <w:r>
                            <w:fldChar w:fldCharType="begin"/>
                          </w:r>
                          <w:r>
                            <w:instrText xml:space="preserve"> PAGE  \* MERGEFORMAT </w:instrText>
                          </w:r>
                          <w:r>
                            <w:fldChar w:fldCharType="separate"/>
                          </w:r>
                          <w:r>
                            <w:t>73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8E5B6B">
                    <w:pPr>
                      <w:pStyle w:val="20"/>
                    </w:pPr>
                    <w:r>
                      <w:t xml:space="preserve">— </w:t>
                    </w:r>
                    <w:r>
                      <w:fldChar w:fldCharType="begin"/>
                    </w:r>
                    <w:r>
                      <w:instrText xml:space="preserve"> PAGE  \* MERGEFORMAT </w:instrText>
                    </w:r>
                    <w:r>
                      <w:fldChar w:fldCharType="separate"/>
                    </w:r>
                    <w:r>
                      <w:t>73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1067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F654CB"/>
    <w:rsid w:val="07F90245"/>
    <w:rsid w:val="08077FE9"/>
    <w:rsid w:val="08432B8E"/>
    <w:rsid w:val="085D1A1C"/>
    <w:rsid w:val="086557B5"/>
    <w:rsid w:val="0872069D"/>
    <w:rsid w:val="08767FD2"/>
    <w:rsid w:val="087D7F38"/>
    <w:rsid w:val="0930374A"/>
    <w:rsid w:val="09702125"/>
    <w:rsid w:val="09B41737"/>
    <w:rsid w:val="09CA2D09"/>
    <w:rsid w:val="09E65669"/>
    <w:rsid w:val="09EA5159"/>
    <w:rsid w:val="09F5235C"/>
    <w:rsid w:val="0A0E69FD"/>
    <w:rsid w:val="0A3E54A5"/>
    <w:rsid w:val="0A570314"/>
    <w:rsid w:val="0A6523F4"/>
    <w:rsid w:val="0A685FB5"/>
    <w:rsid w:val="0A740EC6"/>
    <w:rsid w:val="0A9F6084"/>
    <w:rsid w:val="0B4006EB"/>
    <w:rsid w:val="0B583C59"/>
    <w:rsid w:val="0B6C7DF0"/>
    <w:rsid w:val="0B914627"/>
    <w:rsid w:val="0B9B6EF0"/>
    <w:rsid w:val="0B9E10B5"/>
    <w:rsid w:val="0B9E1CB0"/>
    <w:rsid w:val="0BBC2A29"/>
    <w:rsid w:val="0BC47C2C"/>
    <w:rsid w:val="0C0D7AE6"/>
    <w:rsid w:val="0CA02447"/>
    <w:rsid w:val="0CA20070"/>
    <w:rsid w:val="0CAA4063"/>
    <w:rsid w:val="0CC7733C"/>
    <w:rsid w:val="0CC80FED"/>
    <w:rsid w:val="0CD32A34"/>
    <w:rsid w:val="0CF12128"/>
    <w:rsid w:val="0D140105"/>
    <w:rsid w:val="0D2B0D04"/>
    <w:rsid w:val="0D364445"/>
    <w:rsid w:val="0D7E1192"/>
    <w:rsid w:val="0DB82B2F"/>
    <w:rsid w:val="0E0322E5"/>
    <w:rsid w:val="0E650489"/>
    <w:rsid w:val="0E8273DD"/>
    <w:rsid w:val="0E954BA0"/>
    <w:rsid w:val="0EC544EB"/>
    <w:rsid w:val="0EC55BB6"/>
    <w:rsid w:val="0F177F3C"/>
    <w:rsid w:val="0F1E7653"/>
    <w:rsid w:val="0F287BA3"/>
    <w:rsid w:val="0F3925E0"/>
    <w:rsid w:val="0F3B1552"/>
    <w:rsid w:val="0F823F1F"/>
    <w:rsid w:val="0FA1224B"/>
    <w:rsid w:val="0FAB1B4B"/>
    <w:rsid w:val="0FC147F0"/>
    <w:rsid w:val="0FC83017"/>
    <w:rsid w:val="0FDE143F"/>
    <w:rsid w:val="0FED49BA"/>
    <w:rsid w:val="106141B0"/>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7C2803"/>
    <w:rsid w:val="127E10FD"/>
    <w:rsid w:val="12851648"/>
    <w:rsid w:val="128819B3"/>
    <w:rsid w:val="12884038"/>
    <w:rsid w:val="12C13398"/>
    <w:rsid w:val="12CF75E2"/>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A11363"/>
    <w:rsid w:val="14AD3C82"/>
    <w:rsid w:val="14D507B4"/>
    <w:rsid w:val="14E82BDD"/>
    <w:rsid w:val="14FA0051"/>
    <w:rsid w:val="1530421B"/>
    <w:rsid w:val="15335E3C"/>
    <w:rsid w:val="154E749E"/>
    <w:rsid w:val="15585425"/>
    <w:rsid w:val="15632821"/>
    <w:rsid w:val="156E0438"/>
    <w:rsid w:val="159710CE"/>
    <w:rsid w:val="15E311C9"/>
    <w:rsid w:val="15FA0592"/>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746608"/>
    <w:rsid w:val="219E373C"/>
    <w:rsid w:val="21AF599B"/>
    <w:rsid w:val="21D0774F"/>
    <w:rsid w:val="223713D9"/>
    <w:rsid w:val="227B2B13"/>
    <w:rsid w:val="22A461F0"/>
    <w:rsid w:val="22C92E53"/>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E707BB"/>
    <w:rsid w:val="251C369C"/>
    <w:rsid w:val="25536401"/>
    <w:rsid w:val="2566287E"/>
    <w:rsid w:val="25FD1164"/>
    <w:rsid w:val="2612287C"/>
    <w:rsid w:val="26196704"/>
    <w:rsid w:val="26217CFD"/>
    <w:rsid w:val="26623C6C"/>
    <w:rsid w:val="26C86BA7"/>
    <w:rsid w:val="26E06C71"/>
    <w:rsid w:val="26EA0CB5"/>
    <w:rsid w:val="26F078EA"/>
    <w:rsid w:val="26FD55DC"/>
    <w:rsid w:val="27017996"/>
    <w:rsid w:val="273C36E8"/>
    <w:rsid w:val="2744740D"/>
    <w:rsid w:val="274B251F"/>
    <w:rsid w:val="274B5F1C"/>
    <w:rsid w:val="274C5507"/>
    <w:rsid w:val="274E67F3"/>
    <w:rsid w:val="27725362"/>
    <w:rsid w:val="27B17B22"/>
    <w:rsid w:val="27C923FA"/>
    <w:rsid w:val="281250A7"/>
    <w:rsid w:val="28131DB1"/>
    <w:rsid w:val="28251659"/>
    <w:rsid w:val="283C7070"/>
    <w:rsid w:val="284618DF"/>
    <w:rsid w:val="285E0F07"/>
    <w:rsid w:val="286F2FA1"/>
    <w:rsid w:val="289531DE"/>
    <w:rsid w:val="28E47B36"/>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910CDC"/>
    <w:rsid w:val="2EBD1EFD"/>
    <w:rsid w:val="2EC715D4"/>
    <w:rsid w:val="2F0B092E"/>
    <w:rsid w:val="2F1D4D98"/>
    <w:rsid w:val="2F4E3303"/>
    <w:rsid w:val="2F625641"/>
    <w:rsid w:val="2F692E79"/>
    <w:rsid w:val="2FA33530"/>
    <w:rsid w:val="2FBF699C"/>
    <w:rsid w:val="301C3E1D"/>
    <w:rsid w:val="303C6E79"/>
    <w:rsid w:val="304479DC"/>
    <w:rsid w:val="306B0278"/>
    <w:rsid w:val="308E63ED"/>
    <w:rsid w:val="30BF65F3"/>
    <w:rsid w:val="30C47C02"/>
    <w:rsid w:val="30F90DEB"/>
    <w:rsid w:val="315F570D"/>
    <w:rsid w:val="31615422"/>
    <w:rsid w:val="3163741B"/>
    <w:rsid w:val="316D2D7B"/>
    <w:rsid w:val="31E0281A"/>
    <w:rsid w:val="31E712E6"/>
    <w:rsid w:val="31FE12D4"/>
    <w:rsid w:val="322352A8"/>
    <w:rsid w:val="32364B30"/>
    <w:rsid w:val="32B271D3"/>
    <w:rsid w:val="32BA0022"/>
    <w:rsid w:val="332643F5"/>
    <w:rsid w:val="33791178"/>
    <w:rsid w:val="33CB12A8"/>
    <w:rsid w:val="33D267D7"/>
    <w:rsid w:val="33D66E83"/>
    <w:rsid w:val="33E82ECD"/>
    <w:rsid w:val="33E95E00"/>
    <w:rsid w:val="33F7209D"/>
    <w:rsid w:val="33FE7F5F"/>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966055"/>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0E05C5"/>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BF21C54"/>
    <w:rsid w:val="3C35213B"/>
    <w:rsid w:val="3C5067EE"/>
    <w:rsid w:val="3C581218"/>
    <w:rsid w:val="3CD218F9"/>
    <w:rsid w:val="3CD704BD"/>
    <w:rsid w:val="3CE75849"/>
    <w:rsid w:val="3D1A6A65"/>
    <w:rsid w:val="3D4B689C"/>
    <w:rsid w:val="3D8F7C9A"/>
    <w:rsid w:val="3E570493"/>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C7528C"/>
    <w:rsid w:val="43CB220C"/>
    <w:rsid w:val="445415FA"/>
    <w:rsid w:val="445B3984"/>
    <w:rsid w:val="445B5455"/>
    <w:rsid w:val="44943A7F"/>
    <w:rsid w:val="44D449EE"/>
    <w:rsid w:val="44DF70BA"/>
    <w:rsid w:val="450F631C"/>
    <w:rsid w:val="453971E4"/>
    <w:rsid w:val="453C54BE"/>
    <w:rsid w:val="45476363"/>
    <w:rsid w:val="456069C3"/>
    <w:rsid w:val="456D040C"/>
    <w:rsid w:val="463F7FFF"/>
    <w:rsid w:val="46484BFF"/>
    <w:rsid w:val="46512233"/>
    <w:rsid w:val="46540D24"/>
    <w:rsid w:val="46A737E8"/>
    <w:rsid w:val="46C14018"/>
    <w:rsid w:val="46C73076"/>
    <w:rsid w:val="46D07EE5"/>
    <w:rsid w:val="46E465A3"/>
    <w:rsid w:val="46F806BD"/>
    <w:rsid w:val="47043CAB"/>
    <w:rsid w:val="472705CE"/>
    <w:rsid w:val="4770626C"/>
    <w:rsid w:val="479A2C46"/>
    <w:rsid w:val="479C5136"/>
    <w:rsid w:val="47E06018"/>
    <w:rsid w:val="48653A64"/>
    <w:rsid w:val="48811B8A"/>
    <w:rsid w:val="48882838"/>
    <w:rsid w:val="48C43988"/>
    <w:rsid w:val="48E83E36"/>
    <w:rsid w:val="49345B93"/>
    <w:rsid w:val="494C4B08"/>
    <w:rsid w:val="49951EFC"/>
    <w:rsid w:val="499A26FB"/>
    <w:rsid w:val="49B026D9"/>
    <w:rsid w:val="49B722B7"/>
    <w:rsid w:val="49C15E4A"/>
    <w:rsid w:val="49D955C3"/>
    <w:rsid w:val="49ED65A4"/>
    <w:rsid w:val="4A307756"/>
    <w:rsid w:val="4A4F33AF"/>
    <w:rsid w:val="4A6D7DCA"/>
    <w:rsid w:val="4A9910AB"/>
    <w:rsid w:val="4A992597"/>
    <w:rsid w:val="4A9B332A"/>
    <w:rsid w:val="4AD625B4"/>
    <w:rsid w:val="4AFF509B"/>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27825"/>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916F53"/>
    <w:rsid w:val="51AA4C59"/>
    <w:rsid w:val="51AD182B"/>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B64D75"/>
    <w:rsid w:val="53E13EC3"/>
    <w:rsid w:val="53E415EA"/>
    <w:rsid w:val="54140409"/>
    <w:rsid w:val="546837CB"/>
    <w:rsid w:val="54723DA3"/>
    <w:rsid w:val="547A0454"/>
    <w:rsid w:val="548C2969"/>
    <w:rsid w:val="549624AE"/>
    <w:rsid w:val="54CF254E"/>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6DD0"/>
    <w:rsid w:val="582A366D"/>
    <w:rsid w:val="585169D2"/>
    <w:rsid w:val="58861256"/>
    <w:rsid w:val="58D03F93"/>
    <w:rsid w:val="59016B9E"/>
    <w:rsid w:val="595963DC"/>
    <w:rsid w:val="595A456A"/>
    <w:rsid w:val="59607A95"/>
    <w:rsid w:val="59964FFE"/>
    <w:rsid w:val="59C4137C"/>
    <w:rsid w:val="59DB6FF7"/>
    <w:rsid w:val="59E20C6B"/>
    <w:rsid w:val="5A2515C6"/>
    <w:rsid w:val="5A2E66EC"/>
    <w:rsid w:val="5A395940"/>
    <w:rsid w:val="5A513553"/>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D574D"/>
    <w:rsid w:val="5B8338B0"/>
    <w:rsid w:val="5B885B4D"/>
    <w:rsid w:val="5BFB6474"/>
    <w:rsid w:val="5C0D7037"/>
    <w:rsid w:val="5C2A7DE1"/>
    <w:rsid w:val="5C6829AF"/>
    <w:rsid w:val="5C6D1843"/>
    <w:rsid w:val="5C806B92"/>
    <w:rsid w:val="5C8E21D6"/>
    <w:rsid w:val="5C8F1D6F"/>
    <w:rsid w:val="5C9F5B4C"/>
    <w:rsid w:val="5CF26970"/>
    <w:rsid w:val="5D1860EA"/>
    <w:rsid w:val="5D2C7D19"/>
    <w:rsid w:val="5D5B375C"/>
    <w:rsid w:val="5D5D1495"/>
    <w:rsid w:val="5D634689"/>
    <w:rsid w:val="5D6D26E9"/>
    <w:rsid w:val="5D703886"/>
    <w:rsid w:val="5D8547AD"/>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5080F89"/>
    <w:rsid w:val="651D10B4"/>
    <w:rsid w:val="651E4E2C"/>
    <w:rsid w:val="65436EA9"/>
    <w:rsid w:val="655A76A7"/>
    <w:rsid w:val="655C6589"/>
    <w:rsid w:val="66047425"/>
    <w:rsid w:val="661052EF"/>
    <w:rsid w:val="66207331"/>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553CC1"/>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B3E5A"/>
    <w:rsid w:val="6BFD3458"/>
    <w:rsid w:val="6C00034A"/>
    <w:rsid w:val="6C423778"/>
    <w:rsid w:val="6CAF118B"/>
    <w:rsid w:val="6CBB7E1F"/>
    <w:rsid w:val="6CC01E51"/>
    <w:rsid w:val="6CF372CA"/>
    <w:rsid w:val="6D027F59"/>
    <w:rsid w:val="6D2D1C64"/>
    <w:rsid w:val="6D475F5F"/>
    <w:rsid w:val="6D600E21"/>
    <w:rsid w:val="6D68133A"/>
    <w:rsid w:val="6D8E7705"/>
    <w:rsid w:val="6D952804"/>
    <w:rsid w:val="6DA82289"/>
    <w:rsid w:val="6DE915B6"/>
    <w:rsid w:val="6E061A11"/>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1F21504"/>
    <w:rsid w:val="72011EEA"/>
    <w:rsid w:val="720A0C12"/>
    <w:rsid w:val="723051E4"/>
    <w:rsid w:val="727517BE"/>
    <w:rsid w:val="72AC4AF6"/>
    <w:rsid w:val="72BB53F2"/>
    <w:rsid w:val="73004C22"/>
    <w:rsid w:val="73530396"/>
    <w:rsid w:val="73555EBD"/>
    <w:rsid w:val="7386317F"/>
    <w:rsid w:val="7395781C"/>
    <w:rsid w:val="73A53748"/>
    <w:rsid w:val="73B01345"/>
    <w:rsid w:val="73F00452"/>
    <w:rsid w:val="73F97D41"/>
    <w:rsid w:val="74A353FC"/>
    <w:rsid w:val="74B55FCA"/>
    <w:rsid w:val="751604C0"/>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464D20"/>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54C15"/>
    <w:rsid w:val="7A2D742D"/>
    <w:rsid w:val="7A5600FC"/>
    <w:rsid w:val="7A6447EC"/>
    <w:rsid w:val="7A6E489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6">
    <w:name w:val="heading 4"/>
    <w:basedOn w:val="1"/>
    <w:next w:val="1"/>
    <w:qFormat/>
    <w:uiPriority w:val="0"/>
    <w:pPr>
      <w:keepNext/>
      <w:keepLines/>
      <w:spacing w:before="280" w:after="290" w:line="374" w:lineRule="auto"/>
      <w:outlineLvl w:val="3"/>
    </w:pPr>
    <w:rPr>
      <w:rFonts w:ascii="Arial" w:hAnsi="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paragraph" w:styleId="7">
    <w:name w:val="toc 7"/>
    <w:basedOn w:val="1"/>
    <w:next w:val="1"/>
    <w:qFormat/>
    <w:uiPriority w:val="0"/>
    <w:pPr>
      <w:ind w:left="1680"/>
      <w:jc w:val="left"/>
    </w:pPr>
  </w:style>
  <w:style w:type="paragraph" w:styleId="8">
    <w:name w:val="table of authorities"/>
    <w:basedOn w:val="1"/>
    <w:next w:val="1"/>
    <w:qFormat/>
    <w:uiPriority w:val="0"/>
    <w:pPr>
      <w:ind w:left="420" w:leftChars="200"/>
    </w:pPr>
  </w:style>
  <w:style w:type="paragraph" w:styleId="9">
    <w:name w:val="Document Map"/>
    <w:basedOn w:val="1"/>
    <w:qFormat/>
    <w:uiPriority w:val="0"/>
    <w:pPr>
      <w:shd w:val="clear" w:color="auto" w:fill="000080"/>
    </w:pPr>
  </w:style>
  <w:style w:type="paragraph" w:styleId="10">
    <w:name w:val="annotation text"/>
    <w:basedOn w:val="1"/>
    <w:next w:val="1"/>
    <w:qFormat/>
    <w:uiPriority w:val="0"/>
    <w:pPr>
      <w:adjustRightInd w:val="0"/>
      <w:spacing w:line="360" w:lineRule="atLeast"/>
      <w:jc w:val="left"/>
      <w:textAlignment w:val="baseline"/>
    </w:pPr>
    <w:rPr>
      <w:kern w:val="0"/>
    </w:rPr>
  </w:style>
  <w:style w:type="paragraph" w:styleId="11">
    <w:name w:val="Body Text"/>
    <w:basedOn w:val="1"/>
    <w:next w:val="1"/>
    <w:qFormat/>
    <w:uiPriority w:val="0"/>
    <w:pPr>
      <w:spacing w:after="120"/>
    </w:pPr>
  </w:style>
  <w:style w:type="paragraph" w:styleId="12">
    <w:name w:val="Body Text Indent"/>
    <w:basedOn w:val="1"/>
    <w:next w:val="13"/>
    <w:link w:val="45"/>
    <w:qFormat/>
    <w:uiPriority w:val="0"/>
    <w:pPr>
      <w:ind w:firstLine="560" w:firstLineChars="200"/>
    </w:p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120"/>
      <w:jc w:val="left"/>
    </w:pPr>
  </w:style>
  <w:style w:type="paragraph" w:styleId="15">
    <w:name w:val="toc 3"/>
    <w:basedOn w:val="1"/>
    <w:next w:val="1"/>
    <w:qFormat/>
    <w:uiPriority w:val="0"/>
    <w:pPr>
      <w:ind w:left="561"/>
      <w:jc w:val="left"/>
    </w:pPr>
  </w:style>
  <w:style w:type="paragraph" w:styleId="16">
    <w:name w:val="Plain Text"/>
    <w:basedOn w:val="1"/>
    <w:qFormat/>
    <w:uiPriority w:val="0"/>
    <w:rPr>
      <w:rFonts w:ascii="宋体" w:hAnsi="Courier New" w:eastAsia="宋体" w:cs="Courier New"/>
      <w:szCs w:val="21"/>
    </w:rPr>
  </w:style>
  <w:style w:type="paragraph" w:styleId="17">
    <w:name w:val="toc 8"/>
    <w:basedOn w:val="1"/>
    <w:next w:val="1"/>
    <w:qFormat/>
    <w:uiPriority w:val="0"/>
    <w:pPr>
      <w:ind w:left="1960"/>
      <w:jc w:val="left"/>
    </w:pPr>
  </w:style>
  <w:style w:type="paragraph" w:styleId="18">
    <w:name w:val="Body Text Indent 2"/>
    <w:basedOn w:val="1"/>
    <w:qFormat/>
    <w:uiPriority w:val="0"/>
    <w:pPr>
      <w:spacing w:line="480" w:lineRule="auto"/>
      <w:ind w:firstLine="561"/>
    </w:pPr>
  </w:style>
  <w:style w:type="paragraph" w:styleId="19">
    <w:name w:val="Balloon Text"/>
    <w:basedOn w:val="1"/>
    <w:qFormat/>
    <w:uiPriority w:val="0"/>
    <w:rPr>
      <w:sz w:val="18"/>
      <w:szCs w:val="18"/>
    </w:rPr>
  </w:style>
  <w:style w:type="paragraph" w:styleId="20">
    <w:name w:val="footer"/>
    <w:basedOn w:val="1"/>
    <w:qFormat/>
    <w:uiPriority w:val="0"/>
    <w:pPr>
      <w:widowControl/>
      <w:tabs>
        <w:tab w:val="center" w:pos="4153"/>
        <w:tab w:val="right" w:pos="8306"/>
      </w:tabs>
      <w:snapToGrid w:val="0"/>
      <w:jc w:val="left"/>
    </w:pPr>
    <w:rPr>
      <w:kern w:val="0"/>
      <w:sz w:val="18"/>
    </w:rPr>
  </w:style>
  <w:style w:type="paragraph" w:styleId="21">
    <w:name w:val="header"/>
    <w:basedOn w:val="1"/>
    <w:qFormat/>
    <w:uiPriority w:val="0"/>
    <w:pPr>
      <w:widowControl/>
      <w:pBdr>
        <w:bottom w:val="single" w:color="auto" w:sz="6" w:space="1"/>
      </w:pBdr>
      <w:tabs>
        <w:tab w:val="center" w:pos="4153"/>
        <w:tab w:val="right" w:pos="8306"/>
      </w:tabs>
      <w:snapToGrid w:val="0"/>
      <w:jc w:val="center"/>
    </w:pPr>
    <w:rPr>
      <w:kern w:val="0"/>
      <w:sz w:val="18"/>
    </w:rPr>
  </w:style>
  <w:style w:type="paragraph" w:styleId="22">
    <w:name w:val="toc 1"/>
    <w:basedOn w:val="1"/>
    <w:next w:val="1"/>
    <w:qFormat/>
    <w:uiPriority w:val="0"/>
    <w:pPr>
      <w:spacing w:before="120" w:after="120"/>
      <w:jc w:val="left"/>
    </w:pPr>
    <w:rPr>
      <w:caps/>
    </w:rPr>
  </w:style>
  <w:style w:type="paragraph" w:styleId="23">
    <w:name w:val="toc 4"/>
    <w:basedOn w:val="1"/>
    <w:next w:val="1"/>
    <w:qFormat/>
    <w:uiPriority w:val="0"/>
    <w:pPr>
      <w:ind w:left="840"/>
      <w:jc w:val="left"/>
    </w:pPr>
  </w:style>
  <w:style w:type="paragraph" w:styleId="24">
    <w:name w:val="toc 6"/>
    <w:basedOn w:val="1"/>
    <w:next w:val="1"/>
    <w:qFormat/>
    <w:uiPriority w:val="0"/>
    <w:pPr>
      <w:ind w:left="1400"/>
      <w:jc w:val="left"/>
    </w:pPr>
  </w:style>
  <w:style w:type="paragraph" w:styleId="25">
    <w:name w:val="Body Text Indent 3"/>
    <w:basedOn w:val="1"/>
    <w:link w:val="46"/>
    <w:qFormat/>
    <w:uiPriority w:val="0"/>
    <w:pPr>
      <w:ind w:firstLine="560"/>
    </w:pPr>
    <w:rPr>
      <w:color w:val="FF0000"/>
    </w:rPr>
  </w:style>
  <w:style w:type="paragraph" w:styleId="26">
    <w:name w:val="toc 2"/>
    <w:basedOn w:val="1"/>
    <w:next w:val="1"/>
    <w:qFormat/>
    <w:uiPriority w:val="0"/>
    <w:pPr>
      <w:ind w:left="278"/>
      <w:jc w:val="left"/>
    </w:pPr>
    <w:rPr>
      <w:smallCaps/>
    </w:rPr>
  </w:style>
  <w:style w:type="paragraph" w:styleId="27">
    <w:name w:val="toc 9"/>
    <w:basedOn w:val="1"/>
    <w:next w:val="1"/>
    <w:qFormat/>
    <w:uiPriority w:val="0"/>
    <w:pPr>
      <w:ind w:left="2240"/>
      <w:jc w:val="left"/>
    </w:pPr>
  </w:style>
  <w:style w:type="paragraph" w:styleId="28">
    <w:name w:val="Body Text 2"/>
    <w:basedOn w:val="1"/>
    <w:next w:val="11"/>
    <w:qFormat/>
    <w:uiPriority w:val="0"/>
    <w:pPr>
      <w:spacing w:line="500" w:lineRule="exact"/>
    </w:pPr>
  </w:style>
  <w:style w:type="paragraph" w:styleId="29">
    <w:name w:val="Normal (Web)"/>
    <w:basedOn w:val="1"/>
    <w:qFormat/>
    <w:uiPriority w:val="0"/>
    <w:pPr>
      <w:widowControl/>
      <w:spacing w:before="100" w:beforeAutospacing="1" w:after="100" w:afterAutospacing="1" w:line="240" w:lineRule="auto"/>
      <w:jc w:val="left"/>
    </w:pPr>
    <w:rPr>
      <w:rFonts w:hAnsi="宋体" w:cs="宋体"/>
      <w:color w:val="000000"/>
      <w:kern w:val="0"/>
      <w:szCs w:val="24"/>
    </w:rPr>
  </w:style>
  <w:style w:type="paragraph" w:styleId="30">
    <w:name w:val="annotation subject"/>
    <w:basedOn w:val="10"/>
    <w:next w:val="10"/>
    <w:qFormat/>
    <w:uiPriority w:val="0"/>
    <w:pPr>
      <w:adjustRightInd/>
      <w:spacing w:line="360" w:lineRule="auto"/>
      <w:textAlignment w:val="auto"/>
    </w:pPr>
    <w:rPr>
      <w:b/>
      <w:bCs/>
      <w:kern w:val="2"/>
    </w:rPr>
  </w:style>
  <w:style w:type="paragraph" w:styleId="31">
    <w:name w:val="Body Text First Indent 2"/>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0"/>
    <w:rPr>
      <w:sz w:val="21"/>
    </w:rPr>
  </w:style>
  <w:style w:type="paragraph" w:customStyle="1" w:styleId="40">
    <w:name w:val="Normal Indent1"/>
    <w:basedOn w:val="1"/>
    <w:qFormat/>
    <w:uiPriority w:val="0"/>
    <w:pPr>
      <w:widowControl/>
      <w:ind w:firstLine="420"/>
      <w:jc w:val="left"/>
    </w:pPr>
    <w:rPr>
      <w:rFonts w:ascii="Times New Roman"/>
      <w:kern w:val="0"/>
    </w:rPr>
  </w:style>
  <w:style w:type="paragraph" w:customStyle="1" w:styleId="41">
    <w:name w:val="样式 宋体 行距: 1.5 倍行距"/>
    <w:basedOn w:val="42"/>
    <w:next w:val="1"/>
    <w:qFormat/>
    <w:uiPriority w:val="0"/>
    <w:pPr>
      <w:jc w:val="center"/>
    </w:pPr>
    <w:rPr>
      <w:rFonts w:ascii="Times New Roman"/>
      <w:b/>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1"/>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Char Char2"/>
    <w:basedOn w:val="9"/>
    <w:qFormat/>
    <w:uiPriority w:val="0"/>
    <w:pPr>
      <w:spacing w:line="240" w:lineRule="auto"/>
    </w:pPr>
  </w:style>
  <w:style w:type="character" w:customStyle="1" w:styleId="45">
    <w:name w:val="正文文本缩进 字符"/>
    <w:link w:val="12"/>
    <w:qFormat/>
    <w:uiPriority w:val="0"/>
    <w:rPr>
      <w:rFonts w:ascii="宋体"/>
      <w:kern w:val="2"/>
      <w:sz w:val="24"/>
    </w:rPr>
  </w:style>
  <w:style w:type="character" w:customStyle="1" w:styleId="46">
    <w:name w:val="正文文本缩进 3 字符"/>
    <w:link w:val="25"/>
    <w:qFormat/>
    <w:uiPriority w:val="0"/>
    <w:rPr>
      <w:rFonts w:ascii="宋体" w:eastAsia="宋体"/>
      <w:color w:val="FF0000"/>
      <w:kern w:val="2"/>
      <w:sz w:val="24"/>
      <w:lang w:val="en-US" w:eastAsia="zh-CN" w:bidi="ar-SA"/>
    </w:rPr>
  </w:style>
  <w:style w:type="character" w:customStyle="1" w:styleId="47">
    <w:name w:val="超链接 New New"/>
    <w:qFormat/>
    <w:uiPriority w:val="0"/>
    <w:rPr>
      <w:color w:val="000000"/>
      <w:sz w:val="18"/>
      <w:szCs w:val="18"/>
      <w:u w:val="none"/>
    </w:rPr>
  </w:style>
  <w:style w:type="character" w:customStyle="1" w:styleId="48">
    <w:name w:val="超链接 New"/>
    <w:qFormat/>
    <w:uiPriority w:val="0"/>
    <w:rPr>
      <w:color w:val="000000"/>
      <w:sz w:val="18"/>
      <w:szCs w:val="18"/>
      <w:u w:val="none"/>
    </w:rPr>
  </w:style>
  <w:style w:type="character" w:customStyle="1" w:styleId="49">
    <w:name w:val="默认段落字体1"/>
    <w:qFormat/>
    <w:uiPriority w:val="0"/>
    <w:rPr>
      <w:rFonts w:hint="default"/>
    </w:rPr>
  </w:style>
  <w:style w:type="character" w:customStyle="1" w:styleId="50">
    <w:name w:val="默认段落字体 New New"/>
    <w:link w:val="51"/>
    <w:qFormat/>
    <w:uiPriority w:val="0"/>
    <w:rPr>
      <w:rFonts w:ascii="Tahoma" w:hAnsi="Tahoma"/>
      <w:szCs w:val="24"/>
    </w:rPr>
  </w:style>
  <w:style w:type="paragraph" w:customStyle="1" w:styleId="51">
    <w:name w:val="Char New New"/>
    <w:basedOn w:val="1"/>
    <w:link w:val="50"/>
    <w:qFormat/>
    <w:uiPriority w:val="0"/>
    <w:pPr>
      <w:spacing w:line="240" w:lineRule="auto"/>
    </w:pPr>
    <w:rPr>
      <w:rFonts w:ascii="Tahoma" w:hAnsi="Tahoma"/>
      <w:szCs w:val="24"/>
    </w:rPr>
  </w:style>
  <w:style w:type="character" w:customStyle="1" w:styleId="52">
    <w:name w:val="默认段落字体 New"/>
    <w:link w:val="53"/>
    <w:qFormat/>
    <w:uiPriority w:val="0"/>
    <w:rPr>
      <w:rFonts w:ascii="Tahoma" w:hAnsi="Tahoma"/>
      <w:szCs w:val="24"/>
    </w:rPr>
  </w:style>
  <w:style w:type="paragraph" w:customStyle="1" w:styleId="53">
    <w:name w:val="Char New"/>
    <w:basedOn w:val="1"/>
    <w:link w:val="52"/>
    <w:qFormat/>
    <w:uiPriority w:val="0"/>
    <w:pPr>
      <w:spacing w:line="240" w:lineRule="auto"/>
    </w:pPr>
    <w:rPr>
      <w:rFonts w:ascii="Tahoma" w:hAnsi="Tahoma"/>
      <w:szCs w:val="24"/>
    </w:rPr>
  </w:style>
  <w:style w:type="character" w:customStyle="1" w:styleId="54">
    <w:name w:val="页码 New New New"/>
    <w:qFormat/>
    <w:uiPriority w:val="0"/>
    <w:rPr>
      <w:rFonts w:eastAsia="宋体"/>
      <w:kern w:val="2"/>
      <w:sz w:val="24"/>
      <w:szCs w:val="24"/>
      <w:lang w:val="en-US" w:eastAsia="zh-CN" w:bidi="ar-SA"/>
    </w:rPr>
  </w:style>
  <w:style w:type="character" w:customStyle="1" w:styleId="55">
    <w:name w:val="页码 New New"/>
    <w:qFormat/>
    <w:uiPriority w:val="0"/>
    <w:rPr>
      <w:rFonts w:eastAsia="宋体"/>
      <w:kern w:val="2"/>
      <w:sz w:val="24"/>
      <w:szCs w:val="24"/>
      <w:lang w:val="en-US" w:eastAsia="zh-CN" w:bidi="ar-SA"/>
    </w:rPr>
  </w:style>
  <w:style w:type="character" w:customStyle="1" w:styleId="56">
    <w:name w:val="Char Char1"/>
    <w:qFormat/>
    <w:uiPriority w:val="0"/>
    <w:rPr>
      <w:rFonts w:ascii="宋体" w:eastAsia="宋体"/>
      <w:color w:val="FF0000"/>
      <w:kern w:val="2"/>
      <w:sz w:val="24"/>
      <w:lang w:val="en-US" w:eastAsia="zh-CN" w:bidi="ar-SA"/>
    </w:rPr>
  </w:style>
  <w:style w:type="character" w:customStyle="1" w:styleId="57">
    <w:name w:val="页码 New"/>
    <w:qFormat/>
    <w:uiPriority w:val="0"/>
    <w:rPr>
      <w:rFonts w:eastAsia="宋体"/>
      <w:kern w:val="2"/>
      <w:sz w:val="24"/>
      <w:szCs w:val="24"/>
      <w:lang w:val="en-US" w:eastAsia="zh-CN" w:bidi="ar-SA"/>
    </w:rPr>
  </w:style>
  <w:style w:type="paragraph" w:customStyle="1" w:styleId="58">
    <w:name w:val="标题 3 New"/>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页脚 New New New New New New New New New New New New New"/>
    <w:basedOn w:val="61"/>
    <w:qFormat/>
    <w:uiPriority w:val="0"/>
    <w:pPr>
      <w:widowControl/>
      <w:tabs>
        <w:tab w:val="center" w:pos="4153"/>
        <w:tab w:val="right" w:pos="8306"/>
      </w:tabs>
      <w:snapToGrid w:val="0"/>
      <w:jc w:val="left"/>
    </w:pPr>
    <w:rPr>
      <w:sz w:val="18"/>
    </w:rPr>
  </w:style>
  <w:style w:type="paragraph" w:customStyle="1" w:styleId="61">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正文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页脚 New New New New New"/>
    <w:basedOn w:val="66"/>
    <w:qFormat/>
    <w:uiPriority w:val="0"/>
    <w:pPr>
      <w:tabs>
        <w:tab w:val="center" w:pos="4153"/>
        <w:tab w:val="right" w:pos="8306"/>
      </w:tabs>
      <w:snapToGrid w:val="0"/>
      <w:jc w:val="left"/>
    </w:pPr>
    <w:rPr>
      <w:sz w:val="18"/>
    </w:rPr>
  </w:style>
  <w:style w:type="paragraph" w:customStyle="1" w:styleId="6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纯文本 New New"/>
    <w:basedOn w:val="68"/>
    <w:qFormat/>
    <w:uiPriority w:val="0"/>
    <w:rPr>
      <w:rFonts w:ascii="宋体" w:hAnsi="Courier New"/>
      <w:szCs w:val="24"/>
    </w:rPr>
  </w:style>
  <w:style w:type="paragraph" w:customStyle="1" w:styleId="6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9">
    <w:name w:val="正文1"/>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0">
    <w:name w:val="页脚1"/>
    <w:basedOn w:val="69"/>
    <w:qFormat/>
    <w:uiPriority w:val="0"/>
    <w:pPr>
      <w:widowControl/>
      <w:tabs>
        <w:tab w:val="center" w:pos="4153"/>
        <w:tab w:val="right" w:pos="8306"/>
      </w:tabs>
      <w:snapToGrid w:val="0"/>
      <w:jc w:val="left"/>
    </w:pPr>
    <w:rPr>
      <w:kern w:val="0"/>
      <w:sz w:val="18"/>
    </w:rPr>
  </w:style>
  <w:style w:type="paragraph" w:customStyle="1" w:styleId="71">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2">
    <w:name w:val="标题 3 New New"/>
    <w:basedOn w:val="73"/>
    <w:next w:val="73"/>
    <w:qFormat/>
    <w:uiPriority w:val="0"/>
    <w:pPr>
      <w:keepNext/>
      <w:keepLines/>
      <w:spacing w:before="120" w:after="120"/>
      <w:jc w:val="center"/>
      <w:outlineLvl w:val="2"/>
    </w:pPr>
    <w:rPr>
      <w:sz w:val="24"/>
    </w:rPr>
  </w:style>
  <w:style w:type="paragraph" w:customStyle="1" w:styleId="73">
    <w:name w:val="正文缩进 New"/>
    <w:basedOn w:val="74"/>
    <w:qFormat/>
    <w:uiPriority w:val="0"/>
    <w:pPr>
      <w:widowControl/>
      <w:ind w:firstLine="420"/>
      <w:jc w:val="left"/>
    </w:pPr>
    <w:rPr>
      <w:kern w:val="0"/>
      <w:sz w:val="20"/>
    </w:rPr>
  </w:style>
  <w:style w:type="paragraph" w:customStyle="1" w:styleId="7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普通(网站) New"/>
    <w:basedOn w:val="76"/>
    <w:qFormat/>
    <w:uiPriority w:val="0"/>
    <w:rPr>
      <w:sz w:val="24"/>
    </w:rPr>
  </w:style>
  <w:style w:type="paragraph" w:customStyle="1" w:styleId="7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正文文本缩进 New"/>
    <w:basedOn w:val="74"/>
    <w:qFormat/>
    <w:uiPriority w:val="0"/>
    <w:pPr>
      <w:ind w:firstLine="560" w:firstLineChars="200"/>
    </w:pPr>
  </w:style>
  <w:style w:type="paragraph" w:customStyle="1" w:styleId="78">
    <w:name w:val="Char"/>
    <w:basedOn w:val="9"/>
    <w:qFormat/>
    <w:uiPriority w:val="0"/>
    <w:pPr>
      <w:spacing w:line="240" w:lineRule="auto"/>
    </w:pPr>
  </w:style>
  <w:style w:type="paragraph" w:customStyle="1" w:styleId="79">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0">
    <w:name w:val="页脚 New New New New"/>
    <w:basedOn w:val="81"/>
    <w:qFormat/>
    <w:uiPriority w:val="0"/>
    <w:pPr>
      <w:tabs>
        <w:tab w:val="center" w:pos="4153"/>
        <w:tab w:val="right" w:pos="8306"/>
      </w:tabs>
      <w:snapToGrid w:val="0"/>
      <w:jc w:val="left"/>
    </w:pPr>
    <w:rPr>
      <w:sz w:val="18"/>
      <w:szCs w:val="18"/>
    </w:rPr>
  </w:style>
  <w:style w:type="paragraph" w:customStyle="1" w:styleId="8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4">
    <w:name w:val="页眉 New New New New New New New New New"/>
    <w:basedOn w:val="61"/>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眉 New New New New New New New New"/>
    <w:basedOn w:val="87"/>
    <w:qFormat/>
    <w:uiPriority w:val="0"/>
    <w:pPr>
      <w:widowControl/>
      <w:pBdr>
        <w:bottom w:val="single" w:color="auto" w:sz="6" w:space="1"/>
      </w:pBdr>
      <w:tabs>
        <w:tab w:val="center" w:pos="4153"/>
        <w:tab w:val="right" w:pos="8306"/>
      </w:tabs>
      <w:snapToGrid w:val="0"/>
      <w:jc w:val="center"/>
    </w:pPr>
    <w:rPr>
      <w:sz w:val="18"/>
    </w:rPr>
  </w:style>
  <w:style w:type="paragraph" w:customStyle="1" w:styleId="87">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8">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18"/>
    <w:qFormat/>
    <w:uiPriority w:val="0"/>
    <w:pPr>
      <w:spacing w:after="120" w:line="360" w:lineRule="auto"/>
    </w:pPr>
    <w:rPr>
      <w:rFonts w:ascii="宋体" w:hAnsi="宋体" w:eastAsia="宋体" w:cs="宋体"/>
      <w:sz w:val="24"/>
      <w:szCs w:val="24"/>
      <w:lang w:val="en-US" w:eastAsia="zh-CN" w:bidi="ar-SA"/>
    </w:rPr>
  </w:style>
  <w:style w:type="paragraph" w:customStyle="1" w:styleId="91">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2">
    <w:name w:val="样式2"/>
    <w:basedOn w:val="22"/>
    <w:qFormat/>
    <w:uiPriority w:val="0"/>
    <w:pPr>
      <w:tabs>
        <w:tab w:val="right" w:leader="dot" w:pos="9345"/>
      </w:tabs>
    </w:pPr>
    <w:rPr>
      <w:rFonts w:hAnsi="宋体"/>
      <w:b/>
      <w:color w:val="0000FF"/>
      <w:u w:val="single"/>
    </w:rPr>
  </w:style>
  <w:style w:type="paragraph" w:customStyle="1" w:styleId="93">
    <w:name w:val="页脚 New New New New New New New New"/>
    <w:basedOn w:val="94"/>
    <w:qFormat/>
    <w:uiPriority w:val="0"/>
    <w:pPr>
      <w:tabs>
        <w:tab w:val="center" w:pos="4153"/>
        <w:tab w:val="right" w:pos="8306"/>
      </w:tabs>
      <w:snapToGrid w:val="0"/>
      <w:jc w:val="left"/>
    </w:pPr>
    <w:rPr>
      <w:sz w:val="18"/>
      <w:szCs w:val="18"/>
    </w:rPr>
  </w:style>
  <w:style w:type="paragraph" w:customStyle="1" w:styleId="9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页脚 New New New New New New New New New New"/>
    <w:basedOn w:val="91"/>
    <w:qFormat/>
    <w:uiPriority w:val="0"/>
    <w:pPr>
      <w:widowControl/>
      <w:tabs>
        <w:tab w:val="center" w:pos="4153"/>
        <w:tab w:val="right" w:pos="8306"/>
      </w:tabs>
      <w:snapToGrid w:val="0"/>
      <w:jc w:val="left"/>
    </w:pPr>
    <w:rPr>
      <w:sz w:val="18"/>
    </w:rPr>
  </w:style>
  <w:style w:type="paragraph" w:customStyle="1" w:styleId="9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页脚 New New New New New New"/>
    <w:basedOn w:val="76"/>
    <w:qFormat/>
    <w:uiPriority w:val="0"/>
    <w:pPr>
      <w:tabs>
        <w:tab w:val="center" w:pos="4153"/>
        <w:tab w:val="right" w:pos="8306"/>
      </w:tabs>
      <w:snapToGrid w:val="0"/>
      <w:jc w:val="left"/>
    </w:pPr>
    <w:rPr>
      <w:sz w:val="18"/>
    </w:rPr>
  </w:style>
  <w:style w:type="paragraph" w:customStyle="1" w:styleId="9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2">
    <w:name w:val="页眉 New New New New New"/>
    <w:basedOn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3">
    <w:name w:val="页脚 New New New New New New New New New New New"/>
    <w:basedOn w:val="87"/>
    <w:qFormat/>
    <w:uiPriority w:val="0"/>
    <w:pPr>
      <w:widowControl/>
      <w:tabs>
        <w:tab w:val="center" w:pos="4153"/>
        <w:tab w:val="right" w:pos="8306"/>
      </w:tabs>
      <w:snapToGrid w:val="0"/>
      <w:jc w:val="left"/>
    </w:pPr>
    <w:rPr>
      <w:sz w:val="18"/>
    </w:rPr>
  </w:style>
  <w:style w:type="paragraph" w:customStyle="1" w:styleId="104">
    <w:name w:val="页眉 New New New New New New"/>
    <w:basedOn w:val="83"/>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页眉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页眉 New"/>
    <w:basedOn w:val="108"/>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页脚 New"/>
    <w:basedOn w:val="108"/>
    <w:qFormat/>
    <w:uiPriority w:val="0"/>
    <w:pPr>
      <w:tabs>
        <w:tab w:val="center" w:pos="4153"/>
        <w:tab w:val="right" w:pos="8306"/>
      </w:tabs>
      <w:snapToGrid w:val="0"/>
      <w:jc w:val="left"/>
    </w:pPr>
    <w:rPr>
      <w:sz w:val="18"/>
      <w:szCs w:val="18"/>
    </w:rPr>
  </w:style>
  <w:style w:type="paragraph" w:customStyle="1" w:styleId="11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4">
    <w:name w:val="页脚 New New New"/>
    <w:basedOn w:val="68"/>
    <w:qFormat/>
    <w:uiPriority w:val="0"/>
    <w:pPr>
      <w:tabs>
        <w:tab w:val="center" w:pos="4153"/>
        <w:tab w:val="right" w:pos="8306"/>
      </w:tabs>
      <w:snapToGrid w:val="0"/>
      <w:jc w:val="left"/>
    </w:pPr>
    <w:rPr>
      <w:sz w:val="18"/>
      <w:szCs w:val="18"/>
    </w:rPr>
  </w:style>
  <w:style w:type="paragraph" w:customStyle="1" w:styleId="115">
    <w:name w:val="页眉 New New New New"/>
    <w:basedOn w:val="6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6">
    <w:name w:val="纯文本 New"/>
    <w:basedOn w:val="63"/>
    <w:qFormat/>
    <w:uiPriority w:val="0"/>
    <w:rPr>
      <w:rFonts w:ascii="宋体" w:hAnsi="Courier New"/>
      <w:szCs w:val="24"/>
    </w:rPr>
  </w:style>
  <w:style w:type="paragraph" w:customStyle="1" w:styleId="117">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页脚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123">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目录 31"/>
    <w:basedOn w:val="69"/>
    <w:next w:val="69"/>
    <w:qFormat/>
    <w:uiPriority w:val="0"/>
    <w:pPr>
      <w:ind w:left="561"/>
      <w:jc w:val="left"/>
    </w:pPr>
  </w:style>
  <w:style w:type="paragraph" w:customStyle="1" w:styleId="125">
    <w:name w:val="p0"/>
    <w:basedOn w:val="62"/>
    <w:qFormat/>
    <w:uiPriority w:val="0"/>
    <w:pPr>
      <w:widowControl/>
      <w:spacing w:line="360" w:lineRule="auto"/>
    </w:pPr>
    <w:rPr>
      <w:rFonts w:ascii="宋体" w:hAnsi="宋体" w:cs="宋体"/>
      <w:kern w:val="0"/>
      <w:sz w:val="24"/>
      <w:szCs w:val="24"/>
    </w:rPr>
  </w:style>
  <w:style w:type="paragraph" w:customStyle="1" w:styleId="126">
    <w:name w:val="页眉 New New New New New New New"/>
    <w:basedOn w:val="91"/>
    <w:qFormat/>
    <w:uiPriority w:val="0"/>
    <w:pPr>
      <w:widowControl/>
      <w:pBdr>
        <w:bottom w:val="single" w:color="auto" w:sz="6" w:space="1"/>
      </w:pBdr>
      <w:tabs>
        <w:tab w:val="center" w:pos="4153"/>
        <w:tab w:val="right" w:pos="8306"/>
      </w:tabs>
      <w:snapToGrid w:val="0"/>
      <w:jc w:val="center"/>
    </w:pPr>
    <w:rPr>
      <w:sz w:val="18"/>
    </w:rPr>
  </w:style>
  <w:style w:type="paragraph" w:customStyle="1" w:styleId="1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正文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9">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2 New"/>
    <w:basedOn w:val="8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1">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blockquote"/>
    <w:basedOn w:val="1"/>
    <w:qFormat/>
    <w:uiPriority w:val="0"/>
    <w:pPr>
      <w:widowControl/>
      <w:spacing w:before="100" w:beforeAutospacing="1" w:after="100" w:afterAutospacing="1" w:line="240" w:lineRule="auto"/>
      <w:jc w:val="left"/>
    </w:pPr>
    <w:rPr>
      <w:rFonts w:hAnsi="宋体"/>
      <w:kern w:val="0"/>
    </w:rPr>
  </w:style>
  <w:style w:type="paragraph" w:customStyle="1" w:styleId="13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5">
    <w:name w:val="正文文本缩进 New New New New"/>
    <w:basedOn w:val="128"/>
    <w:qFormat/>
    <w:uiPriority w:val="0"/>
    <w:pPr>
      <w:ind w:firstLine="560" w:firstLineChars="200"/>
    </w:pPr>
    <w:rPr>
      <w:szCs w:val="28"/>
    </w:rPr>
  </w:style>
  <w:style w:type="paragraph" w:customStyle="1" w:styleId="136">
    <w:name w:val="页脚 New New New New New New New"/>
    <w:basedOn w:val="83"/>
    <w:qFormat/>
    <w:uiPriority w:val="0"/>
    <w:pPr>
      <w:widowControl/>
      <w:tabs>
        <w:tab w:val="center" w:pos="4153"/>
        <w:tab w:val="right" w:pos="8306"/>
      </w:tabs>
      <w:snapToGrid w:val="0"/>
      <w:jc w:val="left"/>
    </w:pPr>
    <w:rPr>
      <w:kern w:val="0"/>
      <w:sz w:val="18"/>
      <w:szCs w:val="20"/>
    </w:rPr>
  </w:style>
  <w:style w:type="paragraph" w:customStyle="1" w:styleId="13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页脚 New New New New New New New New New"/>
    <w:basedOn w:val="82"/>
    <w:qFormat/>
    <w:uiPriority w:val="0"/>
    <w:pPr>
      <w:tabs>
        <w:tab w:val="center" w:pos="4153"/>
        <w:tab w:val="right" w:pos="8306"/>
      </w:tabs>
      <w:snapToGrid w:val="0"/>
      <w:jc w:val="left"/>
    </w:pPr>
    <w:rPr>
      <w:sz w:val="18"/>
      <w:szCs w:val="18"/>
    </w:rPr>
  </w:style>
  <w:style w:type="paragraph" w:customStyle="1" w:styleId="139">
    <w:name w:val="页脚 New New"/>
    <w:basedOn w:val="63"/>
    <w:qFormat/>
    <w:uiPriority w:val="0"/>
    <w:pPr>
      <w:tabs>
        <w:tab w:val="center" w:pos="4153"/>
        <w:tab w:val="right" w:pos="8306"/>
      </w:tabs>
      <w:snapToGrid w:val="0"/>
      <w:jc w:val="left"/>
    </w:pPr>
    <w:rPr>
      <w:sz w:val="18"/>
      <w:szCs w:val="18"/>
    </w:rPr>
  </w:style>
  <w:style w:type="paragraph" w:customStyle="1" w:styleId="14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样式1"/>
    <w:basedOn w:val="6"/>
    <w:qFormat/>
    <w:uiPriority w:val="0"/>
    <w:pPr>
      <w:tabs>
        <w:tab w:val="right" w:leader="dot" w:pos="9345"/>
      </w:tabs>
    </w:pPr>
    <w:rPr>
      <w:rFonts w:ascii="宋体" w:hAnsi="宋体"/>
      <w:b/>
      <w:caps/>
      <w:u w:val="single"/>
    </w:rPr>
  </w:style>
  <w:style w:type="paragraph" w:customStyle="1" w:styleId="144">
    <w:name w:val="页眉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14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7">
    <w:name w:val="正文正"/>
    <w:basedOn w:val="1"/>
    <w:qFormat/>
    <w:uiPriority w:val="0"/>
    <w:pPr>
      <w:spacing w:line="560" w:lineRule="exact"/>
      <w:ind w:firstLine="561"/>
    </w:pPr>
    <w:rPr>
      <w:rFonts w:ascii="Calibri" w:hAnsi="Calibri"/>
      <w:sz w:val="28"/>
      <w:szCs w:val="28"/>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9">
    <w:name w:val="标题 2 New New"/>
    <w:basedOn w:val="118"/>
    <w:next w:val="118"/>
    <w:qFormat/>
    <w:uiPriority w:val="0"/>
    <w:pPr>
      <w:autoSpaceDE w:val="0"/>
      <w:autoSpaceDN w:val="0"/>
      <w:adjustRightInd w:val="0"/>
      <w:jc w:val="left"/>
      <w:outlineLvl w:val="1"/>
    </w:pPr>
    <w:rPr>
      <w:kern w:val="0"/>
      <w:sz w:val="24"/>
    </w:rPr>
  </w:style>
  <w:style w:type="paragraph" w:customStyle="1" w:styleId="150">
    <w:name w:val="标题 1 New"/>
    <w:basedOn w:val="118"/>
    <w:next w:val="118"/>
    <w:qFormat/>
    <w:uiPriority w:val="0"/>
    <w:pPr>
      <w:autoSpaceDE w:val="0"/>
      <w:autoSpaceDN w:val="0"/>
      <w:adjustRightInd w:val="0"/>
      <w:jc w:val="left"/>
      <w:outlineLvl w:val="0"/>
    </w:pPr>
    <w:rPr>
      <w:kern w:val="0"/>
      <w:sz w:val="30"/>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54">
    <w:name w:val="正文缩进1"/>
    <w:basedOn w:val="1"/>
    <w:qFormat/>
    <w:uiPriority w:val="0"/>
    <w:pPr>
      <w:widowControl/>
      <w:ind w:firstLine="420"/>
      <w:jc w:val="left"/>
    </w:pPr>
    <w:rPr>
      <w:kern w:val="0"/>
    </w:rPr>
  </w:style>
  <w:style w:type="character" w:styleId="155">
    <w:name w:val="Placeholder Text"/>
    <w:basedOn w:val="34"/>
    <w:semiHidden/>
    <w:qFormat/>
    <w:uiPriority w:val="99"/>
    <w:rPr>
      <w:color w:val="808080"/>
    </w:rPr>
  </w:style>
  <w:style w:type="paragraph" w:customStyle="1" w:styleId="156">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83</Pages>
  <Words>44778</Words>
  <Characters>47272</Characters>
  <Lines>292</Lines>
  <Paragraphs>82</Paragraphs>
  <TotalTime>8</TotalTime>
  <ScaleCrop>false</ScaleCrop>
  <LinksUpToDate>false</LinksUpToDate>
  <CharactersWithSpaces>50403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Aaron</cp:lastModifiedBy>
  <cp:lastPrinted>2025-11-19T01:22:00Z</cp:lastPrinted>
  <dcterms:modified xsi:type="dcterms:W3CDTF">2026-05-27T06:42:48Z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ribbonExt">
    <vt:lpwstr>{"WPSExtOfficeTab":{"OnGetEnabled":false,"OnGetVisible":false}}</vt:lpwstr>
  </property>
  <property fmtid="{D5CDD505-2E9C-101B-9397-08002B2CF9AE}" pid="4" name="ICV">
    <vt:lpwstr>61D0C048A2B744FBB07B05373264FDC6_13</vt:lpwstr>
  </property>
  <property fmtid="{D5CDD505-2E9C-101B-9397-08002B2CF9AE}" pid="5" name="KSOTemplateDocerSaveRecord">
    <vt:lpwstr>eyJoZGlkIjoiMjY5ODk3ZmMxMmM4MDNhMGVmYzI4YTFkZDk1YTVmODUiLCJ1c2VySWQiOiIzNTE5Mzg0ODkifQ==</vt:lpwstr>
  </property>
</Properties>
</file>